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217F" w:rsidRPr="00D2217F" w:rsidRDefault="00D2217F" w:rsidP="00D2217F">
      <w:pPr>
        <w:shd w:val="clear" w:color="auto" w:fill="FFFFFF"/>
        <w:spacing w:before="75" w:after="100" w:afterAutospacing="1" w:line="240" w:lineRule="auto"/>
        <w:outlineLvl w:val="1"/>
        <w:rPr>
          <w:rFonts w:ascii="微软雅黑" w:eastAsia="微软雅黑" w:hAnsi="微软雅黑" w:cs="Times New Roman"/>
          <w:b/>
          <w:bCs/>
          <w:sz w:val="33"/>
          <w:szCs w:val="33"/>
        </w:rPr>
      </w:pPr>
      <w:bookmarkStart w:id="0" w:name="_GoBack"/>
      <w:r w:rsidRPr="00D2217F">
        <w:rPr>
          <w:rFonts w:ascii="微软雅黑" w:eastAsia="微软雅黑" w:hAnsi="微软雅黑" w:cs="Times New Roman" w:hint="eastAsia"/>
          <w:b/>
          <w:bCs/>
          <w:sz w:val="33"/>
          <w:szCs w:val="33"/>
        </w:rPr>
        <w:t>如何做好新零售运营</w:t>
      </w:r>
      <w:bookmarkEnd w:id="0"/>
      <w:r w:rsidRPr="00D2217F">
        <w:rPr>
          <w:rFonts w:ascii="微软雅黑" w:eastAsia="微软雅黑" w:hAnsi="微软雅黑" w:cs="Times New Roman" w:hint="eastAsia"/>
          <w:b/>
          <w:bCs/>
          <w:sz w:val="33"/>
          <w:szCs w:val="33"/>
        </w:rPr>
        <w:t>？—新零售促销活动调研分析</w:t>
      </w:r>
    </w:p>
    <w:p w:rsidR="00D2217F" w:rsidRDefault="00D2217F" w:rsidP="00D2217F">
      <w:pPr>
        <w:pStyle w:val="NormalWeb"/>
        <w:shd w:val="clear" w:color="auto" w:fill="F2F5FB"/>
        <w:spacing w:after="225" w:afterAutospacing="0"/>
        <w:rPr>
          <w:rFonts w:ascii="微软雅黑" w:eastAsia="微软雅黑" w:hAnsi="微软雅黑"/>
          <w:color w:val="243342"/>
          <w:sz w:val="27"/>
          <w:szCs w:val="27"/>
        </w:rPr>
      </w:pPr>
      <w:r>
        <w:rPr>
          <w:rFonts w:ascii="微软雅黑" w:eastAsia="微软雅黑" w:hAnsi="微软雅黑" w:hint="eastAsia"/>
          <w:color w:val="243342"/>
          <w:sz w:val="27"/>
          <w:szCs w:val="27"/>
        </w:rPr>
        <w:t>新零售作为一个近两年异常火爆的行业，可谓是形态不一。促销活动作为零售及电商行业的</w:t>
      </w:r>
      <w:proofErr w:type="gramStart"/>
      <w:r>
        <w:rPr>
          <w:rFonts w:ascii="微软雅黑" w:eastAsia="微软雅黑" w:hAnsi="微软雅黑" w:hint="eastAsia"/>
          <w:color w:val="243342"/>
          <w:sz w:val="27"/>
          <w:szCs w:val="27"/>
        </w:rPr>
        <w:t>生命源泉其价值</w:t>
      </w:r>
      <w:proofErr w:type="gramEnd"/>
      <w:r>
        <w:rPr>
          <w:rFonts w:ascii="微软雅黑" w:eastAsia="微软雅黑" w:hAnsi="微软雅黑" w:hint="eastAsia"/>
          <w:color w:val="243342"/>
          <w:sz w:val="27"/>
          <w:szCs w:val="27"/>
        </w:rPr>
        <w:t>颇为重要，本文主要针对一些较有代表性的新零售业务形态进行分析，探索各促销活动的差异及核心策略。</w:t>
      </w:r>
    </w:p>
    <w:p w:rsidR="00D2217F" w:rsidRDefault="00D2217F" w:rsidP="00D2217F">
      <w:pPr>
        <w:pStyle w:val="Heading2"/>
        <w:pBdr>
          <w:left w:val="single" w:sz="24" w:space="6" w:color="auto"/>
        </w:pBdr>
        <w:shd w:val="clear" w:color="auto" w:fill="FFFFFF"/>
        <w:spacing w:before="450" w:beforeAutospacing="0" w:after="150" w:afterAutospacing="0"/>
        <w:rPr>
          <w:rFonts w:ascii="微软雅黑" w:eastAsia="微软雅黑" w:hAnsi="微软雅黑" w:hint="eastAsia"/>
          <w:sz w:val="30"/>
          <w:szCs w:val="30"/>
        </w:rPr>
      </w:pPr>
      <w:r>
        <w:rPr>
          <w:rFonts w:ascii="微软雅黑" w:eastAsia="微软雅黑" w:hAnsi="微软雅黑" w:hint="eastAsia"/>
          <w:sz w:val="30"/>
          <w:szCs w:val="30"/>
        </w:rPr>
        <w:t>背景</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新零售促销与传统零售促销的利弊：</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6667500" cy="8534400"/>
            <wp:effectExtent l="0" t="0" r="0" b="0"/>
            <wp:docPr id="15" name="Picture 15" descr="http://image.woshipm.com/wp-files/2018/05/Vrxfjli0XoX596BwVn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woshipm.com/wp-files/2018/05/Vrxfjli0XoX596BwVnR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8534400"/>
                    </a:xfrm>
                    <a:prstGeom prst="rect">
                      <a:avLst/>
                    </a:prstGeom>
                    <a:noFill/>
                    <a:ln>
                      <a:noFill/>
                    </a:ln>
                  </pic:spPr>
                </pic:pic>
              </a:graphicData>
            </a:graphic>
          </wp:inline>
        </w:drawing>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proofErr w:type="spellStart"/>
      <w:proofErr w:type="gramStart"/>
      <w:r>
        <w:rPr>
          <w:rFonts w:ascii="微软雅黑" w:eastAsia="微软雅黑" w:hAnsi="微软雅黑" w:hint="eastAsia"/>
          <w:sz w:val="27"/>
          <w:szCs w:val="27"/>
        </w:rPr>
        <w:lastRenderedPageBreak/>
        <w:t>iiMedia</w:t>
      </w:r>
      <w:proofErr w:type="spellEnd"/>
      <w:proofErr w:type="gramEnd"/>
      <w:r>
        <w:rPr>
          <w:rFonts w:ascii="微软雅黑" w:eastAsia="微软雅黑" w:hAnsi="微软雅黑" w:hint="eastAsia"/>
          <w:sz w:val="27"/>
          <w:szCs w:val="27"/>
        </w:rPr>
        <w:t xml:space="preserve"> Research(艾媒咨询)数据显示：</w:t>
      </w:r>
    </w:p>
    <w:p w:rsidR="00D2217F" w:rsidRDefault="00D2217F" w:rsidP="00D2217F">
      <w:pPr>
        <w:pStyle w:val="NormalWeb"/>
        <w:shd w:val="clear" w:color="auto" w:fill="F2F5FB"/>
        <w:spacing w:after="225" w:afterAutospacing="0"/>
        <w:rPr>
          <w:rFonts w:ascii="微软雅黑" w:eastAsia="微软雅黑" w:hAnsi="微软雅黑" w:hint="eastAsia"/>
          <w:color w:val="243342"/>
          <w:sz w:val="27"/>
          <w:szCs w:val="27"/>
        </w:rPr>
      </w:pPr>
      <w:r>
        <w:rPr>
          <w:rFonts w:ascii="微软雅黑" w:eastAsia="微软雅黑" w:hAnsi="微软雅黑" w:hint="eastAsia"/>
          <w:color w:val="243342"/>
          <w:sz w:val="27"/>
          <w:szCs w:val="27"/>
        </w:rPr>
        <w:t>对于新零售行业，分别有53.7%和52.7%的受访网民表示希望新零售业能够优化售后服务，并且重视用户反馈和交流的环节，除此之外也有较多用户希望提高线下使用体验，提供更多优惠活动。</w:t>
      </w:r>
    </w:p>
    <w:p w:rsidR="00D2217F" w:rsidRDefault="00D2217F" w:rsidP="00D2217F">
      <w:pPr>
        <w:pStyle w:val="Heading2"/>
        <w:pBdr>
          <w:left w:val="single" w:sz="24" w:space="6" w:color="auto"/>
        </w:pBdr>
        <w:shd w:val="clear" w:color="auto" w:fill="FFFFFF"/>
        <w:spacing w:before="450" w:beforeAutospacing="0" w:after="150" w:afterAutospacing="0"/>
        <w:rPr>
          <w:rFonts w:ascii="微软雅黑" w:eastAsia="微软雅黑" w:hAnsi="微软雅黑" w:hint="eastAsia"/>
          <w:sz w:val="30"/>
          <w:szCs w:val="30"/>
        </w:rPr>
      </w:pPr>
      <w:r>
        <w:rPr>
          <w:rFonts w:ascii="微软雅黑" w:eastAsia="微软雅黑" w:hAnsi="微软雅黑" w:hint="eastAsia"/>
          <w:sz w:val="30"/>
          <w:szCs w:val="30"/>
        </w:rPr>
        <w:t>调研目的</w:t>
      </w:r>
    </w:p>
    <w:p w:rsidR="00D2217F" w:rsidRDefault="00D2217F" w:rsidP="00D2217F">
      <w:pPr>
        <w:numPr>
          <w:ilvl w:val="0"/>
          <w:numId w:val="1"/>
        </w:numPr>
        <w:shd w:val="clear" w:color="auto" w:fill="FFFFFF"/>
        <w:spacing w:before="100" w:beforeAutospacing="1" w:after="180" w:line="240" w:lineRule="auto"/>
        <w:ind w:left="1170"/>
        <w:rPr>
          <w:rFonts w:ascii="微软雅黑" w:eastAsia="微软雅黑" w:hAnsi="微软雅黑" w:hint="eastAsia"/>
          <w:sz w:val="27"/>
          <w:szCs w:val="27"/>
        </w:rPr>
      </w:pPr>
      <w:r>
        <w:rPr>
          <w:rFonts w:ascii="微软雅黑" w:eastAsia="微软雅黑" w:hAnsi="微软雅黑" w:hint="eastAsia"/>
          <w:sz w:val="27"/>
          <w:szCs w:val="27"/>
        </w:rPr>
        <w:t>了解各新零售公司促销活动的差异</w:t>
      </w:r>
    </w:p>
    <w:p w:rsidR="00D2217F" w:rsidRDefault="00D2217F" w:rsidP="00D2217F">
      <w:pPr>
        <w:numPr>
          <w:ilvl w:val="0"/>
          <w:numId w:val="1"/>
        </w:numPr>
        <w:shd w:val="clear" w:color="auto" w:fill="FFFFFF"/>
        <w:spacing w:before="100" w:beforeAutospacing="1" w:after="180" w:line="240" w:lineRule="auto"/>
        <w:ind w:left="1170"/>
        <w:rPr>
          <w:rFonts w:ascii="微软雅黑" w:eastAsia="微软雅黑" w:hAnsi="微软雅黑" w:hint="eastAsia"/>
          <w:sz w:val="27"/>
          <w:szCs w:val="27"/>
        </w:rPr>
      </w:pPr>
      <w:r>
        <w:rPr>
          <w:rFonts w:ascii="微软雅黑" w:eastAsia="微软雅黑" w:hAnsi="微软雅黑" w:hint="eastAsia"/>
          <w:sz w:val="27"/>
          <w:szCs w:val="27"/>
        </w:rPr>
        <w:t>不同促销方式的优势和劣势</w:t>
      </w:r>
    </w:p>
    <w:p w:rsidR="00D2217F" w:rsidRDefault="00D2217F" w:rsidP="00D2217F">
      <w:pPr>
        <w:numPr>
          <w:ilvl w:val="0"/>
          <w:numId w:val="1"/>
        </w:numPr>
        <w:shd w:val="clear" w:color="auto" w:fill="FFFFFF"/>
        <w:spacing w:before="100" w:beforeAutospacing="1" w:after="180" w:line="240" w:lineRule="auto"/>
        <w:ind w:left="1170"/>
        <w:rPr>
          <w:rFonts w:ascii="微软雅黑" w:eastAsia="微软雅黑" w:hAnsi="微软雅黑" w:hint="eastAsia"/>
          <w:sz w:val="27"/>
          <w:szCs w:val="27"/>
        </w:rPr>
      </w:pPr>
      <w:r>
        <w:rPr>
          <w:rFonts w:ascii="微软雅黑" w:eastAsia="微软雅黑" w:hAnsi="微软雅黑" w:hint="eastAsia"/>
          <w:sz w:val="27"/>
          <w:szCs w:val="27"/>
        </w:rPr>
        <w:t>对新零售促销的展望</w:t>
      </w:r>
    </w:p>
    <w:p w:rsidR="00D2217F" w:rsidRDefault="00D2217F" w:rsidP="00D2217F">
      <w:pPr>
        <w:pStyle w:val="Heading2"/>
        <w:pBdr>
          <w:left w:val="single" w:sz="24" w:space="6" w:color="auto"/>
        </w:pBdr>
        <w:shd w:val="clear" w:color="auto" w:fill="FFFFFF"/>
        <w:spacing w:before="450" w:beforeAutospacing="0" w:after="150" w:afterAutospacing="0"/>
        <w:rPr>
          <w:rFonts w:ascii="微软雅黑" w:eastAsia="微软雅黑" w:hAnsi="微软雅黑" w:hint="eastAsia"/>
          <w:sz w:val="30"/>
          <w:szCs w:val="30"/>
        </w:rPr>
      </w:pPr>
      <w:r>
        <w:rPr>
          <w:rFonts w:ascii="微软雅黑" w:eastAsia="微软雅黑" w:hAnsi="微软雅黑" w:hint="eastAsia"/>
          <w:sz w:val="30"/>
          <w:szCs w:val="30"/>
        </w:rPr>
        <w:t>调研对象</w:t>
      </w:r>
    </w:p>
    <w:p w:rsidR="00D2217F" w:rsidRDefault="00D2217F" w:rsidP="00D2217F">
      <w:pPr>
        <w:numPr>
          <w:ilvl w:val="0"/>
          <w:numId w:val="2"/>
        </w:numPr>
        <w:shd w:val="clear" w:color="auto" w:fill="FFFFFF"/>
        <w:spacing w:before="100" w:beforeAutospacing="1" w:after="180" w:line="240" w:lineRule="auto"/>
        <w:ind w:left="1170"/>
        <w:rPr>
          <w:rFonts w:ascii="微软雅黑" w:eastAsia="微软雅黑" w:hAnsi="微软雅黑" w:hint="eastAsia"/>
          <w:sz w:val="27"/>
          <w:szCs w:val="27"/>
        </w:rPr>
      </w:pPr>
      <w:proofErr w:type="gramStart"/>
      <w:r>
        <w:rPr>
          <w:rFonts w:ascii="微软雅黑" w:eastAsia="微软雅黑" w:hAnsi="微软雅黑" w:hint="eastAsia"/>
          <w:sz w:val="27"/>
          <w:szCs w:val="27"/>
        </w:rPr>
        <w:t>猩</w:t>
      </w:r>
      <w:proofErr w:type="gramEnd"/>
      <w:r>
        <w:rPr>
          <w:rFonts w:ascii="微软雅黑" w:eastAsia="微软雅黑" w:hAnsi="微软雅黑" w:hint="eastAsia"/>
          <w:sz w:val="27"/>
          <w:szCs w:val="27"/>
        </w:rPr>
        <w:t>便利</w:t>
      </w:r>
    </w:p>
    <w:p w:rsidR="00D2217F" w:rsidRDefault="00D2217F" w:rsidP="00D2217F">
      <w:pPr>
        <w:numPr>
          <w:ilvl w:val="0"/>
          <w:numId w:val="2"/>
        </w:numPr>
        <w:shd w:val="clear" w:color="auto" w:fill="FFFFFF"/>
        <w:spacing w:before="100" w:beforeAutospacing="1" w:after="180" w:line="240" w:lineRule="auto"/>
        <w:ind w:left="1170"/>
        <w:rPr>
          <w:rFonts w:ascii="微软雅黑" w:eastAsia="微软雅黑" w:hAnsi="微软雅黑" w:hint="eastAsia"/>
          <w:sz w:val="27"/>
          <w:szCs w:val="27"/>
        </w:rPr>
      </w:pPr>
      <w:r>
        <w:rPr>
          <w:rFonts w:ascii="微软雅黑" w:eastAsia="微软雅黑" w:hAnsi="微软雅黑" w:hint="eastAsia"/>
          <w:sz w:val="27"/>
          <w:szCs w:val="27"/>
        </w:rPr>
        <w:t>便利蜂</w:t>
      </w:r>
    </w:p>
    <w:p w:rsidR="00D2217F" w:rsidRDefault="00D2217F" w:rsidP="00D2217F">
      <w:pPr>
        <w:numPr>
          <w:ilvl w:val="0"/>
          <w:numId w:val="2"/>
        </w:numPr>
        <w:shd w:val="clear" w:color="auto" w:fill="FFFFFF"/>
        <w:spacing w:before="100" w:beforeAutospacing="1" w:after="180" w:line="240" w:lineRule="auto"/>
        <w:ind w:left="1170"/>
        <w:rPr>
          <w:rFonts w:ascii="微软雅黑" w:eastAsia="微软雅黑" w:hAnsi="微软雅黑" w:hint="eastAsia"/>
          <w:sz w:val="27"/>
          <w:szCs w:val="27"/>
        </w:rPr>
      </w:pPr>
      <w:r>
        <w:rPr>
          <w:rFonts w:ascii="微软雅黑" w:eastAsia="微软雅黑" w:hAnsi="微软雅黑" w:hint="eastAsia"/>
          <w:sz w:val="27"/>
          <w:szCs w:val="27"/>
        </w:rPr>
        <w:t>每日优鲜</w:t>
      </w:r>
    </w:p>
    <w:p w:rsidR="00D2217F" w:rsidRDefault="00D2217F" w:rsidP="00D2217F">
      <w:pPr>
        <w:numPr>
          <w:ilvl w:val="0"/>
          <w:numId w:val="2"/>
        </w:numPr>
        <w:shd w:val="clear" w:color="auto" w:fill="FFFFFF"/>
        <w:spacing w:before="100" w:beforeAutospacing="1" w:after="180" w:line="240" w:lineRule="auto"/>
        <w:ind w:left="1170"/>
        <w:rPr>
          <w:rFonts w:ascii="微软雅黑" w:eastAsia="微软雅黑" w:hAnsi="微软雅黑" w:hint="eastAsia"/>
          <w:sz w:val="27"/>
          <w:szCs w:val="27"/>
        </w:rPr>
      </w:pPr>
      <w:r>
        <w:rPr>
          <w:rFonts w:ascii="微软雅黑" w:eastAsia="微软雅黑" w:hAnsi="微软雅黑" w:hint="eastAsia"/>
          <w:sz w:val="27"/>
          <w:szCs w:val="27"/>
        </w:rPr>
        <w:t>饭美美</w:t>
      </w:r>
    </w:p>
    <w:p w:rsidR="00D2217F" w:rsidRDefault="00D2217F" w:rsidP="00D2217F">
      <w:pPr>
        <w:pStyle w:val="Heading2"/>
        <w:pBdr>
          <w:left w:val="single" w:sz="24" w:space="6" w:color="auto"/>
        </w:pBdr>
        <w:shd w:val="clear" w:color="auto" w:fill="FFFFFF"/>
        <w:spacing w:before="450" w:beforeAutospacing="0" w:after="150" w:afterAutospacing="0"/>
        <w:rPr>
          <w:rFonts w:ascii="微软雅黑" w:eastAsia="微软雅黑" w:hAnsi="微软雅黑" w:hint="eastAsia"/>
          <w:sz w:val="30"/>
          <w:szCs w:val="30"/>
        </w:rPr>
      </w:pPr>
      <w:r>
        <w:rPr>
          <w:rFonts w:ascii="微软雅黑" w:eastAsia="微软雅黑" w:hAnsi="微软雅黑" w:hint="eastAsia"/>
          <w:sz w:val="30"/>
          <w:szCs w:val="30"/>
        </w:rPr>
        <w:t>调研结果</w:t>
      </w:r>
    </w:p>
    <w:p w:rsidR="00D2217F" w:rsidRDefault="00D2217F" w:rsidP="00D2217F">
      <w:pPr>
        <w:pStyle w:val="Heading3"/>
        <w:pBdr>
          <w:bottom w:val="single" w:sz="6" w:space="4" w:color="E9E9E9"/>
        </w:pBdr>
        <w:shd w:val="clear" w:color="auto" w:fill="FFFFFF"/>
        <w:spacing w:before="450" w:after="150"/>
        <w:rPr>
          <w:rFonts w:ascii="微软雅黑" w:eastAsia="微软雅黑" w:hAnsi="微软雅黑" w:hint="eastAsia"/>
          <w:sz w:val="27"/>
          <w:szCs w:val="27"/>
        </w:rPr>
      </w:pPr>
      <w:r>
        <w:rPr>
          <w:rFonts w:ascii="微软雅黑" w:eastAsia="微软雅黑" w:hAnsi="微软雅黑" w:hint="eastAsia"/>
        </w:rPr>
        <w:t>1.猩便利</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proofErr w:type="gramStart"/>
      <w:r>
        <w:rPr>
          <w:rFonts w:ascii="微软雅黑" w:eastAsia="微软雅黑" w:hAnsi="微软雅黑" w:hint="eastAsia"/>
          <w:sz w:val="27"/>
          <w:szCs w:val="27"/>
        </w:rPr>
        <w:t>猩</w:t>
      </w:r>
      <w:proofErr w:type="gramEnd"/>
      <w:r>
        <w:rPr>
          <w:rFonts w:ascii="微软雅黑" w:eastAsia="微软雅黑" w:hAnsi="微软雅黑" w:hint="eastAsia"/>
          <w:sz w:val="27"/>
          <w:szCs w:val="27"/>
        </w:rPr>
        <w:t>便利目前是一家以“热厨+自有商品+多元服务的”新型便利店，通过自建鲜食生产基地，自建物流体系，自建全套的技术和后台来搭建完善的经营体系。</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proofErr w:type="gramStart"/>
      <w:r>
        <w:rPr>
          <w:rFonts w:ascii="微软雅黑" w:eastAsia="微软雅黑" w:hAnsi="微软雅黑" w:hint="eastAsia"/>
          <w:sz w:val="27"/>
          <w:szCs w:val="27"/>
        </w:rPr>
        <w:lastRenderedPageBreak/>
        <w:t>猩</w:t>
      </w:r>
      <w:proofErr w:type="gramEnd"/>
      <w:r>
        <w:rPr>
          <w:rFonts w:ascii="微软雅黑" w:eastAsia="微软雅黑" w:hAnsi="微软雅黑" w:hint="eastAsia"/>
          <w:sz w:val="27"/>
          <w:szCs w:val="27"/>
        </w:rPr>
        <w:t>便利为新型便利</w:t>
      </w:r>
      <w:proofErr w:type="gramStart"/>
      <w:r>
        <w:rPr>
          <w:rFonts w:ascii="微软雅黑" w:eastAsia="微软雅黑" w:hAnsi="微软雅黑" w:hint="eastAsia"/>
          <w:sz w:val="27"/>
          <w:szCs w:val="27"/>
        </w:rPr>
        <w:t>店带来</w:t>
      </w:r>
      <w:proofErr w:type="gramEnd"/>
      <w:r>
        <w:rPr>
          <w:rFonts w:ascii="微软雅黑" w:eastAsia="微软雅黑" w:hAnsi="微软雅黑" w:hint="eastAsia"/>
          <w:sz w:val="27"/>
          <w:szCs w:val="27"/>
        </w:rPr>
        <w:t>的全新竞争力</w:t>
      </w:r>
      <w:proofErr w:type="gramStart"/>
      <w:r>
        <w:rPr>
          <w:rFonts w:ascii="微软雅黑" w:eastAsia="微软雅黑" w:hAnsi="微软雅黑" w:hint="eastAsia"/>
          <w:sz w:val="27"/>
          <w:szCs w:val="27"/>
        </w:rPr>
        <w:t>除了热厨之外</w:t>
      </w:r>
      <w:proofErr w:type="gramEnd"/>
      <w:r>
        <w:rPr>
          <w:rFonts w:ascii="微软雅黑" w:eastAsia="微软雅黑" w:hAnsi="微软雅黑" w:hint="eastAsia"/>
          <w:sz w:val="27"/>
          <w:szCs w:val="27"/>
        </w:rPr>
        <w:t>，还有差异化的商品和服务。凭借供应链优势，</w:t>
      </w:r>
      <w:proofErr w:type="gramStart"/>
      <w:r>
        <w:rPr>
          <w:rFonts w:ascii="微软雅黑" w:eastAsia="微软雅黑" w:hAnsi="微软雅黑" w:hint="eastAsia"/>
          <w:sz w:val="27"/>
          <w:szCs w:val="27"/>
        </w:rPr>
        <w:t>猩</w:t>
      </w:r>
      <w:proofErr w:type="gramEnd"/>
      <w:r>
        <w:rPr>
          <w:rFonts w:ascii="微软雅黑" w:eastAsia="微软雅黑" w:hAnsi="微软雅黑" w:hint="eastAsia"/>
          <w:sz w:val="27"/>
          <w:szCs w:val="27"/>
        </w:rPr>
        <w:t>便利拥有大量自有品牌商品，门店自有品牌占比超过50%，很多自主开发的商品只有</w:t>
      </w:r>
      <w:proofErr w:type="gramStart"/>
      <w:r>
        <w:rPr>
          <w:rFonts w:ascii="微软雅黑" w:eastAsia="微软雅黑" w:hAnsi="微软雅黑" w:hint="eastAsia"/>
          <w:sz w:val="27"/>
          <w:szCs w:val="27"/>
        </w:rPr>
        <w:t>猩</w:t>
      </w:r>
      <w:proofErr w:type="gramEnd"/>
      <w:r>
        <w:rPr>
          <w:rFonts w:ascii="微软雅黑" w:eastAsia="微软雅黑" w:hAnsi="微软雅黑" w:hint="eastAsia"/>
          <w:sz w:val="27"/>
          <w:szCs w:val="27"/>
        </w:rPr>
        <w:t>便利门店买得到，以“人无我有”形成独特竞争优势。</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同时，</w:t>
      </w:r>
      <w:proofErr w:type="gramStart"/>
      <w:r>
        <w:rPr>
          <w:rFonts w:ascii="微软雅黑" w:eastAsia="微软雅黑" w:hAnsi="微软雅黑" w:hint="eastAsia"/>
          <w:sz w:val="27"/>
          <w:szCs w:val="27"/>
        </w:rPr>
        <w:t>猩</w:t>
      </w:r>
      <w:proofErr w:type="gramEnd"/>
      <w:r>
        <w:rPr>
          <w:rFonts w:ascii="微软雅黑" w:eastAsia="微软雅黑" w:hAnsi="微软雅黑" w:hint="eastAsia"/>
          <w:sz w:val="27"/>
          <w:szCs w:val="27"/>
        </w:rPr>
        <w:t>便利自有的鲜食生产基地还能够按照本地消费者的偏好，研发生产鲜食盒饭、寿司、饭团等商品，并根据市场反馈不断做出调整迭代，更加贴近消费者的喜好和需求。</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目前用户购买方式主要有“店内购买”、“到店自提”和“外卖上门”三种。</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以下主要是基于</w:t>
      </w:r>
      <w:proofErr w:type="gramStart"/>
      <w:r>
        <w:rPr>
          <w:rFonts w:ascii="微软雅黑" w:eastAsia="微软雅黑" w:hAnsi="微软雅黑" w:hint="eastAsia"/>
          <w:sz w:val="27"/>
          <w:szCs w:val="27"/>
        </w:rPr>
        <w:t>猩</w:t>
      </w:r>
      <w:proofErr w:type="gramEnd"/>
      <w:r>
        <w:rPr>
          <w:rFonts w:ascii="微软雅黑" w:eastAsia="微软雅黑" w:hAnsi="微软雅黑" w:hint="eastAsia"/>
          <w:sz w:val="27"/>
          <w:szCs w:val="27"/>
        </w:rPr>
        <w:t>便利目前所进行的促销活动而做的归纳与分析:</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6667500" cy="7772400"/>
            <wp:effectExtent l="0" t="0" r="0" b="0"/>
            <wp:docPr id="14" name="Picture 14" descr="http://image.woshipm.com/wp-files/2018/05/UBZA8evsOHdoI4NRkG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woshipm.com/wp-files/2018/05/UBZA8evsOHdoI4NRkGJ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7772400"/>
                    </a:xfrm>
                    <a:prstGeom prst="rect">
                      <a:avLst/>
                    </a:prstGeom>
                    <a:noFill/>
                    <a:ln>
                      <a:noFill/>
                    </a:ln>
                  </pic:spPr>
                </pic:pic>
              </a:graphicData>
            </a:graphic>
          </wp:inline>
        </w:drawing>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6667500" cy="7172325"/>
            <wp:effectExtent l="0" t="0" r="0" b="9525"/>
            <wp:docPr id="13" name="Picture 13" descr="http://image.woshipm.com/wp-files/2018/05/FuEseHRcz0C2tKUrrJ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woshipm.com/wp-files/2018/05/FuEseHRcz0C2tKUrrJv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7172325"/>
                    </a:xfrm>
                    <a:prstGeom prst="rect">
                      <a:avLst/>
                    </a:prstGeom>
                    <a:noFill/>
                    <a:ln>
                      <a:noFill/>
                    </a:ln>
                  </pic:spPr>
                </pic:pic>
              </a:graphicData>
            </a:graphic>
          </wp:inline>
        </w:drawing>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6667500" cy="3724275"/>
            <wp:effectExtent l="0" t="0" r="0" b="9525"/>
            <wp:docPr id="12" name="Picture 12" descr="http://image.woshipm.com/wp-files/2018/05/dIGYrHBmh6q6ZuOlJK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woshipm.com/wp-files/2018/05/dIGYrHBmh6q6ZuOlJKR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3724275"/>
                    </a:xfrm>
                    <a:prstGeom prst="rect">
                      <a:avLst/>
                    </a:prstGeom>
                    <a:noFill/>
                    <a:ln>
                      <a:noFill/>
                    </a:ln>
                  </pic:spPr>
                </pic:pic>
              </a:graphicData>
            </a:graphic>
          </wp:inline>
        </w:drawing>
      </w:r>
    </w:p>
    <w:p w:rsidR="00D2217F" w:rsidRDefault="00D2217F" w:rsidP="00D2217F">
      <w:pPr>
        <w:pStyle w:val="Heading3"/>
        <w:pBdr>
          <w:bottom w:val="single" w:sz="6" w:space="4" w:color="E9E9E9"/>
        </w:pBdr>
        <w:shd w:val="clear" w:color="auto" w:fill="FFFFFF"/>
        <w:spacing w:before="450" w:after="150"/>
        <w:rPr>
          <w:rFonts w:ascii="微软雅黑" w:eastAsia="微软雅黑" w:hAnsi="微软雅黑" w:hint="eastAsia"/>
          <w:sz w:val="27"/>
          <w:szCs w:val="27"/>
        </w:rPr>
      </w:pPr>
      <w:r>
        <w:rPr>
          <w:rFonts w:ascii="微软雅黑" w:eastAsia="微软雅黑" w:hAnsi="微软雅黑" w:hint="eastAsia"/>
        </w:rPr>
        <w:t>2.便利蜂</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proofErr w:type="gramStart"/>
      <w:r>
        <w:rPr>
          <w:rFonts w:ascii="微软雅黑" w:eastAsia="微软雅黑" w:hAnsi="微软雅黑" w:hint="eastAsia"/>
          <w:sz w:val="27"/>
          <w:szCs w:val="27"/>
        </w:rPr>
        <w:t>便利蜂是一家</w:t>
      </w:r>
      <w:proofErr w:type="gramEnd"/>
      <w:r>
        <w:rPr>
          <w:rFonts w:ascii="微软雅黑" w:eastAsia="微软雅黑" w:hAnsi="微软雅黑" w:hint="eastAsia"/>
          <w:sz w:val="27"/>
          <w:szCs w:val="27"/>
        </w:rPr>
        <w:t>通过互联网方式改良现有零售模式的新零售公司，使用大数据和智能软硬件，突破固有的便利店购物体验，以用户为中心，围绕每个用户个体进行专属服务，使用户获得切实的便利服务。</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目前主要经营模式为</w:t>
      </w:r>
      <w:proofErr w:type="gramStart"/>
      <w:r>
        <w:rPr>
          <w:rFonts w:ascii="微软雅黑" w:eastAsia="微软雅黑" w:hAnsi="微软雅黑" w:hint="eastAsia"/>
          <w:sz w:val="27"/>
          <w:szCs w:val="27"/>
        </w:rPr>
        <w:t>”</w:t>
      </w:r>
      <w:proofErr w:type="gramEnd"/>
      <w:r>
        <w:rPr>
          <w:rFonts w:ascii="微软雅黑" w:eastAsia="微软雅黑" w:hAnsi="微软雅黑" w:hint="eastAsia"/>
          <w:sz w:val="27"/>
          <w:szCs w:val="27"/>
        </w:rPr>
        <w:t>智能便利店</w:t>
      </w:r>
      <w:proofErr w:type="gramStart"/>
      <w:r>
        <w:rPr>
          <w:rFonts w:ascii="微软雅黑" w:eastAsia="微软雅黑" w:hAnsi="微软雅黑" w:hint="eastAsia"/>
          <w:sz w:val="27"/>
          <w:szCs w:val="27"/>
        </w:rPr>
        <w:t>“</w:t>
      </w:r>
      <w:proofErr w:type="gramEnd"/>
      <w:r>
        <w:rPr>
          <w:rFonts w:ascii="微软雅黑" w:eastAsia="微软雅黑" w:hAnsi="微软雅黑" w:hint="eastAsia"/>
          <w:sz w:val="27"/>
          <w:szCs w:val="27"/>
        </w:rPr>
        <w:t>模式，目前用户购买方式主要为“店内购买”和“外卖上门”两种模式。</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便利蜂的供应链由自主研发的鲜食，和非鲜食的流通商品组成，通过线上App和线下门店为用户提供一站式购物需求。通过对商品的精选与搭配，在门</w:t>
      </w:r>
      <w:proofErr w:type="gramStart"/>
      <w:r>
        <w:rPr>
          <w:rFonts w:ascii="微软雅黑" w:eastAsia="微软雅黑" w:hAnsi="微软雅黑" w:hint="eastAsia"/>
          <w:sz w:val="27"/>
          <w:szCs w:val="27"/>
        </w:rPr>
        <w:t>店展示</w:t>
      </w:r>
      <w:proofErr w:type="gramEnd"/>
      <w:r>
        <w:rPr>
          <w:rFonts w:ascii="微软雅黑" w:eastAsia="微软雅黑" w:hAnsi="微软雅黑" w:hint="eastAsia"/>
          <w:sz w:val="27"/>
          <w:szCs w:val="27"/>
        </w:rPr>
        <w:t>给该店用户需要的商品。</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以下主要是基于便利</w:t>
      </w:r>
      <w:proofErr w:type="gramStart"/>
      <w:r>
        <w:rPr>
          <w:rFonts w:ascii="微软雅黑" w:eastAsia="微软雅黑" w:hAnsi="微软雅黑" w:hint="eastAsia"/>
          <w:sz w:val="27"/>
          <w:szCs w:val="27"/>
        </w:rPr>
        <w:t>蜂目前</w:t>
      </w:r>
      <w:proofErr w:type="gramEnd"/>
      <w:r>
        <w:rPr>
          <w:rFonts w:ascii="微软雅黑" w:eastAsia="微软雅黑" w:hAnsi="微软雅黑" w:hint="eastAsia"/>
          <w:sz w:val="27"/>
          <w:szCs w:val="27"/>
        </w:rPr>
        <w:t>所进行的促销活动而做的归纳与分析：</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6667500" cy="8915400"/>
            <wp:effectExtent l="0" t="0" r="0" b="0"/>
            <wp:docPr id="11" name="Picture 11" descr="http://image.woshipm.com/wp-files/2018/05/Jb4lBsAtHKSqz4LHzH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woshipm.com/wp-files/2018/05/Jb4lBsAtHKSqz4LHzHJ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8915400"/>
                    </a:xfrm>
                    <a:prstGeom prst="rect">
                      <a:avLst/>
                    </a:prstGeom>
                    <a:noFill/>
                    <a:ln>
                      <a:noFill/>
                    </a:ln>
                  </pic:spPr>
                </pic:pic>
              </a:graphicData>
            </a:graphic>
          </wp:inline>
        </w:drawing>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6667500" cy="5391150"/>
            <wp:effectExtent l="0" t="0" r="0" b="0"/>
            <wp:docPr id="10" name="Picture 10" descr="http://image.woshipm.com/wp-files/2018/05/rdfWftFD3q1J4pKqE9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woshipm.com/wp-files/2018/05/rdfWftFD3q1J4pKqE9h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5391150"/>
                    </a:xfrm>
                    <a:prstGeom prst="rect">
                      <a:avLst/>
                    </a:prstGeom>
                    <a:noFill/>
                    <a:ln>
                      <a:noFill/>
                    </a:ln>
                  </pic:spPr>
                </pic:pic>
              </a:graphicData>
            </a:graphic>
          </wp:inline>
        </w:drawing>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6667500" cy="3562350"/>
            <wp:effectExtent l="0" t="0" r="0" b="0"/>
            <wp:docPr id="9" name="Picture 9" descr="http://image.woshipm.com/wp-files/2018/05/Ox48WFrwZcs1gtuwy8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woshipm.com/wp-files/2018/05/Ox48WFrwZcs1gtuwy8A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562350"/>
                    </a:xfrm>
                    <a:prstGeom prst="rect">
                      <a:avLst/>
                    </a:prstGeom>
                    <a:noFill/>
                    <a:ln>
                      <a:noFill/>
                    </a:ln>
                  </pic:spPr>
                </pic:pic>
              </a:graphicData>
            </a:graphic>
          </wp:inline>
        </w:drawing>
      </w:r>
    </w:p>
    <w:p w:rsidR="00D2217F" w:rsidRDefault="00D2217F" w:rsidP="00D2217F">
      <w:pPr>
        <w:pStyle w:val="Heading3"/>
        <w:pBdr>
          <w:bottom w:val="single" w:sz="6" w:space="4" w:color="E9E9E9"/>
        </w:pBdr>
        <w:shd w:val="clear" w:color="auto" w:fill="FFFFFF"/>
        <w:spacing w:before="450" w:after="150"/>
        <w:rPr>
          <w:rFonts w:ascii="微软雅黑" w:eastAsia="微软雅黑" w:hAnsi="微软雅黑" w:hint="eastAsia"/>
          <w:sz w:val="27"/>
          <w:szCs w:val="27"/>
        </w:rPr>
      </w:pPr>
      <w:r>
        <w:rPr>
          <w:rFonts w:ascii="微软雅黑" w:eastAsia="微软雅黑" w:hAnsi="微软雅黑" w:hint="eastAsia"/>
        </w:rPr>
        <w:t>3.每日优鲜</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proofErr w:type="gramStart"/>
      <w:r>
        <w:rPr>
          <w:rFonts w:ascii="微软雅黑" w:eastAsia="微软雅黑" w:hAnsi="微软雅黑" w:hint="eastAsia"/>
          <w:sz w:val="27"/>
          <w:szCs w:val="27"/>
        </w:rPr>
        <w:t>每日优鲜是</w:t>
      </w:r>
      <w:proofErr w:type="gramEnd"/>
      <w:r>
        <w:rPr>
          <w:rFonts w:ascii="微软雅黑" w:eastAsia="微软雅黑" w:hAnsi="微软雅黑" w:hint="eastAsia"/>
          <w:sz w:val="27"/>
          <w:szCs w:val="27"/>
        </w:rPr>
        <w:t>一家专注于生鲜的移动电商平台，以“城市分选中心+社区配送中心”的</w:t>
      </w:r>
      <w:proofErr w:type="gramStart"/>
      <w:r>
        <w:rPr>
          <w:rFonts w:ascii="微软雅黑" w:eastAsia="微软雅黑" w:hAnsi="微软雅黑" w:hint="eastAsia"/>
          <w:sz w:val="27"/>
          <w:szCs w:val="27"/>
        </w:rPr>
        <w:t>极速达冷链</w:t>
      </w:r>
      <w:proofErr w:type="gramEnd"/>
      <w:r>
        <w:rPr>
          <w:rFonts w:ascii="微软雅黑" w:eastAsia="微软雅黑" w:hAnsi="微软雅黑" w:hint="eastAsia"/>
          <w:sz w:val="27"/>
          <w:szCs w:val="27"/>
        </w:rPr>
        <w:t>物流体系开展业务，为用户提供2小时送货上门的</w:t>
      </w:r>
      <w:proofErr w:type="gramStart"/>
      <w:r>
        <w:rPr>
          <w:rFonts w:ascii="微软雅黑" w:eastAsia="微软雅黑" w:hAnsi="微软雅黑" w:hint="eastAsia"/>
          <w:sz w:val="27"/>
          <w:szCs w:val="27"/>
        </w:rPr>
        <w:t>极速达冷链</w:t>
      </w:r>
      <w:proofErr w:type="gramEnd"/>
      <w:r>
        <w:rPr>
          <w:rFonts w:ascii="微软雅黑" w:eastAsia="微软雅黑" w:hAnsi="微软雅黑" w:hint="eastAsia"/>
          <w:sz w:val="27"/>
          <w:szCs w:val="27"/>
        </w:rPr>
        <w:t>配送服务。</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每日</w:t>
      </w:r>
      <w:proofErr w:type="gramStart"/>
      <w:r>
        <w:rPr>
          <w:rFonts w:ascii="微软雅黑" w:eastAsia="微软雅黑" w:hAnsi="微软雅黑" w:hint="eastAsia"/>
          <w:sz w:val="27"/>
          <w:szCs w:val="27"/>
        </w:rPr>
        <w:t>优鲜针对</w:t>
      </w:r>
      <w:proofErr w:type="gramEnd"/>
      <w:r>
        <w:rPr>
          <w:rFonts w:ascii="微软雅黑" w:eastAsia="微软雅黑" w:hAnsi="微软雅黑" w:hint="eastAsia"/>
          <w:sz w:val="27"/>
          <w:szCs w:val="27"/>
        </w:rPr>
        <w:t>新人做的引导消费较强，首次进入后会先弹出新人专享优惠红包弹窗，引导用户注册登录。随后会弹出对应的新人特惠页面，主要包括banner优惠活动展示，会员、充</w:t>
      </w:r>
      <w:proofErr w:type="gramStart"/>
      <w:r>
        <w:rPr>
          <w:rFonts w:ascii="微软雅黑" w:eastAsia="微软雅黑" w:hAnsi="微软雅黑" w:hint="eastAsia"/>
          <w:sz w:val="27"/>
          <w:szCs w:val="27"/>
        </w:rPr>
        <w:t>值活动</w:t>
      </w:r>
      <w:proofErr w:type="gramEnd"/>
      <w:r>
        <w:rPr>
          <w:rFonts w:ascii="微软雅黑" w:eastAsia="微软雅黑" w:hAnsi="微软雅黑" w:hint="eastAsia"/>
          <w:sz w:val="27"/>
          <w:szCs w:val="27"/>
        </w:rPr>
        <w:t>的宣传、新人红包展示以及新人特惠商品的展示，通过四个模块刺激新用户消费。</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6667500" cy="6400800"/>
            <wp:effectExtent l="0" t="0" r="0" b="0"/>
            <wp:docPr id="8" name="Picture 8" descr="http://image.woshipm.com/wp-files/2018/05/fEYms4NjXguyudT9BS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woshipm.com/wp-files/2018/05/fEYms4NjXguyudT9BSu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6400800"/>
                    </a:xfrm>
                    <a:prstGeom prst="rect">
                      <a:avLst/>
                    </a:prstGeom>
                    <a:noFill/>
                    <a:ln>
                      <a:noFill/>
                    </a:ln>
                  </pic:spPr>
                </pic:pic>
              </a:graphicData>
            </a:graphic>
          </wp:inline>
        </w:drawing>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在针对各页面及模块的探索后，将每日</w:t>
      </w:r>
      <w:proofErr w:type="gramStart"/>
      <w:r>
        <w:rPr>
          <w:rFonts w:ascii="微软雅黑" w:eastAsia="微软雅黑" w:hAnsi="微软雅黑" w:hint="eastAsia"/>
          <w:sz w:val="27"/>
          <w:szCs w:val="27"/>
        </w:rPr>
        <w:t>优鲜目前</w:t>
      </w:r>
      <w:proofErr w:type="gramEnd"/>
      <w:r>
        <w:rPr>
          <w:rFonts w:ascii="微软雅黑" w:eastAsia="微软雅黑" w:hAnsi="微软雅黑" w:hint="eastAsia"/>
          <w:sz w:val="27"/>
          <w:szCs w:val="27"/>
        </w:rPr>
        <w:t>的促销活动归类为以下几种：</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6667500" cy="5391150"/>
            <wp:effectExtent l="0" t="0" r="0" b="0"/>
            <wp:docPr id="7" name="Picture 7" descr="http://image.woshipm.com/wp-files/2018/05/Rl6pCZLUONB85mLPGp0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woshipm.com/wp-files/2018/05/Rl6pCZLUONB85mLPGp0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5391150"/>
                    </a:xfrm>
                    <a:prstGeom prst="rect">
                      <a:avLst/>
                    </a:prstGeom>
                    <a:noFill/>
                    <a:ln>
                      <a:noFill/>
                    </a:ln>
                  </pic:spPr>
                </pic:pic>
              </a:graphicData>
            </a:graphic>
          </wp:inline>
        </w:drawing>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6667500" cy="7000875"/>
            <wp:effectExtent l="0" t="0" r="0" b="9525"/>
            <wp:docPr id="6" name="Picture 6" descr="http://image.woshipm.com/wp-files/2018/05/B7m40lCtW30VwYqM3B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woshipm.com/wp-files/2018/05/B7m40lCtW30VwYqM3B4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7000875"/>
                    </a:xfrm>
                    <a:prstGeom prst="rect">
                      <a:avLst/>
                    </a:prstGeom>
                    <a:noFill/>
                    <a:ln>
                      <a:noFill/>
                    </a:ln>
                  </pic:spPr>
                </pic:pic>
              </a:graphicData>
            </a:graphic>
          </wp:inline>
        </w:drawing>
      </w:r>
    </w:p>
    <w:p w:rsidR="00D2217F" w:rsidRDefault="00D2217F" w:rsidP="00D2217F">
      <w:pPr>
        <w:pStyle w:val="Heading3"/>
        <w:pBdr>
          <w:bottom w:val="single" w:sz="6" w:space="4" w:color="E9E9E9"/>
        </w:pBdr>
        <w:shd w:val="clear" w:color="auto" w:fill="FFFFFF"/>
        <w:spacing w:before="450" w:after="150"/>
        <w:rPr>
          <w:rFonts w:ascii="微软雅黑" w:eastAsia="微软雅黑" w:hAnsi="微软雅黑" w:hint="eastAsia"/>
          <w:sz w:val="27"/>
          <w:szCs w:val="27"/>
        </w:rPr>
      </w:pPr>
      <w:r>
        <w:rPr>
          <w:rFonts w:ascii="微软雅黑" w:eastAsia="微软雅黑" w:hAnsi="微软雅黑" w:hint="eastAsia"/>
        </w:rPr>
        <w:lastRenderedPageBreak/>
        <w:t>4.饭美美</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饭美美是一家以“源头采购+中央厨房生产+冷链配送+移动端app下单+设备端取餐”的自助式智能</w:t>
      </w:r>
      <w:proofErr w:type="gramStart"/>
      <w:r>
        <w:rPr>
          <w:rFonts w:ascii="微软雅黑" w:eastAsia="微软雅黑" w:hAnsi="微软雅黑" w:hint="eastAsia"/>
          <w:sz w:val="27"/>
          <w:szCs w:val="27"/>
        </w:rPr>
        <w:t>售餐机</w:t>
      </w:r>
      <w:proofErr w:type="gramEnd"/>
      <w:r>
        <w:rPr>
          <w:rFonts w:ascii="微软雅黑" w:eastAsia="微软雅黑" w:hAnsi="微软雅黑" w:hint="eastAsia"/>
          <w:sz w:val="27"/>
          <w:szCs w:val="27"/>
        </w:rPr>
        <w:t>。</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在针对各页面及模块的探索后发现，饭美美主要是通过搭建米粒体系来促进用户活跃、邀新、复购及用户留存。</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以下主要是基于饭美美目前所进行的促销活动而做的归纳与分析：</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noProof/>
          <w:sz w:val="27"/>
          <w:szCs w:val="27"/>
        </w:rPr>
        <w:drawing>
          <wp:inline distT="0" distB="0" distL="0" distR="0">
            <wp:extent cx="6667500" cy="5524500"/>
            <wp:effectExtent l="0" t="0" r="0" b="0"/>
            <wp:docPr id="5" name="Picture 5" descr="http://image.woshipm.com/wp-files/2018/05/yXgnAGRTuk9wPDnx8o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woshipm.com/wp-files/2018/05/yXgnAGRTuk9wPDnx8oJ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5524500"/>
                    </a:xfrm>
                    <a:prstGeom prst="rect">
                      <a:avLst/>
                    </a:prstGeom>
                    <a:noFill/>
                    <a:ln>
                      <a:noFill/>
                    </a:ln>
                  </pic:spPr>
                </pic:pic>
              </a:graphicData>
            </a:graphic>
          </wp:inline>
        </w:drawing>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6667500" cy="7620000"/>
            <wp:effectExtent l="0" t="0" r="0" b="0"/>
            <wp:docPr id="4" name="Picture 4" descr="http://image.woshipm.com/wp-files/2018/05/drRq46bPVX7v5iBnOY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woshipm.com/wp-files/2018/05/drRq46bPVX7v5iBnOY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7620000"/>
                    </a:xfrm>
                    <a:prstGeom prst="rect">
                      <a:avLst/>
                    </a:prstGeom>
                    <a:noFill/>
                    <a:ln>
                      <a:noFill/>
                    </a:ln>
                  </pic:spPr>
                </pic:pic>
              </a:graphicData>
            </a:graphic>
          </wp:inline>
        </w:drawing>
      </w:r>
    </w:p>
    <w:p w:rsidR="00D2217F" w:rsidRDefault="00D2217F" w:rsidP="00D2217F">
      <w:pPr>
        <w:pStyle w:val="Heading3"/>
        <w:pBdr>
          <w:bottom w:val="single" w:sz="6" w:space="4" w:color="E9E9E9"/>
        </w:pBdr>
        <w:shd w:val="clear" w:color="auto" w:fill="FFFFFF"/>
        <w:spacing w:before="450" w:after="150"/>
        <w:rPr>
          <w:rFonts w:ascii="微软雅黑" w:eastAsia="微软雅黑" w:hAnsi="微软雅黑" w:hint="eastAsia"/>
          <w:sz w:val="27"/>
          <w:szCs w:val="27"/>
        </w:rPr>
      </w:pPr>
      <w:r>
        <w:rPr>
          <w:rFonts w:ascii="微软雅黑" w:eastAsia="微软雅黑" w:hAnsi="微软雅黑" w:hint="eastAsia"/>
        </w:rPr>
        <w:lastRenderedPageBreak/>
        <w:t>5.四家新零售品牌的促销活动对比</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以下是各平台在一级展示页的促销活动位置，从下面展示图可以看出，每日</w:t>
      </w:r>
      <w:proofErr w:type="gramStart"/>
      <w:r>
        <w:rPr>
          <w:rFonts w:ascii="微软雅黑" w:eastAsia="微软雅黑" w:hAnsi="微软雅黑" w:hint="eastAsia"/>
          <w:sz w:val="27"/>
          <w:szCs w:val="27"/>
        </w:rPr>
        <w:t>优鲜将</w:t>
      </w:r>
      <w:proofErr w:type="gramEnd"/>
      <w:r>
        <w:rPr>
          <w:rFonts w:ascii="微软雅黑" w:eastAsia="微软雅黑" w:hAnsi="微软雅黑" w:hint="eastAsia"/>
          <w:sz w:val="27"/>
          <w:szCs w:val="27"/>
        </w:rPr>
        <w:t>会员放到了一级接口，可见其会员功能的重要性：</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6667500" cy="7896225"/>
            <wp:effectExtent l="0" t="0" r="0" b="9525"/>
            <wp:docPr id="3" name="Picture 3" descr="http://image.woshipm.com/wp-files/2018/05/3w3zxf9qkA39YjiAS7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woshipm.com/wp-files/2018/05/3w3zxf9qkA39YjiAS7b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7896225"/>
                    </a:xfrm>
                    <a:prstGeom prst="rect">
                      <a:avLst/>
                    </a:prstGeom>
                    <a:noFill/>
                    <a:ln>
                      <a:noFill/>
                    </a:ln>
                  </pic:spPr>
                </pic:pic>
              </a:graphicData>
            </a:graphic>
          </wp:inline>
        </w:drawing>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各产品核心活动及商业模式的差异：</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noProof/>
          <w:sz w:val="27"/>
          <w:szCs w:val="27"/>
        </w:rPr>
        <w:drawing>
          <wp:inline distT="0" distB="0" distL="0" distR="0">
            <wp:extent cx="6667500" cy="6981825"/>
            <wp:effectExtent l="0" t="0" r="0" b="9525"/>
            <wp:docPr id="2" name="Picture 2" descr="http://image.woshipm.com/wp-files/2018/05/DHGpoS9352HqoxDykj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woshipm.com/wp-files/2018/05/DHGpoS9352HqoxDykjk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6981825"/>
                    </a:xfrm>
                    <a:prstGeom prst="rect">
                      <a:avLst/>
                    </a:prstGeom>
                    <a:noFill/>
                    <a:ln>
                      <a:noFill/>
                    </a:ln>
                  </pic:spPr>
                </pic:pic>
              </a:graphicData>
            </a:graphic>
          </wp:inline>
        </w:drawing>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6667500" cy="5867400"/>
            <wp:effectExtent l="0" t="0" r="0" b="0"/>
            <wp:docPr id="1" name="Picture 1" descr="http://image.woshipm.com/wp-files/2018/05/kHVCJf2D9IbCK0NZ8G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woshipm.com/wp-files/2018/05/kHVCJf2D9IbCK0NZ8GF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5867400"/>
                    </a:xfrm>
                    <a:prstGeom prst="rect">
                      <a:avLst/>
                    </a:prstGeom>
                    <a:noFill/>
                    <a:ln>
                      <a:noFill/>
                    </a:ln>
                  </pic:spPr>
                </pic:pic>
              </a:graphicData>
            </a:graphic>
          </wp:inline>
        </w:drawing>
      </w:r>
    </w:p>
    <w:p w:rsidR="00D2217F" w:rsidRDefault="00D2217F" w:rsidP="00D2217F">
      <w:pPr>
        <w:pStyle w:val="Heading2"/>
        <w:pBdr>
          <w:left w:val="single" w:sz="24" w:space="6" w:color="auto"/>
        </w:pBdr>
        <w:shd w:val="clear" w:color="auto" w:fill="FFFFFF"/>
        <w:spacing w:before="450" w:beforeAutospacing="0" w:after="150" w:afterAutospacing="0"/>
        <w:rPr>
          <w:rFonts w:ascii="微软雅黑" w:eastAsia="微软雅黑" w:hAnsi="微软雅黑" w:hint="eastAsia"/>
          <w:sz w:val="30"/>
          <w:szCs w:val="30"/>
        </w:rPr>
      </w:pPr>
      <w:r>
        <w:rPr>
          <w:rFonts w:ascii="微软雅黑" w:eastAsia="微软雅黑" w:hAnsi="微软雅黑" w:hint="eastAsia"/>
          <w:sz w:val="30"/>
          <w:szCs w:val="30"/>
        </w:rPr>
        <w:t>总结</w:t>
      </w:r>
    </w:p>
    <w:p w:rsidR="00D2217F" w:rsidRDefault="00D2217F" w:rsidP="00D2217F">
      <w:pPr>
        <w:pStyle w:val="Heading3"/>
        <w:pBdr>
          <w:bottom w:val="single" w:sz="6" w:space="4" w:color="E9E9E9"/>
        </w:pBdr>
        <w:shd w:val="clear" w:color="auto" w:fill="FFFFFF"/>
        <w:spacing w:before="450" w:after="150"/>
        <w:rPr>
          <w:rFonts w:ascii="微软雅黑" w:eastAsia="微软雅黑" w:hAnsi="微软雅黑" w:hint="eastAsia"/>
          <w:sz w:val="27"/>
          <w:szCs w:val="27"/>
        </w:rPr>
      </w:pPr>
      <w:r>
        <w:rPr>
          <w:rFonts w:ascii="微软雅黑" w:eastAsia="微软雅黑" w:hAnsi="微软雅黑" w:hint="eastAsia"/>
        </w:rPr>
        <w:t>1.各新零售促销活动的优缺点</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Style w:val="Strong"/>
          <w:rFonts w:ascii="微软雅黑" w:eastAsia="微软雅黑" w:hAnsi="微软雅黑" w:hint="eastAsia"/>
          <w:sz w:val="27"/>
          <w:szCs w:val="27"/>
        </w:rPr>
        <w:t>优点：</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Style w:val="Strong"/>
          <w:rFonts w:ascii="微软雅黑" w:eastAsia="微软雅黑" w:hAnsi="微软雅黑" w:hint="eastAsia"/>
          <w:sz w:val="27"/>
          <w:szCs w:val="27"/>
        </w:rPr>
        <w:t>（1）折扣商品的展示</w:t>
      </w:r>
    </w:p>
    <w:p w:rsidR="00D2217F" w:rsidRDefault="00D2217F" w:rsidP="00D2217F">
      <w:pPr>
        <w:numPr>
          <w:ilvl w:val="0"/>
          <w:numId w:val="3"/>
        </w:numPr>
        <w:shd w:val="clear" w:color="auto" w:fill="FFFFFF"/>
        <w:spacing w:before="100" w:beforeAutospacing="1" w:after="180" w:line="240" w:lineRule="auto"/>
        <w:ind w:left="1170"/>
        <w:rPr>
          <w:rFonts w:ascii="微软雅黑" w:eastAsia="微软雅黑" w:hAnsi="微软雅黑" w:hint="eastAsia"/>
          <w:sz w:val="27"/>
          <w:szCs w:val="27"/>
        </w:rPr>
      </w:pPr>
      <w:r>
        <w:rPr>
          <w:rFonts w:ascii="微软雅黑" w:eastAsia="微软雅黑" w:hAnsi="微软雅黑" w:hint="eastAsia"/>
          <w:sz w:val="27"/>
          <w:szCs w:val="27"/>
        </w:rPr>
        <w:lastRenderedPageBreak/>
        <w:t>通过折扣商品的线上展示可让</w:t>
      </w:r>
      <w:proofErr w:type="gramStart"/>
      <w:r>
        <w:rPr>
          <w:rFonts w:ascii="微软雅黑" w:eastAsia="微软雅黑" w:hAnsi="微软雅黑" w:hint="eastAsia"/>
          <w:sz w:val="27"/>
          <w:szCs w:val="27"/>
        </w:rPr>
        <w:t>用户第</w:t>
      </w:r>
      <w:proofErr w:type="gramEnd"/>
      <w:r>
        <w:rPr>
          <w:rFonts w:ascii="微软雅黑" w:eastAsia="微软雅黑" w:hAnsi="微软雅黑" w:hint="eastAsia"/>
          <w:sz w:val="27"/>
          <w:szCs w:val="27"/>
        </w:rPr>
        <w:t>一时间感知到优惠，且通过多样化的优惠手段可刺激不同消费心理的用户，从而增加销量。</w:t>
      </w:r>
    </w:p>
    <w:p w:rsidR="00D2217F" w:rsidRDefault="00D2217F" w:rsidP="00D2217F">
      <w:pPr>
        <w:numPr>
          <w:ilvl w:val="0"/>
          <w:numId w:val="3"/>
        </w:numPr>
        <w:shd w:val="clear" w:color="auto" w:fill="FFFFFF"/>
        <w:spacing w:before="100" w:beforeAutospacing="1" w:after="180" w:line="240" w:lineRule="auto"/>
        <w:ind w:left="1170"/>
        <w:rPr>
          <w:rFonts w:ascii="微软雅黑" w:eastAsia="微软雅黑" w:hAnsi="微软雅黑" w:hint="eastAsia"/>
          <w:sz w:val="27"/>
          <w:szCs w:val="27"/>
        </w:rPr>
      </w:pPr>
      <w:r>
        <w:rPr>
          <w:rFonts w:ascii="微软雅黑" w:eastAsia="微软雅黑" w:hAnsi="微软雅黑" w:hint="eastAsia"/>
          <w:sz w:val="27"/>
          <w:szCs w:val="27"/>
        </w:rPr>
        <w:t>通过线上可在不同时间段对保质期比较短的商品进行优惠调整并展示，既能保证商品的最大收益，也能降低餐损。</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Style w:val="Strong"/>
          <w:rFonts w:ascii="微软雅黑" w:eastAsia="微软雅黑" w:hAnsi="微软雅黑" w:hint="eastAsia"/>
          <w:sz w:val="27"/>
          <w:szCs w:val="27"/>
        </w:rPr>
        <w:t>（2）增加用户活跃，激活潜在消费群体</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通过</w:t>
      </w:r>
      <w:proofErr w:type="gramStart"/>
      <w:r>
        <w:rPr>
          <w:rFonts w:ascii="微软雅黑" w:eastAsia="微软雅黑" w:hAnsi="微软雅黑" w:hint="eastAsia"/>
          <w:sz w:val="27"/>
          <w:szCs w:val="27"/>
        </w:rPr>
        <w:t>策划线</w:t>
      </w:r>
      <w:proofErr w:type="gramEnd"/>
      <w:r>
        <w:rPr>
          <w:rFonts w:ascii="微软雅黑" w:eastAsia="微软雅黑" w:hAnsi="微软雅黑" w:hint="eastAsia"/>
          <w:sz w:val="27"/>
          <w:szCs w:val="27"/>
        </w:rPr>
        <w:t>上活动，可让暂时不愿意消费的用户通过贡献社交关系链或为产品提供</w:t>
      </w:r>
      <w:proofErr w:type="spellStart"/>
      <w:r>
        <w:rPr>
          <w:rFonts w:ascii="微软雅黑" w:eastAsia="微软雅黑" w:hAnsi="微软雅黑" w:hint="eastAsia"/>
          <w:sz w:val="27"/>
          <w:szCs w:val="27"/>
        </w:rPr>
        <w:t>ugc</w:t>
      </w:r>
      <w:proofErr w:type="spellEnd"/>
      <w:r>
        <w:rPr>
          <w:rFonts w:ascii="微软雅黑" w:eastAsia="微软雅黑" w:hAnsi="微软雅黑" w:hint="eastAsia"/>
          <w:sz w:val="27"/>
          <w:szCs w:val="27"/>
        </w:rPr>
        <w:t>的方式来获取商品，也能潜在激活用户产生消费行为。</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Style w:val="Strong"/>
          <w:rFonts w:ascii="微软雅黑" w:eastAsia="微软雅黑" w:hAnsi="微软雅黑" w:hint="eastAsia"/>
          <w:sz w:val="27"/>
          <w:szCs w:val="27"/>
        </w:rPr>
        <w:t>（3）减少新客获取成本，提高新客质量</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通过优惠卷来刺激老客邀请新用户的方式，在经过线上宣传后可以得到快速传播，且通过老客所邀请来的新用户质量整体高于其他渠道获取的新用户。</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Style w:val="Strong"/>
          <w:rFonts w:ascii="微软雅黑" w:eastAsia="微软雅黑" w:hAnsi="微软雅黑" w:hint="eastAsia"/>
          <w:sz w:val="27"/>
          <w:szCs w:val="27"/>
        </w:rPr>
        <w:t>缺点：</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Style w:val="Strong"/>
          <w:rFonts w:ascii="微软雅黑" w:eastAsia="微软雅黑" w:hAnsi="微软雅黑" w:hint="eastAsia"/>
          <w:sz w:val="27"/>
          <w:szCs w:val="27"/>
        </w:rPr>
        <w:t>（1）用户学习成本高</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相较于</w:t>
      </w:r>
      <w:proofErr w:type="gramStart"/>
      <w:r>
        <w:rPr>
          <w:rFonts w:ascii="微软雅黑" w:eastAsia="微软雅黑" w:hAnsi="微软雅黑" w:hint="eastAsia"/>
          <w:sz w:val="27"/>
          <w:szCs w:val="27"/>
        </w:rPr>
        <w:t>猩</w:t>
      </w:r>
      <w:proofErr w:type="gramEnd"/>
      <w:r>
        <w:rPr>
          <w:rFonts w:ascii="微软雅黑" w:eastAsia="微软雅黑" w:hAnsi="微软雅黑" w:hint="eastAsia"/>
          <w:sz w:val="27"/>
          <w:szCs w:val="27"/>
        </w:rPr>
        <w:t>便利、便利蜂来说，每日</w:t>
      </w:r>
      <w:proofErr w:type="gramStart"/>
      <w:r>
        <w:rPr>
          <w:rFonts w:ascii="微软雅黑" w:eastAsia="微软雅黑" w:hAnsi="微软雅黑" w:hint="eastAsia"/>
          <w:sz w:val="27"/>
          <w:szCs w:val="27"/>
        </w:rPr>
        <w:t>优鲜及饭</w:t>
      </w:r>
      <w:proofErr w:type="gramEnd"/>
      <w:r>
        <w:rPr>
          <w:rFonts w:ascii="微软雅黑" w:eastAsia="微软雅黑" w:hAnsi="微软雅黑" w:hint="eastAsia"/>
          <w:sz w:val="27"/>
          <w:szCs w:val="27"/>
        </w:rPr>
        <w:t>美美的成长体系对用户来说学习成本过高，入口较深，如果不是比较熟悉产品的用户是无法感知到这一优惠的。</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Style w:val="Strong"/>
          <w:rFonts w:ascii="微软雅黑" w:eastAsia="微软雅黑" w:hAnsi="微软雅黑" w:hint="eastAsia"/>
          <w:sz w:val="27"/>
          <w:szCs w:val="27"/>
        </w:rPr>
        <w:t>（2）容易增加</w:t>
      </w:r>
      <w:proofErr w:type="gramStart"/>
      <w:r>
        <w:rPr>
          <w:rStyle w:val="Strong"/>
          <w:rFonts w:ascii="微软雅黑" w:eastAsia="微软雅黑" w:hAnsi="微软雅黑" w:hint="eastAsia"/>
          <w:sz w:val="27"/>
          <w:szCs w:val="27"/>
        </w:rPr>
        <w:t>薅</w:t>
      </w:r>
      <w:proofErr w:type="gramEnd"/>
      <w:r>
        <w:rPr>
          <w:rStyle w:val="Strong"/>
          <w:rFonts w:ascii="微软雅黑" w:eastAsia="微软雅黑" w:hAnsi="微软雅黑" w:hint="eastAsia"/>
          <w:sz w:val="27"/>
          <w:szCs w:val="27"/>
        </w:rPr>
        <w:t>羊毛用户</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相较于饭美美、便利蜂来说，每日</w:t>
      </w:r>
      <w:proofErr w:type="gramStart"/>
      <w:r>
        <w:rPr>
          <w:rFonts w:ascii="微软雅黑" w:eastAsia="微软雅黑" w:hAnsi="微软雅黑" w:hint="eastAsia"/>
          <w:sz w:val="27"/>
          <w:szCs w:val="27"/>
        </w:rPr>
        <w:t>优鲜及猩</w:t>
      </w:r>
      <w:proofErr w:type="gramEnd"/>
      <w:r>
        <w:rPr>
          <w:rFonts w:ascii="微软雅黑" w:eastAsia="微软雅黑" w:hAnsi="微软雅黑" w:hint="eastAsia"/>
          <w:sz w:val="27"/>
          <w:szCs w:val="27"/>
        </w:rPr>
        <w:t>便利的新人红包和新人特价优惠较低，容易造成</w:t>
      </w:r>
      <w:proofErr w:type="gramStart"/>
      <w:r>
        <w:rPr>
          <w:rFonts w:ascii="微软雅黑" w:eastAsia="微软雅黑" w:hAnsi="微软雅黑" w:hint="eastAsia"/>
          <w:sz w:val="27"/>
          <w:szCs w:val="27"/>
        </w:rPr>
        <w:t>伪需求</w:t>
      </w:r>
      <w:proofErr w:type="gramEnd"/>
      <w:r>
        <w:rPr>
          <w:rFonts w:ascii="微软雅黑" w:eastAsia="微软雅黑" w:hAnsi="微软雅黑" w:hint="eastAsia"/>
          <w:sz w:val="27"/>
          <w:szCs w:val="27"/>
        </w:rPr>
        <w:t>用户通过此方式获取到优惠后就离开产品，从而增加新客获取成本。</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Style w:val="Strong"/>
          <w:rFonts w:ascii="微软雅黑" w:eastAsia="微软雅黑" w:hAnsi="微软雅黑" w:hint="eastAsia"/>
          <w:sz w:val="27"/>
          <w:szCs w:val="27"/>
        </w:rPr>
        <w:t>（3）部分活动门槛较高，用户直观收益低</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相较于</w:t>
      </w:r>
      <w:proofErr w:type="gramStart"/>
      <w:r>
        <w:rPr>
          <w:rFonts w:ascii="微软雅黑" w:eastAsia="微软雅黑" w:hAnsi="微软雅黑" w:hint="eastAsia"/>
          <w:sz w:val="27"/>
          <w:szCs w:val="27"/>
        </w:rPr>
        <w:t>每日优鲜来说</w:t>
      </w:r>
      <w:proofErr w:type="gramEnd"/>
      <w:r>
        <w:rPr>
          <w:rFonts w:ascii="微软雅黑" w:eastAsia="微软雅黑" w:hAnsi="微软雅黑" w:hint="eastAsia"/>
          <w:sz w:val="27"/>
          <w:szCs w:val="27"/>
        </w:rPr>
        <w:t>，</w:t>
      </w:r>
      <w:proofErr w:type="gramStart"/>
      <w:r>
        <w:rPr>
          <w:rFonts w:ascii="微软雅黑" w:eastAsia="微软雅黑" w:hAnsi="微软雅黑" w:hint="eastAsia"/>
          <w:sz w:val="27"/>
          <w:szCs w:val="27"/>
        </w:rPr>
        <w:t>猩</w:t>
      </w:r>
      <w:proofErr w:type="gramEnd"/>
      <w:r>
        <w:rPr>
          <w:rFonts w:ascii="微软雅黑" w:eastAsia="微软雅黑" w:hAnsi="微软雅黑" w:hint="eastAsia"/>
          <w:sz w:val="27"/>
          <w:szCs w:val="27"/>
        </w:rPr>
        <w:t>便利的会员开通成本较高；便利蜂的充</w:t>
      </w:r>
      <w:proofErr w:type="gramStart"/>
      <w:r>
        <w:rPr>
          <w:rFonts w:ascii="微软雅黑" w:eastAsia="微软雅黑" w:hAnsi="微软雅黑" w:hint="eastAsia"/>
          <w:sz w:val="27"/>
          <w:szCs w:val="27"/>
        </w:rPr>
        <w:t>值成本</w:t>
      </w:r>
      <w:proofErr w:type="gramEnd"/>
      <w:r>
        <w:rPr>
          <w:rFonts w:ascii="微软雅黑" w:eastAsia="微软雅黑" w:hAnsi="微软雅黑" w:hint="eastAsia"/>
          <w:sz w:val="27"/>
          <w:szCs w:val="27"/>
        </w:rPr>
        <w:t>较高，用户直观收益低；饭美美的余额获取成本高，无法通过充</w:t>
      </w:r>
      <w:proofErr w:type="gramStart"/>
      <w:r>
        <w:rPr>
          <w:rFonts w:ascii="微软雅黑" w:eastAsia="微软雅黑" w:hAnsi="微软雅黑" w:hint="eastAsia"/>
          <w:sz w:val="27"/>
          <w:szCs w:val="27"/>
        </w:rPr>
        <w:t>值方式</w:t>
      </w:r>
      <w:proofErr w:type="gramEnd"/>
      <w:r>
        <w:rPr>
          <w:rFonts w:ascii="微软雅黑" w:eastAsia="微软雅黑" w:hAnsi="微软雅黑" w:hint="eastAsia"/>
          <w:sz w:val="27"/>
          <w:szCs w:val="27"/>
        </w:rPr>
        <w:t>获取。</w:t>
      </w:r>
    </w:p>
    <w:p w:rsidR="00D2217F" w:rsidRDefault="00D2217F" w:rsidP="00D2217F">
      <w:pPr>
        <w:pStyle w:val="Heading3"/>
        <w:pBdr>
          <w:bottom w:val="single" w:sz="6" w:space="4" w:color="E9E9E9"/>
        </w:pBdr>
        <w:shd w:val="clear" w:color="auto" w:fill="FFFFFF"/>
        <w:spacing w:before="450" w:after="150"/>
        <w:rPr>
          <w:rFonts w:ascii="微软雅黑" w:eastAsia="微软雅黑" w:hAnsi="微软雅黑" w:hint="eastAsia"/>
          <w:sz w:val="27"/>
          <w:szCs w:val="27"/>
        </w:rPr>
      </w:pPr>
      <w:r>
        <w:rPr>
          <w:rFonts w:ascii="微软雅黑" w:eastAsia="微软雅黑" w:hAnsi="微软雅黑" w:hint="eastAsia"/>
        </w:rPr>
        <w:t>2.对未来的展望</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Style w:val="Strong"/>
          <w:rFonts w:ascii="微软雅黑" w:eastAsia="微软雅黑" w:hAnsi="微软雅黑" w:hint="eastAsia"/>
          <w:sz w:val="27"/>
          <w:szCs w:val="27"/>
        </w:rPr>
        <w:t>（1）降低用户门槛：</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新零售虽然是以“互联网+零售”开展的模式，但其核心本质还是“零售”二字，所以在策划促销活动时，应该重点考虑如何让用户更加便捷和实惠的买到想要购买的商品。</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在设计较为复杂的优惠策略和成长体系时，应重点关注如何通过即时反馈的机制使用户能够参与进来，如果用户</w:t>
      </w:r>
      <w:proofErr w:type="gramStart"/>
      <w:r>
        <w:rPr>
          <w:rFonts w:ascii="微软雅黑" w:eastAsia="微软雅黑" w:hAnsi="微软雅黑" w:hint="eastAsia"/>
          <w:sz w:val="27"/>
          <w:szCs w:val="27"/>
        </w:rPr>
        <w:t>不能第</w:t>
      </w:r>
      <w:proofErr w:type="gramEnd"/>
      <w:r>
        <w:rPr>
          <w:rFonts w:ascii="微软雅黑" w:eastAsia="微软雅黑" w:hAnsi="微软雅黑" w:hint="eastAsia"/>
          <w:sz w:val="27"/>
          <w:szCs w:val="27"/>
        </w:rPr>
        <w:t>一时间理解其逻辑并享受到优惠，那么将有可能会适得其反，从而使用户望而却步</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Style w:val="Strong"/>
          <w:rFonts w:ascii="微软雅黑" w:eastAsia="微软雅黑" w:hAnsi="微软雅黑" w:hint="eastAsia"/>
          <w:sz w:val="27"/>
          <w:szCs w:val="27"/>
        </w:rPr>
        <w:t>（2）合理运用新客补贴：</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新用户补贴作为各大互联网公司屡试不爽，抢占市场的策略已被各行业所运用。但如果没有强大的资本支撑，或是为了快速抢占市场，那么极有可能引入大量因补贴而使用产品</w:t>
      </w:r>
      <w:proofErr w:type="gramStart"/>
      <w:r>
        <w:rPr>
          <w:rFonts w:ascii="微软雅黑" w:eastAsia="微软雅黑" w:hAnsi="微软雅黑" w:hint="eastAsia"/>
          <w:sz w:val="27"/>
          <w:szCs w:val="27"/>
        </w:rPr>
        <w:t>的伪需用户</w:t>
      </w:r>
      <w:proofErr w:type="gramEnd"/>
      <w:r>
        <w:rPr>
          <w:rFonts w:ascii="微软雅黑" w:eastAsia="微软雅黑" w:hAnsi="微软雅黑" w:hint="eastAsia"/>
          <w:sz w:val="27"/>
          <w:szCs w:val="27"/>
        </w:rPr>
        <w:t>（且公司的资金不足以通过长期补贴的方式来培养该类用户的消费行为，使其转化</w:t>
      </w:r>
      <w:proofErr w:type="gramStart"/>
      <w:r>
        <w:rPr>
          <w:rFonts w:ascii="微软雅黑" w:eastAsia="微软雅黑" w:hAnsi="微软雅黑" w:hint="eastAsia"/>
          <w:sz w:val="27"/>
          <w:szCs w:val="27"/>
        </w:rPr>
        <w:t>为刚需用户</w:t>
      </w:r>
      <w:proofErr w:type="gramEnd"/>
      <w:r>
        <w:rPr>
          <w:rFonts w:ascii="微软雅黑" w:eastAsia="微软雅黑" w:hAnsi="微软雅黑" w:hint="eastAsia"/>
          <w:sz w:val="27"/>
          <w:szCs w:val="27"/>
        </w:rPr>
        <w:t>），从而导致此类用户在补贴下降后或停止后迅速流失，使产品用户流失率大于新客增长率，造成不必要的资金损耗。</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对于背景较弱的公司来说，如何合理的运用新客补贴和如何减少用户流失率是当下需要重点考虑的事。</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Style w:val="Strong"/>
          <w:rFonts w:ascii="微软雅黑" w:eastAsia="微软雅黑" w:hAnsi="微软雅黑" w:hint="eastAsia"/>
          <w:sz w:val="27"/>
          <w:szCs w:val="27"/>
        </w:rPr>
        <w:t>（3）用户数据价值化：</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增强对消费者的行为数据的收集与分析，让平台知道用户的消费情况，对用户较为青睐的商品进行个性化打造和曝光，让用户在获得良好体验的同时还能优化供应链的健康程度，增加客单价以及降低滞销商品的成本。</w:t>
      </w:r>
    </w:p>
    <w:p w:rsidR="00D2217F" w:rsidRDefault="00D2217F" w:rsidP="00D2217F">
      <w:pPr>
        <w:pStyle w:val="NormalWeb"/>
        <w:shd w:val="clear" w:color="auto" w:fill="FFFFFF"/>
        <w:spacing w:after="225" w:afterAutospacing="0"/>
        <w:rPr>
          <w:rFonts w:ascii="微软雅黑" w:eastAsia="微软雅黑" w:hAnsi="微软雅黑" w:hint="eastAsia"/>
          <w:sz w:val="27"/>
          <w:szCs w:val="27"/>
        </w:rPr>
      </w:pPr>
      <w:r>
        <w:rPr>
          <w:rFonts w:ascii="微软雅黑" w:eastAsia="微软雅黑" w:hAnsi="微软雅黑" w:hint="eastAsia"/>
          <w:sz w:val="27"/>
          <w:szCs w:val="27"/>
        </w:rPr>
        <w:t> </w:t>
      </w:r>
    </w:p>
    <w:p w:rsidR="00FB4DAA" w:rsidRDefault="00D2217F"/>
    <w:sectPr w:rsidR="00FB4D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134C8"/>
    <w:multiLevelType w:val="multilevel"/>
    <w:tmpl w:val="0F48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E675D8"/>
    <w:multiLevelType w:val="multilevel"/>
    <w:tmpl w:val="61CA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7C06A7"/>
    <w:multiLevelType w:val="multilevel"/>
    <w:tmpl w:val="D3DC1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AAE"/>
    <w:rsid w:val="002C5211"/>
    <w:rsid w:val="003D4787"/>
    <w:rsid w:val="00D2217F"/>
    <w:rsid w:val="00DF5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665201-6304-4B74-AD2A-DB3E137F5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221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221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217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D2217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D221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21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045700">
      <w:bodyDiv w:val="1"/>
      <w:marLeft w:val="0"/>
      <w:marRight w:val="0"/>
      <w:marTop w:val="0"/>
      <w:marBottom w:val="0"/>
      <w:divBdr>
        <w:top w:val="none" w:sz="0" w:space="0" w:color="auto"/>
        <w:left w:val="none" w:sz="0" w:space="0" w:color="auto"/>
        <w:bottom w:val="none" w:sz="0" w:space="0" w:color="auto"/>
        <w:right w:val="none" w:sz="0" w:space="0" w:color="auto"/>
      </w:divBdr>
      <w:divsChild>
        <w:div w:id="346830447">
          <w:blockQuote w:val="1"/>
          <w:marLeft w:val="0"/>
          <w:marRight w:val="0"/>
          <w:marTop w:val="100"/>
          <w:marBottom w:val="225"/>
          <w:divBdr>
            <w:top w:val="none" w:sz="0" w:space="0" w:color="auto"/>
            <w:left w:val="single" w:sz="36" w:space="15" w:color="D0D6DC"/>
            <w:bottom w:val="none" w:sz="0" w:space="0" w:color="auto"/>
            <w:right w:val="none" w:sz="0" w:space="0" w:color="auto"/>
          </w:divBdr>
        </w:div>
        <w:div w:id="1619526109">
          <w:blockQuote w:val="1"/>
          <w:marLeft w:val="0"/>
          <w:marRight w:val="0"/>
          <w:marTop w:val="100"/>
          <w:marBottom w:val="225"/>
          <w:divBdr>
            <w:top w:val="none" w:sz="0" w:space="0" w:color="auto"/>
            <w:left w:val="single" w:sz="36" w:space="15" w:color="D0D6DC"/>
            <w:bottom w:val="none" w:sz="0" w:space="0" w:color="auto"/>
            <w:right w:val="none" w:sz="0" w:space="0" w:color="auto"/>
          </w:divBdr>
        </w:div>
      </w:divsChild>
    </w:div>
    <w:div w:id="96339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374</Words>
  <Characters>2135</Characters>
  <Application>Microsoft Office Word</Application>
  <DocSecurity>0</DocSecurity>
  <Lines>17</Lines>
  <Paragraphs>5</Paragraphs>
  <ScaleCrop>false</ScaleCrop>
  <Company>Carrefour Group</Company>
  <LinksUpToDate>false</LinksUpToDate>
  <CharactersWithSpaces>2504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ChenYong</dc:creator>
  <cp:keywords/>
  <dc:description/>
  <cp:lastModifiedBy>Tony ChenYong</cp:lastModifiedBy>
  <cp:revision>3</cp:revision>
  <dcterms:created xsi:type="dcterms:W3CDTF">2020-01-06T01:24:00Z</dcterms:created>
  <dcterms:modified xsi:type="dcterms:W3CDTF">2020-01-06T01:36:00Z</dcterms:modified>
</cp:coreProperties>
</file>