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proofErr w:type="spellStart"/>
      <w:proofErr w:type="gramStart"/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sqlx</w:t>
      </w:r>
      <w:proofErr w:type="spellEnd"/>
      <w:r w:rsidRPr="00006BA9">
        <w:rPr>
          <w:rFonts w:ascii="微软雅黑" w:eastAsia="微软雅黑" w:hAnsi="微软雅黑" w:cs="微软雅黑" w:hint="eastAsia"/>
          <w:b/>
          <w:bCs/>
          <w:color w:val="303030"/>
          <w:sz w:val="32"/>
          <w:szCs w:val="32"/>
        </w:rPr>
        <w:t>使用指</w:t>
      </w:r>
      <w:r w:rsidRPr="00006BA9">
        <w:rPr>
          <w:rFonts w:ascii="宋体" w:eastAsia="宋体" w:hAnsi="宋体" w:cs="宋体"/>
          <w:b/>
          <w:bCs/>
          <w:color w:val="303030"/>
          <w:sz w:val="32"/>
          <w:szCs w:val="32"/>
        </w:rPr>
        <w:t>南</w:t>
      </w:r>
      <w:proofErr w:type="gramEnd"/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参考链接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</w:t>
      </w:r>
      <w:r w:rsidRPr="00006BA9">
        <w:rPr>
          <w:rFonts w:ascii="Verdana" w:eastAsia="Times New Roman" w:hAnsi="Verdana" w:cs="Verdana"/>
          <w:color w:val="303030"/>
          <w:sz w:val="18"/>
          <w:szCs w:val="18"/>
        </w:rPr>
        <w:t> </w:t>
      </w:r>
      <w:hyperlink r:id="rId5" w:history="1">
        <w:r w:rsidRPr="00006BA9">
          <w:rPr>
            <w:rFonts w:ascii="Verdana" w:eastAsia="Times New Roman" w:hAnsi="Verdana" w:cs="Times New Roman"/>
            <w:color w:val="366900"/>
            <w:sz w:val="18"/>
            <w:szCs w:val="18"/>
          </w:rPr>
          <w:t>http://jmoiron.github.io/sqlx/</w:t>
        </w:r>
      </w:hyperlink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是一个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go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语言包，在内置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包之上增加了很多扩展，简化数据库操作代码的书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写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微软雅黑" w:eastAsia="微软雅黑" w:hAnsi="微软雅黑" w:cs="微软雅黑" w:hint="eastAsia"/>
          <w:b/>
          <w:bCs/>
          <w:color w:val="303030"/>
          <w:sz w:val="32"/>
          <w:szCs w:val="32"/>
        </w:rPr>
        <w:t>资</w:t>
      </w:r>
      <w:r w:rsidRPr="00006BA9">
        <w:rPr>
          <w:rFonts w:ascii="宋体" w:eastAsia="宋体" w:hAnsi="宋体" w:cs="宋体"/>
          <w:b/>
          <w:bCs/>
          <w:color w:val="303030"/>
          <w:sz w:val="32"/>
          <w:szCs w:val="32"/>
        </w:rPr>
        <w:t>源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如果对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go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语言的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用法不熟悉，可以到下面网站学习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hyperlink r:id="rId6" w:history="1">
        <w:r w:rsidRPr="00006BA9">
          <w:rPr>
            <w:rFonts w:ascii="Verdana" w:eastAsia="Times New Roman" w:hAnsi="Verdana" w:cs="Times New Roman"/>
            <w:color w:val="366900"/>
            <w:sz w:val="18"/>
            <w:szCs w:val="18"/>
          </w:rPr>
          <w:t>http://go-database-sql.org/</w:t>
        </w:r>
      </w:hyperlink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如果对于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golang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语言不熟悉，可以到下面网站学习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hyperlink r:id="rId7" w:history="1">
        <w:r w:rsidRPr="00006BA9">
          <w:rPr>
            <w:rFonts w:ascii="Verdana" w:eastAsia="Times New Roman" w:hAnsi="Verdana" w:cs="Times New Roman"/>
            <w:color w:val="366900"/>
            <w:sz w:val="18"/>
            <w:szCs w:val="18"/>
          </w:rPr>
          <w:t>https://blog.csdn.net/wdy_yx</w:t>
        </w:r>
      </w:hyperlink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由于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接口是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的子集，当前文档中所有关于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的用法同样用于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</w:t>
      </w:r>
      <w:proofErr w:type="spellEnd"/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微软雅黑" w:eastAsia="微软雅黑" w:hAnsi="微软雅黑" w:cs="微软雅黑" w:hint="eastAsia"/>
          <w:b/>
          <w:bCs/>
          <w:color w:val="303030"/>
          <w:sz w:val="32"/>
          <w:szCs w:val="32"/>
        </w:rPr>
        <w:t>开</w:t>
      </w:r>
      <w:r w:rsidRPr="00006BA9">
        <w:rPr>
          <w:rFonts w:ascii="宋体" w:eastAsia="宋体" w:hAnsi="宋体" w:cs="宋体"/>
          <w:b/>
          <w:bCs/>
          <w:color w:val="303030"/>
          <w:sz w:val="32"/>
          <w:szCs w:val="32"/>
        </w:rPr>
        <w:t>始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安装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驱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动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go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get github.com/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jmoiron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sqlx</w:t>
      </w:r>
      <w:proofErr w:type="spellEnd"/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本文访问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sqlite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数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据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go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get github.com/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mattn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go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-sqlite3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Handle Types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设计和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使用方法是一样的</w:t>
      </w:r>
      <w:proofErr w:type="gram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。包含有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4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种主要的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handle types:</w:t>
      </w:r>
    </w:p>
    <w:p w:rsidR="00006BA9" w:rsidRPr="00006BA9" w:rsidRDefault="00006BA9" w:rsidP="00006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sqlx.DB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: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sql.DB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相似，表示数据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库</w:t>
      </w:r>
    </w:p>
    <w:p w:rsidR="00006BA9" w:rsidRPr="00006BA9" w:rsidRDefault="00006BA9" w:rsidP="00006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sqlx.Tx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: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sql.Tx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相似，表示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transacion</w:t>
      </w:r>
      <w:proofErr w:type="spellEnd"/>
    </w:p>
    <w:p w:rsidR="00006BA9" w:rsidRPr="00006BA9" w:rsidRDefault="00006BA9" w:rsidP="00006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sqlx.Stmt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: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sql.Stmt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相似，表示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prepared statement.</w:t>
      </w:r>
    </w:p>
    <w:p w:rsidR="00006BA9" w:rsidRPr="00006BA9" w:rsidRDefault="00006BA9" w:rsidP="00006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sqlx.NamedStmt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: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表示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prepared statement(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支持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named parameters)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所有的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handler types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都提供了对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的兼容，意味着当用调用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sqlx.DB.Query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时，可以直接替换为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sql.DB.Query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。这就使得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可以很容易的加入到已有的数据库项目中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此外，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还有两个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cursor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类型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</w:t>
      </w:r>
    </w:p>
    <w:p w:rsidR="00006BA9" w:rsidRPr="00006BA9" w:rsidRDefault="00006BA9" w:rsidP="00006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sqlx.Rows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sql.Rows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类似，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sqlx.Row</w:t>
      </w:r>
      <w:proofErr w:type="spellEnd"/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sql.Row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类似，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QueryRowx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微软雅黑" w:eastAsia="微软雅黑" w:hAnsi="微软雅黑" w:cs="微软雅黑" w:hint="eastAsia"/>
          <w:b/>
          <w:bCs/>
          <w:color w:val="303030"/>
          <w:sz w:val="32"/>
          <w:szCs w:val="32"/>
        </w:rPr>
        <w:t>连接到数据</w:t>
      </w:r>
      <w:r w:rsidRPr="00006BA9">
        <w:rPr>
          <w:rFonts w:ascii="宋体" w:eastAsia="宋体" w:hAnsi="宋体" w:cs="宋体"/>
          <w:b/>
          <w:bCs/>
          <w:color w:val="303030"/>
          <w:sz w:val="32"/>
          <w:szCs w:val="32"/>
        </w:rPr>
        <w:t>库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lastRenderedPageBreak/>
        <w:t>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实例并不是一个链接，但是抽象表示了一个数据库。这就是为什么创建一个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时并不会返回错误和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panic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。它内部维护了一个连接池，当需要进行连接的时候尝试连接。你可以通过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Open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创建一个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sqlx.DB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或通过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NewDb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从已存在的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sql.DB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中创建一个新的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sqlx.DB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sqlx.DB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 exactly the same as the built-in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sqlx.Open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"sqlite3"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":memory:"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// from a pre-existing </w:t>
      </w:r>
      <w:proofErr w:type="spellStart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sql.DB</w:t>
      </w:r>
      <w:proofErr w:type="spellEnd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; note the required </w:t>
      </w:r>
      <w:proofErr w:type="spellStart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driverName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sqlx.NewDb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sql.Open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"sqlite3"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":memory:"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"sqlite3"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 force a connection and test that it worked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db.Ping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在一些环境下，你可能需要同时打开一个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连接。可以调用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这个函数打开一个新的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并尝试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Ping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MustConnect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函数在链接出错时会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panic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err error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 open and connect at the same time: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err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sqlx.Connect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"sqlite3"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":memory:"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// open and connect at the same time, </w:t>
      </w:r>
      <w:proofErr w:type="spellStart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panicing</w:t>
      </w:r>
      <w:proofErr w:type="spellEnd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 on error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sqlx.MustConnect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"sqlite3"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":memory:"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Querying 101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中的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handle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types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实现了数据库查询相同的基本的操作语法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Exec(...) (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sql.Result,error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)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相比没有改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变</w:t>
      </w:r>
    </w:p>
    <w:p w:rsidR="00006BA9" w:rsidRPr="00006BA9" w:rsidRDefault="00006BA9" w:rsidP="00006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Query(...) (*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sql.Rows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, error)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相比没有改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变</w:t>
      </w:r>
    </w:p>
    <w:p w:rsidR="00006BA9" w:rsidRPr="00006BA9" w:rsidRDefault="00006BA9" w:rsidP="00006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QueryRow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(...) *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sql.Row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相比没有改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变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对内置语法的扩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展</w:t>
      </w:r>
    </w:p>
    <w:p w:rsidR="00006BA9" w:rsidRPr="00006BA9" w:rsidRDefault="00006BA9" w:rsidP="00006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MustExec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()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sql.Result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- Exec, but panic or error</w:t>
      </w:r>
    </w:p>
    <w:p w:rsidR="00006BA9" w:rsidRPr="00006BA9" w:rsidRDefault="00006BA9" w:rsidP="00006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Queryx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(...) (*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sqlx.Rows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, error) - Query, but return an 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sqlx.Rows</w:t>
      </w:r>
      <w:proofErr w:type="spellEnd"/>
    </w:p>
    <w:p w:rsidR="00006BA9" w:rsidRPr="00006BA9" w:rsidRDefault="00006BA9" w:rsidP="00006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QueryRows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(...) *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sqlx.Row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- 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QueryRow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, but return an 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sqlx.Row</w:t>
      </w:r>
      <w:proofErr w:type="spellEnd"/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lastRenderedPageBreak/>
        <w:t>还有下面新的语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法</w:t>
      </w:r>
    </w:p>
    <w:p w:rsidR="00006BA9" w:rsidRPr="00006BA9" w:rsidRDefault="00006BA9" w:rsidP="00006B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Get(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dest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interface{},...) error</w:t>
      </w:r>
    </w:p>
    <w:p w:rsidR="00006BA9" w:rsidRPr="00006BA9" w:rsidRDefault="00006BA9" w:rsidP="00006B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Select(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dest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interface{},...) error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下面会详细介绍这些方法的使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用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Exec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Exec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MustExec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从连接池中获取一个连接然后只想对应的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操作。对于不支持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ad-hoc query execution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驱动，在操作执行的背后会创建一个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prepared statement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在结果返回前这个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会返回到连接池中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schema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:= 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`CREATE TABLE place (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   </w:t>
      </w:r>
      <w:proofErr w:type="gram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country</w:t>
      </w:r>
      <w:proofErr w:type="gram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text,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   </w:t>
      </w:r>
      <w:proofErr w:type="gram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city</w:t>
      </w:r>
      <w:proofErr w:type="gram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text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NuLL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,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integer);`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// </w:t>
      </w:r>
      <w:proofErr w:type="spellStart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execte</w:t>
      </w:r>
      <w:proofErr w:type="spellEnd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 a query on the server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err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db.Exec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(schema)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// or, you can use </w:t>
      </w:r>
      <w:proofErr w:type="spellStart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MustExec</w:t>
      </w:r>
      <w:proofErr w:type="spellEnd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, which panics on error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cityState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:= 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`INSERT INTO place (country, city,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) VALUES (?,?)`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countryCity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:= 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`INSERT INTO place (country, city,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) VALUES (?,?,?)`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db.MustExec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cityState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"Hong Kong"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852)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db.MustExec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cityState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"Singapore"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65)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db.MustExec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countrycity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"South Africa"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Johannesbury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27)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上面代码中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result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有两个可能的数据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LastInsertd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() or 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RowsAffected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，依赖不同的驱动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mysql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代码中，在含有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auth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-increment key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的表中执行插入操作会得到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LatInsertId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(),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PostgreSQL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中这个信息只有在使用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RETURNING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语句的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 cursor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中才会返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回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proofErr w:type="spellStart"/>
      <w:proofErr w:type="gramStart"/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bindvars</w:t>
      </w:r>
      <w:proofErr w:type="spellEnd"/>
      <w:proofErr w:type="gramEnd"/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代码中？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占位符，称为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bindvars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非常重要，你可以总是使用它们来向数据库发送数据，可以用来组织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 injection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攻击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lastRenderedPageBreak/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并不会对查询语句进行任何的校验，传入什么就发送到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server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是什么</w:t>
      </w:r>
      <w:proofErr w:type="gram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除非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driver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实现特定的接口，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在数据库执行之前会准备好。不同的数据库的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bindvars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不一样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MySQL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使用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？</w:t>
      </w:r>
    </w:p>
    <w:p w:rsidR="00006BA9" w:rsidRPr="00006BA9" w:rsidRDefault="00006BA9" w:rsidP="00006B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PostgreSQL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使用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1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2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等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等</w:t>
      </w:r>
    </w:p>
    <w:p w:rsidR="00006BA9" w:rsidRPr="00006BA9" w:rsidRDefault="00006BA9" w:rsidP="00006B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SQLite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使用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?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或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$1</w:t>
      </w:r>
    </w:p>
    <w:p w:rsidR="00006BA9" w:rsidRPr="00006BA9" w:rsidRDefault="00006BA9" w:rsidP="00006B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Oracle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使用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 name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其他数据库可能还不一样。你可以使用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</w:t>
      </w:r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DB.Rebind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string) string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函数利用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? 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语法来得到一个合适在当前数据库上执行的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句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关于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binddvars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常见的误解是他们用于插值。他们只用于参数化，不允许改变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语句的合法接口。例如，下面的用法是会报错的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 doesn't work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db.Query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"SELECT * FROM ?"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mytable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 also doesn't work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db.Query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"SELECT ?,? FROM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people"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"name"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"location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Query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是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中执行查询主要使用的方法，该方法返回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结果。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返回一个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sql.Rows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对象和一个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error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象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// fetch all places from the </w:t>
      </w:r>
      <w:proofErr w:type="spellStart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db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rows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err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db.Query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"SELECT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country,city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,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FROM place"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 iterate over each row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for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rows.Next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() {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country </w:t>
      </w:r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string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// note that city can be NULL, so we use the </w:t>
      </w:r>
      <w:proofErr w:type="spellStart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NullString</w:t>
      </w:r>
      <w:proofErr w:type="spellEnd"/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 xml:space="preserve"> type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rows.Scan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(&amp;country,&amp;city,&amp;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在使用的时候应该把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当成一个游标而不是一系列的结果。尽管数据库驱动缓存的方法不一样，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通</w:t>
      </w:r>
      <w:proofErr w:type="gramStart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赤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Next()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迭代每次获取一列结果，对于查询结果非常巨大的情况下，可以有效的限制内存的使用，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lastRenderedPageBreak/>
        <w:t>Scan()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利用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reflect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把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每一列结果映射到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go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语言的数据类型如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string, []byte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等。如果你没有遍历完全部的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结果，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一定要记得在把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返回到连接</w:t>
      </w:r>
      <w:proofErr w:type="gramStart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池之前</w:t>
      </w:r>
      <w:proofErr w:type="gram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调用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rows.</w:t>
      </w:r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Close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error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有可能是在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server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准备查询的时候发生的，也有可能是在执行查询语句的时候发的。例如可能从连接池中获取一个坏的连级（尽管数据库会尝试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10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次去发现或创建一个工作连接）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.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一般来说，错误主要由错误的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语句，错误的类似匹配，错误的域名或表名等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在大部分情况下，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Rows.</w:t>
      </w:r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会把从驱动获取的数据进行拷贝，无论驱动如何使用缓存。特殊类型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sql.RawBytes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可以用来从驱动返回的数据中获取一个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zero-copy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slice byte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。当下次调用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Next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的时候，这个值就不在有效了，因为它指向的内存已经被驱动重写了别的数据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使用的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在所有的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通过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Next(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遍历完后或者调用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rows.Close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后释放。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行为很相似，不过返回一个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sqlx.Rows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对象，支持扩展的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行为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Place </w:t>
      </w:r>
      <w:proofErr w:type="spell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struct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Country </w:t>
      </w:r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string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City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sql.NullString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TelephoneCode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`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db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:"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`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rows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err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db.Queryx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"SELECT * FROM place"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for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rows.Next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() {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p Place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rows.StructScan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(&amp;p)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sqlx.Rowx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的主要扩展就是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StructScan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</w:t>
      </w:r>
      <w:proofErr w:type="gramStart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可以自动把查下结果扫描到对应结构体中的域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spellStart"/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fileld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中。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注意结构</w:t>
      </w:r>
      <w:proofErr w:type="gramStart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体中域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(field)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必须是可导出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(exported)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的，这样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才能够</w:t>
      </w:r>
      <w:proofErr w:type="gramStart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写入值</w:t>
      </w:r>
      <w:proofErr w:type="gram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到结构体中。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正如在上面代码中所示，可以利用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结构体标签来指定结构体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field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映射到数据库中特定的列名，或者用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db.</w:t>
      </w:r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MapperFunc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来指定默认的映射。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默认对结构体的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filed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名执行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strings.Lower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后，和数据库的列名进行匹配。关于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StructScan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SliceScan,MapScan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更详细的内容请参见后面章节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advanced scanning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proofErr w:type="spellStart"/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QueryRow</w:t>
      </w:r>
      <w:proofErr w:type="spellEnd"/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QueryRow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从数据库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server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中获取一列数据。它从连接池中获取一个连接。然后执行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对象，这个对象有一个</w:t>
      </w:r>
      <w:proofErr w:type="gramStart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自已</w:t>
      </w:r>
      <w:proofErr w:type="gram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内部的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对象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lastRenderedPageBreak/>
        <w:t>row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db.QueryRow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"SELECT * FROM place WHERE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=?"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,852)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row.Scan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不像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Query, 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QueryRow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只返回一个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类型，并不返回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error,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如果在执行查询过程中出错，则错误通过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返回，如果查询结果为空，则返回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sql.ErrNoRows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如果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本身出错，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error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同样由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QueryRow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使用的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当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result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返回的时候就关闭了，也就意味着使用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QueryRow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的时候不能够使用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sql.RawByes</w:t>
      </w:r>
      <w:proofErr w:type="spellEnd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因为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driver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使用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sql.RawBytes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引用内存</w:t>
      </w:r>
      <w:proofErr w:type="gram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回收后可能也会无效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QueryRowx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返回一个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sqlx.Row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而不是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sql.Row</w:t>
      </w:r>
      <w:proofErr w:type="spellEnd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它实现了跟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相同的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方法如上</w:t>
      </w:r>
      <w:proofErr w:type="gram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，同时还有高级的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方法如下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 (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更高级的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方法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advanced scanning section)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p Place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db.QueryRows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"SELECT city,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FROM place LIMIT 1"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).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StructScan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(&amp;p)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Get and Select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Get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Select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是一个非常省时的扩展。它们把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和非常灵活的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语法结合起来。为了更加清晰的介绍它们，我们先讨论下什么是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scannalbe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value is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scannable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it is not a </w:t>
      </w:r>
      <w:proofErr w:type="spell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struct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eg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string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value is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scannable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it implements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sql.Scanner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value is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scannable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it is a </w:t>
      </w:r>
      <w:proofErr w:type="spell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struct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with no exported fields (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eg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time.Time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Get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Select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scannable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的类型使用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rows.scan</w:t>
      </w:r>
      <w:proofErr w:type="spellEnd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non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-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scannable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的类型使用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rows.StructScan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Get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用来获取单个结果然后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Select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用来获取结果切片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:= Place{}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pp :=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[]Place{}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 this will pull the first place directly into p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db.Get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"SELECT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* FROM place WHERE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&gt; ?"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50)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t>// they work with regular types as well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int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db.Get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id,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"SELECT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count(*) FROM place"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06B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</w:rPr>
        <w:lastRenderedPageBreak/>
        <w:t>// fetch at most 10 place names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names []</w:t>
      </w:r>
      <w:r w:rsidRPr="00006BA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string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db.Select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names,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"SELECT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name FROM place LIMIT 10"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Get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Select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在执行查询后就会关闭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，并且在执行阶段遇到任何问题都会返回错误。由于它们内部使用的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StructScan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所以下文中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  <w:t>advanced scanning section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讲的特征也适用于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Get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Select.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Select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可以提高编码小路，但是要注意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Select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是有很大不同的，因为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Select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会把整个结果一次放入内存。如果查询结果没有限制特定的大小，那么最好使用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StructScan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迭代方法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Transactions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为了使用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transactions,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必须使用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DB.</w:t>
      </w:r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Begin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来创建，下面的代码是错误的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db.MustExec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"BEGIN;"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db.MustExec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...)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db.MustExec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"COMMIT;"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Exec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和其他查询语句会向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请求一个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，执行完后就返回到连接池中，并不能保证每次获取的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就是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BEGIN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执行时使用的那个，所以正确的做法要使用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DB.Begin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err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db.BEGIN</w:t>
      </w:r>
      <w:proofErr w:type="spellEnd"/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tx.Exec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(...)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tx.Commit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除了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Begin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之外，</w:t>
      </w:r>
      <w:proofErr w:type="gramStart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还可以使用扩展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Beginx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MustBegin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(),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sqlx.Tx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: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db.MustBegin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tx.MustExec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...)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tx.Commit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sqlx.Tx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拥有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sqlx.DB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拥有的所有的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haandle</w:t>
      </w:r>
      <w:proofErr w:type="spellEnd"/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 xml:space="preserve"> extensions.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由于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transaction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是一个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状态，所以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对象必须绑定和控制单个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。一个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会在整个生命周期中保存一个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然后在调用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commit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或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Rollback()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的时候释放掉。你在调用这几个函数的时候必须十分小心，否则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会一直被占用直到被垃圾回收。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由于在一个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transaction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中只能有一个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，所以每次只能执行一条语句。在执行另外的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操作之前，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cursor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对象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Row*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Rows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必须被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Scanned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或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Closed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。如果在数据库给你返回数据的时候你尝试向数据库发送数据，这个操作可能会中断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lastRenderedPageBreak/>
        <w:t>最后，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对象仅仅执行了一个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BEGIN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语句和绑定一个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，它其实并没有在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server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上执行任何操作。而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transaction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真实的行为包含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locking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isolation,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在不同数据库上实现是不同的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</w:pPr>
      <w:r w:rsidRPr="00006BA9">
        <w:rPr>
          <w:rFonts w:ascii="Verdana" w:eastAsia="Times New Roman" w:hAnsi="Verdana" w:cs="Times New Roman"/>
          <w:b/>
          <w:bCs/>
          <w:color w:val="303030"/>
          <w:sz w:val="32"/>
          <w:szCs w:val="32"/>
        </w:rPr>
        <w:t>Prepared Statements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对于大部分的数据库来说，当一个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query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执行的时候，在数据库内部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statement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其实已经准备好了。然后你可以通过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</w:t>
      </w:r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DB.Prepare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准备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statements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，便于后面在别的地方使用</w:t>
      </w:r>
      <w:r w:rsidRPr="00006BA9">
        <w:rPr>
          <w:rFonts w:ascii="宋体" w:eastAsia="宋体" w:hAnsi="宋体" w:cs="宋体"/>
          <w:color w:val="303030"/>
          <w:sz w:val="18"/>
          <w:szCs w:val="18"/>
        </w:rPr>
        <w:t>。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stmt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err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db.Prepare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`SELECT * FROM place WHERE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= ?`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stmt.QueryRow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(65)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err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db.Gegin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txStmt</w:t>
      </w:r>
      <w:proofErr w:type="spellEnd"/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err :=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tx.Prepare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`SELECT * FROM place WHERE </w:t>
      </w:r>
      <w:proofErr w:type="spellStart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>telcode</w:t>
      </w:r>
      <w:proofErr w:type="spellEnd"/>
      <w:r w:rsidRPr="00006BA9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</w:rPr>
        <w:t xml:space="preserve"> = ?`</w:t>
      </w:r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06BA9" w:rsidRPr="00006BA9" w:rsidRDefault="00006BA9" w:rsidP="0000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row</w:t>
      </w:r>
      <w:proofErr w:type="gram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txStmt.QueryRow</w:t>
      </w:r>
      <w:proofErr w:type="spellEnd"/>
      <w:r w:rsidRPr="00006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(852)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Prepare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实际上在数据库上执行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preparation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操作，所以它需要一个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和它的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 state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database/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</w:t>
      </w:r>
      <w:proofErr w:type="spellEnd"/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把这部分进行了抽象，自动在新的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上创建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statement,</w:t>
      </w:r>
      <w:proofErr w:type="gramEnd"/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这样开发者就能通过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stmt</w:t>
      </w:r>
      <w:proofErr w:type="spellEnd"/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对象在多个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connection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上并发执行操作。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proofErr w:type="spellStart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Preparex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返回一个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sqlx.Stmt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对象，包含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sqlx.DB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和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sqlx.Tx</w:t>
      </w:r>
      <w:proofErr w:type="spellEnd"/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所有的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handle</w:t>
      </w:r>
      <w:r w:rsidRPr="00006BA9">
        <w:rPr>
          <w:rFonts w:ascii="微软雅黑" w:eastAsia="微软雅黑" w:hAnsi="微软雅黑" w:cs="微软雅黑" w:hint="eastAsia"/>
          <w:color w:val="303030"/>
          <w:sz w:val="18"/>
          <w:szCs w:val="18"/>
        </w:rPr>
        <w:t>扩展（方法）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.</w:t>
      </w:r>
    </w:p>
    <w:p w:rsidR="00006BA9" w:rsidRPr="00006BA9" w:rsidRDefault="00006BA9" w:rsidP="00006BA9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03030"/>
          <w:sz w:val="18"/>
          <w:szCs w:val="18"/>
        </w:rPr>
      </w:pPr>
      <w:proofErr w:type="spellStart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sql.Tx</w:t>
      </w:r>
      <w:proofErr w:type="spellEnd"/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对象含有一个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Stmt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方法，从已存在的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statement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中返回一个特定于改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transaction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的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statement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。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br/>
      </w:r>
      <w:proofErr w:type="spellStart"/>
      <w:proofErr w:type="gram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sqlx.Tx</w:t>
      </w:r>
      <w:proofErr w:type="spellEnd"/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同样含有一个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Stmtx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(</w:t>
      </w:r>
      <w:proofErr w:type="gram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)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方法，从已有的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sql.Stmt</w:t>
      </w:r>
      <w:proofErr w:type="spellEnd"/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或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sqlx.Stmt</w:t>
      </w:r>
      <w:proofErr w:type="spellEnd"/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中创建一个特定于</w:t>
      </w:r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transaction</w:t>
      </w:r>
      <w:r w:rsidRPr="00006BA9">
        <w:rPr>
          <w:rFonts w:ascii="宋体" w:eastAsia="宋体" w:hAnsi="宋体" w:cs="宋体" w:hint="eastAsia"/>
          <w:color w:val="303030"/>
          <w:sz w:val="18"/>
          <w:szCs w:val="18"/>
        </w:rPr>
        <w:t>的</w:t>
      </w:r>
      <w:proofErr w:type="spellStart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sqlx.Stmt</w:t>
      </w:r>
      <w:proofErr w:type="spellEnd"/>
      <w:r w:rsidRPr="00006BA9">
        <w:rPr>
          <w:rFonts w:ascii="Verdana" w:eastAsia="Times New Roman" w:hAnsi="Verdana" w:cs="Times New Roman"/>
          <w:color w:val="303030"/>
          <w:sz w:val="18"/>
          <w:szCs w:val="18"/>
        </w:rPr>
        <w:t>.</w:t>
      </w:r>
    </w:p>
    <w:p w:rsidR="00FB4DAA" w:rsidRDefault="00006BA9">
      <w:bookmarkStart w:id="0" w:name="_GoBack"/>
      <w:bookmarkEnd w:id="0"/>
    </w:p>
    <w:sectPr w:rsidR="00FB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FF2"/>
    <w:multiLevelType w:val="multilevel"/>
    <w:tmpl w:val="207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E402D"/>
    <w:multiLevelType w:val="multilevel"/>
    <w:tmpl w:val="89F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84FFF"/>
    <w:multiLevelType w:val="multilevel"/>
    <w:tmpl w:val="4DE0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436FC"/>
    <w:multiLevelType w:val="multilevel"/>
    <w:tmpl w:val="3DA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D37E9"/>
    <w:multiLevelType w:val="multilevel"/>
    <w:tmpl w:val="5278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2557B"/>
    <w:multiLevelType w:val="multilevel"/>
    <w:tmpl w:val="28A4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7C"/>
    <w:rsid w:val="00006BA9"/>
    <w:rsid w:val="002C5211"/>
    <w:rsid w:val="003D4787"/>
    <w:rsid w:val="0077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B2CCB-1854-433A-907F-A9C0A9AA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B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B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B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B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6BA9"/>
  </w:style>
  <w:style w:type="character" w:customStyle="1" w:styleId="hljs-comment">
    <w:name w:val="hljs-comment"/>
    <w:basedOn w:val="DefaultParagraphFont"/>
    <w:rsid w:val="00006BA9"/>
  </w:style>
  <w:style w:type="character" w:customStyle="1" w:styleId="hljs-string">
    <w:name w:val="hljs-string"/>
    <w:basedOn w:val="DefaultParagraphFont"/>
    <w:rsid w:val="00006BA9"/>
  </w:style>
  <w:style w:type="character" w:customStyle="1" w:styleId="hljs-number">
    <w:name w:val="hljs-number"/>
    <w:basedOn w:val="DefaultParagraphFont"/>
    <w:rsid w:val="0000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dy_y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-database-sql.org/" TargetMode="External"/><Relationship Id="rId5" Type="http://schemas.openxmlformats.org/officeDocument/2006/relationships/hyperlink" Target="http://jmoiron.github.io/sql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1186</Words>
  <Characters>6763</Characters>
  <Application>Microsoft Office Word</Application>
  <DocSecurity>0</DocSecurity>
  <Lines>56</Lines>
  <Paragraphs>15</Paragraphs>
  <ScaleCrop>false</ScaleCrop>
  <Company>Carrefour Group</Company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ChenYong</dc:creator>
  <cp:keywords/>
  <dc:description/>
  <cp:lastModifiedBy>Tony ChenYong</cp:lastModifiedBy>
  <cp:revision>2</cp:revision>
  <dcterms:created xsi:type="dcterms:W3CDTF">2020-03-24T08:25:00Z</dcterms:created>
  <dcterms:modified xsi:type="dcterms:W3CDTF">2020-03-24T08:37:00Z</dcterms:modified>
</cp:coreProperties>
</file>