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科技路線預測系統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Technology Roadmap Prediction System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基於專利引用網路的知識發展脈絡分析與預測框架</w:t>
      </w:r>
    </w:p>
    <w:p>
      <w:pPr>
        <w:pBdr>
          <w:bottom w:val="single" w:color="2E5090" w:sz="6" w:space="1"/>
        </w:pBdr>
        <w:spacing w:after="480" w:before="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研究構想記錄文件　2025</w:t>
      </w:r>
    </w:p>
    <w:p>
      <w:pPr>
        <w:pStyle w:val="Heading1"/>
      </w:pPr>
      <w:r>
        <w:t xml:space="preserve">一、研究背景與實證基礎</w:t>
      </w:r>
    </w:p>
    <w:p>
      <w:pPr>
        <w:spacing w:after="120" w:before="120"/>
      </w:pPr>
      <w:r>
        <w:rPr>
          <w:rFonts w:ascii="Arial" w:cs="Arial" w:eastAsia="Arial" w:hAnsi="Arial"/>
          <w:sz w:val="24"/>
          <w:szCs w:val="24"/>
        </w:rPr>
        <w:t xml:space="preserve">本研究框架源自碩士論文《藍牙能源類專利網絡研究》（陳育靖，國立高雄師範大學工業科技教育學系，95學年度），核心問題意識為：生活科技科目在教育體系中長期被邊緣化，根本原因在於該學科知識發展脈絡不清晰、缺乏可視化的知識地圖。</w:t>
      </w:r>
    </w:p>
    <w:p>
      <w:pPr>
        <w:spacing w:after="240" w:before="0"/>
      </w:pPr>
      <w:r>
        <w:rPr>
          <w:rFonts w:ascii="Arial" w:cs="Arial" w:eastAsia="Arial" w:hAnsi="Arial"/>
          <w:sz w:val="24"/>
          <w:szCs w:val="24"/>
        </w:rPr>
        <w:t xml:space="preserve">碩士論文以六度分隔理論（Six Degrees of Separation）為基礎，將社會網路理論的「小世界網路」概念引入專利引用分析，以美國專利資料庫（USPTO）1998–2007年藍牙能源類專利為研究對象，透過社會網路分析工具 UCINET 6.0 驗證技術知識關聯性結構。</w:t>
      </w:r>
    </w:p>
    <w:p>
      <w:pPr>
        <w:pStyle w:val="Heading1"/>
      </w:pPr>
      <w:r>
        <w:t xml:space="preserve">二、碩士論文實證數據</w:t>
      </w:r>
    </w:p>
    <w:p>
      <w:pPr>
        <w:pStyle w:val="Heading2"/>
      </w:pPr>
      <w:r>
        <w:t xml:space="preserve">研究樣本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資料來源：美國專利全文資料庫（USPTO）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搜尋語法：bluetooth and icl/h02$（藍牙 × 能源類 H02）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時間範圍：1998年2月（藍牙正式命名）至 2007年7月31日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藍牙能源類專利：62筆；加入共同引用專利後，網絡節點總數：112個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藍牙相關總專利（同期）：6,786筆，能源類佔比逐年上升</w:t>
      </w:r>
    </w:p>
    <w:p>
      <w:pPr>
        <w:pStyle w:val="Heading2"/>
      </w:pPr>
      <w:r>
        <w:t xml:space="preserve">小世界網絡檢測結果（核心數據）</w:t>
      </w:r>
    </w:p>
    <w:p>
      <w:pPr>
        <w:spacing w:after="120" w:before="80"/>
      </w:pPr>
      <w:r>
        <w:rPr>
          <w:rFonts w:ascii="Arial" w:cs="Arial" w:eastAsia="Arial" w:hAnsi="Arial"/>
          <w:sz w:val="24"/>
          <w:szCs w:val="24"/>
        </w:rPr>
        <w:t xml:space="preserve">採用 Davis et al.（2003）小世界商值公式（Small World Quotient）驗證：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指標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實際專利網絡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等規模隨機網絡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叢集度 C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0.017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0.022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低於隨機網絡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平均路徑長 L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1.011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4.202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遠低於隨機網絡 ✓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平均節點度 &lt;k&gt;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6.545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2L/N 計算所得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P(k) 叢集分布總數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360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小世界商值 SWQ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3.17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&gt; 1 ✓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確認有小世界現象</w:t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※ 小世界商值 = (C_actual / L_actual) ÷ (C_random / L_random) = (0.017/1.011) ÷ (0.022/4.202) = 3.17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※ 本研究小世界現象的達成方式：靠路徑長度遠低於隨機網絡（1.011 vs 4.202），而非叢集度高——此結果與 Watts &amp; Strogatz（1998）原始模型預期方向有所不同，論文推論原因為功能趨近相同目標的專利引用相似基礎，使特徵路徑大幅縮短。</w:t>
      </w:r>
    </w:p>
    <w:p>
      <w:pPr>
        <w:pStyle w:val="Heading2"/>
      </w:pPr>
      <w:r>
        <w:t xml:space="preserve">中心性分析結果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2226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中心性指標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數值範圍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最高值專利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專利內容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程度中心性 Degree（平均 3.168）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 ~ 32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6784572（Degree=32）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多軌道線性馬達控制系統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中介中心性 Betweenness（平均 0.018）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 ~ 2.000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6323775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低電量充電警示（接近充電提醒）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接近中心性 Closeness（平均 1.589）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 ~ 32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6784572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與其他專利關聯度最高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網絡集中度 InDegree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27.628%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星狀結構程度低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網絡集中度 OutDegree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4.902%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分散型網絡</w:t>
            </w:r>
          </w:p>
        </w:tc>
      </w:tr>
    </w:tbl>
    <w:p>
      <w:pPr>
        <w:spacing w:after="240" w:before="120"/>
      </w:pPr>
    </w:p>
    <w:p>
      <w:pPr>
        <w:pStyle w:val="Heading2"/>
      </w:pPr>
      <w:r>
        <w:t xml:space="preserve">引用與被引用關係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62個藍牙能源類專利引用總數：1,067筆；平均每個專利引用 17.2 個專利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引用數與被引用數呈現不相關（R²≈0，F=0.010，p=0.921）——即一個專利引用技術多寡，與其被引用（重要性）無顯著關聯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被引用最多：專利 5051720（被引用 204 次）——網絡中最具影響力的基礎技術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rFonts w:ascii="Arial" w:cs="Arial" w:eastAsia="Arial" w:hAnsi="Arial"/>
          <w:sz w:val="24"/>
          <w:szCs w:val="24"/>
        </w:rPr>
        <w:t xml:space="preserve">引用最多：專利 7164977（引用 224 個專利）——整合性最高的應用技術</w:t>
      </w:r>
    </w:p>
    <w:p>
      <w:pPr>
        <w:pStyle w:val="Heading1"/>
      </w:pPr>
      <w:r>
        <w:t xml:space="preserve">三、系統架構：四層遞進框架</w:t>
      </w:r>
    </w:p>
    <w:p>
      <w:pPr>
        <w:pStyle w:val="Heading2"/>
      </w:pPr>
      <w:r>
        <w:t xml:space="preserve">第一層　相關性建立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以專利引用網路為資料基礎，應用小世界網路分析建立技術節點間的相關性矩陣。碩士論文已驗證此方法可行：藍牙能源類專利網絡小世界商值 3.17，確認技術知識間存在非隨機的結構性關聯。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資料來源：USPTO、Google Patents 等大規模專利資料庫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核心指標：平均節點度 &lt;k&gt;、叢集度 C、平均路徑長 L、小世界商值 SWQ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輸出：技術知識關聯性圖譜（靜態快照）</w:t>
      </w:r>
    </w:p>
    <w:p>
      <w:pPr>
        <w:pStyle w:val="Heading2"/>
      </w:pPr>
      <w:r>
        <w:t xml:space="preserve">第二層　時序預測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將靜態關聯圖譜展開為時間序列，訓練預測模型推估技術發展走向。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方法：以前一年專利分布預測下一年專利發展方向（例：以 2010 年資料預測 2011 年）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訓練邏輯等同現代 sequence-to-sequence 模型的基本架構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效度門檻：預測落入區間 ≥ 30% 即具統計價值（高於隨機基準線即有決策輔助意義）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碩士論文觀察：藍牙能源類專利周期約 3–4 年（同一研發團隊連續申請的間隔），可作為預測窗口設定的參考</w:t>
      </w:r>
    </w:p>
    <w:p>
      <w:pPr>
        <w:pStyle w:val="Heading2"/>
      </w:pPr>
      <w:r>
        <w:t xml:space="preserve">第三層　Multi-Agent 模擬驗證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各 Agent 模擬不同技術發展路線的演化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交叉驗證：預測結果 × 模擬結果 → 高信度路線識別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聚焦於「非創新性」技術發展路線（規律性強、可預測性高）</w:t>
      </w:r>
    </w:p>
    <w:p>
      <w:pPr>
        <w:pStyle w:val="Heading2"/>
      </w:pPr>
      <w:r>
        <w:t xml:space="preserve">第四層　路線布局輸出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瓶頸識別：預判哪類材料、製程、標準將成為主線技術的限制因素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提前布局建議：支線研究資源分配優先序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rFonts w:ascii="Arial" w:cs="Arial" w:eastAsia="Arial" w:hAnsi="Arial"/>
          <w:sz w:val="24"/>
          <w:szCs w:val="24"/>
        </w:rPr>
        <w:t xml:space="preserve">適用領域：半導體、能源、生醫等長週期高投入產業</w:t>
      </w:r>
    </w:p>
    <w:p>
      <w:pPr>
        <w:pStyle w:val="Heading1"/>
      </w:pPr>
      <w:r>
        <w:t xml:space="preserve">四、完整執行流程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專利引用網路　→　相關性建立（SWQ驗證）　→　時序預測模型　→　Multi-Agent 模擬　→　瓶頸識別　→　路線布局建議</w:t>
      </w:r>
    </w:p>
    <w:p>
      <w:pPr>
        <w:spacing w:after="240" w:before="80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整個系統閉環設計：從資料輸入到決策輸出，每層均可獨立驗證，亦可作為完整管道運行。第一層已由碩士論文完成實證。</w:t>
      </w:r>
    </w:p>
    <w:p>
      <w:pPr>
        <w:pStyle w:val="Heading1"/>
      </w:pPr>
      <w:r>
        <w:t xml:space="preserve">五、延伸應用：AI 任務圖架構</w:t>
      </w:r>
    </w:p>
    <w:p>
      <w:pPr>
        <w:spacing w:after="120" w:before="120"/>
      </w:pPr>
      <w:r>
        <w:rPr>
          <w:rFonts w:ascii="Arial" w:cs="Arial" w:eastAsia="Arial" w:hAnsi="Arial"/>
          <w:sz w:val="24"/>
          <w:szCs w:val="24"/>
        </w:rPr>
        <w:t xml:space="preserve">此框架的圖論骨架可直接對應至 AI 多代理人任務規劃問題：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專利節點　→　子任務節點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引用關聯（SWQ 結構）　→　任務依賴關係（DAG）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路線預測　→　執行順序規劃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瓶頸識別（中介中心性高節點）　→　資源分配與並行執行優化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核心對應：題目 → 預測圖譜 → 分配工作 → 並行執行 → 組合輸出</w:t>
      </w:r>
    </w:p>
    <w:p>
      <w:pPr>
        <w:spacing w:after="240" w:before="80"/>
      </w:pPr>
      <w:r>
        <w:rPr>
          <w:rFonts w:ascii="Arial" w:cs="Arial" w:eastAsia="Arial" w:hAnsi="Arial"/>
          <w:sz w:val="24"/>
          <w:szCs w:val="24"/>
        </w:rPr>
        <w:t xml:space="preserve">現有 agentic workflow 系統的最大問題是任務分解缺乏理論基礎——任務依賴結構是圖（DAG），而非線性序列。此框架提供了一個從圖拓樸推導執行順序的有理論支撐的規劃層，且已有實證數據（SWQ=3.17）支持其基本假設。</w:t>
      </w:r>
    </w:p>
    <w:p>
      <w:pPr>
        <w:pStyle w:val="Heading1"/>
      </w:pPr>
      <w:r>
        <w:t xml:space="preserve">六、預期效果與影響評估</w:t>
      </w:r>
    </w:p>
    <w:p>
      <w:pPr>
        <w:pStyle w:val="Heading3"/>
      </w:pPr>
      <w:r>
        <w:t xml:space="preserve">學術層面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填補「技術知識發展脈絡可計算化」的研究空白（截至 2025 年此題目仍無完整系統）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rFonts w:ascii="Arial" w:cs="Arial" w:eastAsia="Arial" w:hAnsi="Arial"/>
          <w:sz w:val="24"/>
          <w:szCs w:val="24"/>
        </w:rPr>
        <w:t xml:space="preserve">連結知識圖譜、時序預測、多代理人模擬三個目前獨立發展的研究方向</w:t>
      </w:r>
    </w:p>
    <w:p>
      <w:pPr>
        <w:pStyle w:val="Heading3"/>
      </w:pPr>
      <w:r>
        <w:t xml:space="preserve">產業層面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將科技路線圖從「人工判斷」轉為「可計算決策工具」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rFonts w:ascii="Arial" w:cs="Arial" w:eastAsia="Arial" w:hAnsi="Arial"/>
          <w:sz w:val="24"/>
          <w:szCs w:val="24"/>
        </w:rPr>
        <w:t xml:space="preserve">提前識別支線瓶頸，降低長週期研發的資源錯配風險</w:t>
      </w:r>
    </w:p>
    <w:p>
      <w:pPr>
        <w:pStyle w:val="Heading3"/>
      </w:pPr>
      <w:r>
        <w:t xml:space="preserve">AI 發展層面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提供 multi-agent 任務規劃的理論基礎層，補足現有系統缺乏圖拓樸推理的不足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rFonts w:ascii="Arial" w:cs="Arial" w:eastAsia="Arial" w:hAnsi="Arial"/>
          <w:sz w:val="24"/>
          <w:szCs w:val="24"/>
        </w:rPr>
        <w:t xml:space="preserve">若此方向被採納進入主流研究，預估可加速相關 AI 架構發展約 3–5 年</w:t>
      </w:r>
    </w:p>
    <w:p>
      <w:pPr>
        <w:pStyle w:val="Heading1"/>
      </w:pPr>
      <w:r>
        <w:t xml:space="preserve">七、現況說明</w:t>
      </w:r>
    </w:p>
    <w:p>
      <w:pPr>
        <w:spacing w:after="120" w:before="120"/>
      </w:pPr>
      <w:r>
        <w:rPr>
          <w:rFonts w:ascii="Arial" w:cs="Arial" w:eastAsia="Arial" w:hAnsi="Arial"/>
          <w:sz w:val="24"/>
          <w:szCs w:val="24"/>
        </w:rPr>
        <w:t xml:space="preserve">此框架目前為構想記錄狀態。第一層（相關性建立）已由碩士論文完成實證，其餘三層為待開發的研究方向。記錄目的：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保存完整研究路線、方法論設計與實證數據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確立構想提出時間點與原創性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rFonts w:ascii="Arial" w:cs="Arial" w:eastAsia="Arial" w:hAnsi="Arial"/>
          <w:sz w:val="24"/>
          <w:szCs w:val="24"/>
        </w:rPr>
        <w:t xml:space="preserve">供後續研究者或有興趣延伸者參考</w:t>
      </w:r>
    </w:p>
    <w:p>
      <w:pPr>
        <w:pBdr>
          <w:top w:val="single" w:color="CCCCCC" w:sz="4" w:space="1"/>
        </w:pBdr>
        <w:spacing w:after="0" w:before="3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參考資料：陳育靖（2007）。藍牙能源類專利網絡研究。國立高雄師範大學工業科技教育學系碩士論文。| Watts, D. J., &amp; Strogatz, S. H. (1998). Collective dynamics of small-world networks. Nature. | Davis, G. F., Yoo, M., &amp; Baker, W. E. (2003). | Itakura, K., &amp; Geva, S. (2011). Patent citation network analysis.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2026-06-25T01:28:29.220Z</dcterms:created>
  <dcterms:modified xsi:type="dcterms:W3CDTF">2026-06-25T01:28:29.238Z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