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优享卡问题</w:t>
      </w:r>
    </w:p>
    <w:p>
      <w:pPr>
        <w:pStyle w:val="3"/>
        <w:numPr>
          <w:ilvl w:val="0"/>
          <w:numId w:val="1"/>
        </w:numPr>
        <w:tabs>
          <w:tab w:val="clear" w:pos="425"/>
        </w:tabs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咨询优享卡是什么？有什么权益？</w:t>
      </w:r>
    </w:p>
    <w:p>
      <w:pPr>
        <w:pStyle w:val="4"/>
        <w:numPr>
          <w:ilvl w:val="0"/>
          <w:numId w:val="2"/>
        </w:numPr>
        <w:bidi w:val="0"/>
        <w:rPr>
          <w:rFonts w:hint="eastAsia"/>
          <w:woUserID w:val="1"/>
        </w:rPr>
      </w:pPr>
      <w:r>
        <w:rPr>
          <w:rFonts w:hint="default"/>
          <w:woUserID w:val="1"/>
        </w:rPr>
        <w:t>客服流程图</w:t>
      </w:r>
    </w:p>
    <w:p>
      <w:pPr>
        <w:rPr>
          <w:rFonts w:hint="default" w:eastAsiaTheme="minorEastAsia"/>
          <w:lang w:eastAsia="zh-CN"/>
          <w:woUserID w:val="1"/>
        </w:rPr>
      </w:pPr>
      <w:r>
        <w:rPr>
          <w:rFonts w:hint="default" w:eastAsiaTheme="minorEastAsia"/>
          <w:lang w:eastAsia="zh-CN"/>
          <w:woUserID w:val="1"/>
        </w:rPr>
        <w:drawing>
          <wp:inline distT="0" distB="0" distL="114300" distR="114300">
            <wp:extent cx="5250180" cy="1331595"/>
            <wp:effectExtent l="0" t="0" r="762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rPr>
          <w:rFonts w:hint="eastAsia"/>
          <w:woUserID w:val="1"/>
        </w:rPr>
      </w:pPr>
      <w:r>
        <w:rPr>
          <w:rFonts w:hint="default"/>
          <w:woUserID w:val="1"/>
        </w:rPr>
        <w:t>客服</w:t>
      </w:r>
      <w:r>
        <w:rPr>
          <w:rFonts w:hint="eastAsia"/>
          <w:woUserID w:val="1"/>
        </w:rPr>
        <w:t>服务步骤</w:t>
      </w:r>
    </w:p>
    <w:p>
      <w:pPr>
        <w:spacing w:before="260" w:after="120" w:line="360" w:lineRule="auto"/>
        <w:ind w:left="0"/>
        <w:jc w:val="left"/>
        <w:outlineLvl w:val="3"/>
        <w:rPr>
          <w:woUserID w:val="1"/>
        </w:rPr>
      </w:pPr>
      <w:r>
        <w:rPr>
          <w:rFonts w:ascii="Arial" w:hAnsi="Arial" w:eastAsia="等线" w:cs="Arial"/>
          <w:b/>
          <w:sz w:val="28"/>
          <w:woUserID w:val="1"/>
        </w:rPr>
        <w:t>步骤一：开场白</w:t>
      </w:r>
    </w:p>
    <w:p>
      <w:pPr>
        <w:spacing w:before="120" w:after="120" w:line="360" w:lineRule="auto"/>
        <w:ind w:left="0"/>
        <w:jc w:val="left"/>
        <w:rPr>
          <w:woUserID w:val="1"/>
        </w:rPr>
      </w:pPr>
      <w:r>
        <w:rPr>
          <w:rFonts w:ascii="Arial" w:hAnsi="Arial" w:eastAsia="等线" w:cs="Arial"/>
          <w:sz w:val="22"/>
          <w:woUserID w:val="1"/>
        </w:rPr>
        <w:t>话术推荐：您好/上午/中午/下午好，我姓*/工号***，请问有什么可以帮您？/很高兴为您服务。</w:t>
      </w:r>
    </w:p>
    <w:p>
      <w:pPr>
        <w:spacing w:before="120" w:after="120" w:line="360" w:lineRule="auto"/>
        <w:ind w:left="0"/>
        <w:jc w:val="left"/>
        <w:rPr>
          <w:woUserID w:val="1"/>
        </w:rPr>
      </w:pPr>
      <w:r>
        <w:rPr>
          <w:rFonts w:ascii="Arial" w:hAnsi="Arial" w:eastAsia="等线" w:cs="Arial"/>
          <w:b/>
          <w:bCs/>
          <w:sz w:val="22"/>
          <w:highlight w:val="yellow"/>
          <w:woUserID w:val="1"/>
        </w:rPr>
        <w:t>注意事项：</w:t>
      </w:r>
      <w:r>
        <w:rPr>
          <w:rFonts w:ascii="Arial" w:hAnsi="Arial" w:eastAsia="等线" w:cs="Arial"/>
          <w:sz w:val="22"/>
          <w:woUserID w:val="1"/>
        </w:rPr>
        <w:t>在沟通开始时，立即使用标准开场白，反应时间不得高于3秒。</w:t>
      </w:r>
    </w:p>
    <w:p>
      <w:pPr>
        <w:spacing w:before="120" w:after="120" w:line="360" w:lineRule="auto"/>
        <w:ind w:left="0"/>
        <w:jc w:val="left"/>
        <w:rPr>
          <w:woUserID w:val="1"/>
        </w:rPr>
      </w:pP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步骤二：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询问客户姓氏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低风险业务，需主动询问用户姓氏，需礼貌尊称客户。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Arial" w:hAnsi="Arial" w:eastAsia="等线" w:cs="Arial"/>
          <w:sz w:val="22"/>
          <w:lang w:eastAsia="zh-CN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highlight w:val="none"/>
          <w:lang w:val="en-US" w:eastAsia="zh-CN" w:bidi="ar"/>
          <w:woUserID w:val="1"/>
        </w:rPr>
        <w:t>话术推荐：</w:t>
      </w:r>
      <w:r>
        <w:rPr>
          <w:rFonts w:hint="eastAsia" w:ascii="Arial" w:hAnsi="Arial" w:eastAsia="等线" w:cs="Arial"/>
          <w:sz w:val="22"/>
          <w:lang w:val="en-US" w:eastAsia="zh-CN"/>
          <w:woUserID w:val="1"/>
        </w:rPr>
        <w:t>为了更好的与您沟通，请问怎么称呼您呢？/请问您贵姓</w:t>
      </w:r>
      <w:r>
        <w:rPr>
          <w:rFonts w:hint="default" w:ascii="Arial" w:hAnsi="Arial" w:eastAsia="等线" w:cs="Arial"/>
          <w:sz w:val="22"/>
          <w:lang w:eastAsia="zh-CN"/>
          <w:woUserID w:val="1"/>
        </w:rPr>
        <w:t>?</w:t>
      </w:r>
    </w:p>
    <w:p>
      <w:pPr>
        <w:keepNext w:val="0"/>
        <w:keepLines w:val="0"/>
        <w:widowControl w:val="0"/>
        <w:suppressLineNumbers w:val="0"/>
        <w:bidi w:val="0"/>
        <w:spacing w:line="360" w:lineRule="auto"/>
        <w:ind w:left="0" w:right="0"/>
        <w:jc w:val="left"/>
        <w:rPr>
          <w:rFonts w:hint="default" w:ascii="Arial" w:hAnsi="Arial" w:eastAsia="等线" w:cs="Arial"/>
          <w:sz w:val="22"/>
          <w:lang w:eastAsia="zh-CN"/>
          <w:woUserID w:val="1"/>
        </w:rPr>
      </w:pP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步骤三：客户咨询优享卡是什么？有什么权益？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b/>
          <w:bCs/>
          <w:sz w:val="22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</w:t>
      </w:r>
      <w:r>
        <w:rPr>
          <w:rFonts w:hint="default" w:ascii="等线" w:hAnsi="等线" w:eastAsia="等线" w:cs="等线"/>
          <w:kern w:val="2"/>
          <w:sz w:val="22"/>
          <w:szCs w:val="22"/>
          <w:highlight w:val="yellow"/>
          <w:lang w:val="en-US" w:eastAsia="zh-CN" w:bidi="ar"/>
          <w:woUserID w:val="1"/>
        </w:rPr>
        <w:t>：</w:t>
      </w:r>
      <w:r>
        <w:rPr>
          <w:rFonts w:hint="default" w:ascii="Arial" w:hAnsi="Arial" w:eastAsia="等线" w:cs="Arial"/>
          <w:b/>
          <w:bCs/>
          <w:sz w:val="22"/>
          <w:highlight w:val="none"/>
          <w:lang w:val="en-US" w:eastAsia="zh-CN"/>
          <w:woUserID w:val="1"/>
        </w:rPr>
        <w:t>客户</w:t>
      </w: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仅咨询，坐席正常告知基础权益。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yellow"/>
          <w:woUserID w:val="1"/>
        </w:rPr>
      </w:pPr>
      <w:r>
        <w:rPr>
          <w:rFonts w:ascii="Arial" w:hAnsi="Arial" w:eastAsia="等线" w:cs="Arial"/>
          <w:b/>
          <w:bCs/>
          <w:color w:val="FF0000"/>
          <w:sz w:val="22"/>
          <w:highlight w:val="none"/>
          <w:woUserID w:val="1"/>
        </w:rPr>
        <w:t>现有政策&amp;9.30金融权益模式，判断条件：客服系统—订单详情—增值业务信息—优享卡—会员专属内部券信息栏—有对应金融权益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none"/>
          <w:lang w:val="en-US" w:eastAsia="zh-CN"/>
          <w:woUserID w:val="1"/>
        </w:rPr>
      </w:pPr>
      <w:r>
        <w:rPr>
          <w:rFonts w:hint="eastAsia" w:ascii="Arial" w:hAnsi="Arial" w:eastAsia="等线" w:cs="Arial"/>
          <w:b/>
          <w:bCs/>
          <w:sz w:val="22"/>
          <w:highlight w:val="none"/>
          <w:lang w:val="en-US" w:eastAsia="zh-CN"/>
          <w:woUserID w:val="1"/>
        </w:rPr>
        <w:t>问题1：优享卡是什么？有什么作用？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yellow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解决方案：解释生活权益+强调赠送金融权益。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话术推荐：</w:t>
      </w: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优享卡是平台与第三方合作面向优质客户推出的专属权益包，权益包内包含丰富的餐饮、视频会员等；同时还会赠送您加速放款权益、专属优惠券等服务哦。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yellow"/>
          <w:woUserID w:val="1"/>
        </w:rPr>
      </w:pPr>
      <w:r>
        <w:rPr>
          <w:rFonts w:ascii="Arial" w:hAnsi="Arial" w:eastAsia="等线" w:cs="Arial"/>
          <w:b/>
          <w:bCs/>
          <w:color w:val="FF0000"/>
          <w:sz w:val="22"/>
          <w:highlight w:val="none"/>
          <w:woUserID w:val="1"/>
        </w:rPr>
        <w:t>9.30去金融权益模式，判断条件：客服系统—订单详情—增值业务信息—优享卡—会员专属内部券信息栏—无对应金融权益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yellow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解决方案：解释生活权益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话术推荐：</w:t>
      </w: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优享卡是平台与第三方合作面向优质客户推出的专属权益包，权益包内包含丰富的餐饮、视频会员等服务哦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Arial" w:hAnsi="Arial" w:eastAsia="等线" w:cs="Arial"/>
          <w:b/>
          <w:bCs/>
          <w:sz w:val="22"/>
          <w:highlight w:val="none"/>
          <w:lang w:val="en-US" w:eastAsia="zh-CN"/>
          <w:woUserID w:val="1"/>
        </w:rPr>
      </w:pPr>
      <w:r>
        <w:rPr>
          <w:rFonts w:hint="eastAsia" w:ascii="Arial" w:hAnsi="Arial" w:eastAsia="等线" w:cs="Arial"/>
          <w:b/>
          <w:bCs/>
          <w:sz w:val="22"/>
          <w:highlight w:val="none"/>
          <w:lang w:val="en-US" w:eastAsia="zh-CN"/>
          <w:woUserID w:val="1"/>
        </w:rPr>
        <w:t>问题2：优享卡低息费特权是什么？可以降低多少？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话术推荐</w:t>
      </w:r>
      <w:r>
        <w:rPr>
          <w:rFonts w:hint="eastAsia" w:ascii="Arial" w:hAnsi="Arial" w:eastAsia="等线" w:cs="Arial"/>
          <w:b/>
          <w:bCs/>
          <w:sz w:val="22"/>
          <w:highlight w:val="none"/>
          <w:lang w:eastAsia="zh-CN"/>
          <w:woUserID w:val="1"/>
        </w:rPr>
        <w:t>：</w:t>
      </w:r>
      <w:r>
        <w:rPr>
          <w:rFonts w:hint="eastAsia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低息费特权是在您购买优享卡服务后根据您的借款资质、借款期限等匹配优质放款资方的服务，具体以您最终账单为准。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eastAsia" w:ascii="Arial" w:hAnsi="Arial" w:eastAsia="等线" w:cs="Arial"/>
          <w:b w:val="0"/>
          <w:bCs w:val="0"/>
          <w:sz w:val="22"/>
          <w:highlight w:val="none"/>
          <w:lang w:val="en-US" w:eastAsia="zh-CN"/>
          <w:woUserID w:val="1"/>
        </w:rPr>
        <w:t>备注：</w:t>
      </w:r>
      <w:r>
        <w:rPr>
          <w:rFonts w:hint="eastAsia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客户追问降息金额：具体金额在您借款时均有展示，涉及个人隐私客服无法查看。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Arial" w:hAnsi="Arial" w:eastAsia="等线" w:cs="Arial"/>
          <w:b/>
          <w:bCs/>
          <w:sz w:val="22"/>
          <w:highlight w:val="none"/>
          <w:lang w:val="en-US" w:eastAsia="zh-CN"/>
          <w:woUserID w:val="1"/>
        </w:rPr>
      </w:pPr>
      <w:r>
        <w:rPr>
          <w:rFonts w:hint="eastAsia" w:ascii="Arial" w:hAnsi="Arial" w:eastAsia="等线" w:cs="Arial"/>
          <w:b/>
          <w:bCs/>
          <w:sz w:val="22"/>
          <w:highlight w:val="none"/>
          <w:lang w:val="en-US" w:eastAsia="zh-CN"/>
          <w:woUserID w:val="1"/>
        </w:rPr>
        <w:t>问题3：优享卡加速放款多久之内可以放款成功？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话术推荐</w:t>
      </w:r>
      <w:r>
        <w:rPr>
          <w:rFonts w:hint="eastAsia" w:ascii="Arial" w:hAnsi="Arial" w:eastAsia="等线" w:cs="Arial"/>
          <w:b/>
          <w:bCs/>
          <w:sz w:val="22"/>
          <w:highlight w:val="none"/>
          <w:lang w:eastAsia="zh-CN"/>
          <w:woUserID w:val="1"/>
        </w:rPr>
        <w:t>：</w:t>
      </w:r>
      <w:r>
        <w:rPr>
          <w:rFonts w:hint="eastAsia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加速放款订单将会优先匹配资方放款，一般3-30分钟内放款成功，具体以系统为准。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Arial" w:hAnsi="Arial" w:eastAsia="等线" w:cs="Arial"/>
          <w:b/>
          <w:bCs/>
          <w:sz w:val="22"/>
          <w:highlight w:val="none"/>
          <w:lang w:val="en-US" w:eastAsia="zh-CN"/>
          <w:woUserID w:val="1"/>
        </w:rPr>
      </w:pPr>
      <w:r>
        <w:rPr>
          <w:rFonts w:hint="eastAsia" w:ascii="Arial" w:hAnsi="Arial" w:eastAsia="等线" w:cs="Arial"/>
          <w:b/>
          <w:bCs/>
          <w:sz w:val="22"/>
          <w:highlight w:val="none"/>
          <w:lang w:val="en-US" w:eastAsia="zh-CN"/>
          <w:woUserID w:val="1"/>
        </w:rPr>
        <w:t>问题4：放款失败优享卡会扣费吗？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话术推荐</w:t>
      </w:r>
      <w:r>
        <w:rPr>
          <w:rFonts w:hint="eastAsia" w:ascii="Arial" w:hAnsi="Arial" w:eastAsia="等线" w:cs="Arial"/>
          <w:b/>
          <w:bCs/>
          <w:sz w:val="22"/>
          <w:highlight w:val="none"/>
          <w:lang w:eastAsia="zh-CN"/>
          <w:woUserID w:val="1"/>
        </w:rPr>
        <w:t>：</w:t>
      </w:r>
      <w:r>
        <w:rPr>
          <w:rFonts w:hint="eastAsia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优享卡购买与放款是否成功无关，但平台针对于优质客户放款失败会默认暂停扣款，您可以自主选择是否继续购买。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none"/>
          <w:lang w:val="en-US" w:eastAsia="zh-CN"/>
          <w:woUserID w:val="1"/>
        </w:rPr>
      </w:pPr>
    </w:p>
    <w:p>
      <w:pPr>
        <w:spacing w:before="260" w:after="120" w:line="360" w:lineRule="auto"/>
        <w:ind w:left="0"/>
        <w:jc w:val="left"/>
        <w:outlineLvl w:val="3"/>
        <w:rPr>
          <w:rFonts w:hint="default" w:ascii="Arial" w:hAnsi="Arial" w:eastAsia="等线" w:cs="Arial"/>
          <w:b/>
          <w:sz w:val="28"/>
          <w:woUserID w:val="1"/>
        </w:rPr>
      </w:pPr>
      <w:r>
        <w:rPr>
          <w:rFonts w:ascii="Arial" w:hAnsi="Arial" w:eastAsia="等线" w:cs="Arial"/>
          <w:b/>
          <w:sz w:val="28"/>
          <w:woUserID w:val="1"/>
        </w:rPr>
        <w:t>步骤四：客户追问权益，确认客户是否购买优享卡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highlight w:val="none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highlight w:val="none"/>
          <w:lang w:eastAsia="zh-CN" w:bidi="ar"/>
          <w:woUserID w:val="1"/>
        </w:rPr>
        <w:t>询问客户是否已购买优享卡。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highlight w:val="none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highlight w:val="none"/>
          <w:lang w:eastAsia="zh-CN" w:bidi="ar"/>
          <w:woUserID w:val="1"/>
        </w:rPr>
        <w:t>①未购买，引导客户APP端查看为准；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highlight w:val="none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highlight w:val="none"/>
          <w:lang w:eastAsia="zh-CN" w:bidi="ar"/>
          <w:woUserID w:val="1"/>
        </w:rPr>
        <w:t>②已购买，引导服务方咨询。及未【400-665-5507】、星链【400-018-9000】 、烈熊【400-009-9585】、橡树【400-150-9669】 、砺带客服电话：4001069088、荔枝客服电话：400-803-1332、中环客服热线是400-186-4009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highlight w:val="none"/>
          <w:lang w:eastAsia="zh-CN" w:bidi="ar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推荐话术：</w:t>
      </w: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您好，感谢您对优享卡权益的关注，请问您是否已经购买了优享卡增值服务呢？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ascii="Arial" w:hAnsi="Arial" w:eastAsia="等线" w:cs="Arial"/>
          <w:b/>
          <w:bCs/>
          <w:sz w:val="22"/>
          <w:highlight w:val="none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①未购买，则建议客户以APP页面展示为准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ascii="Arial" w:hAnsi="Arial" w:eastAsia="等线" w:cs="Arial"/>
          <w:b/>
          <w:bCs/>
          <w:sz w:val="22"/>
          <w:highlight w:val="none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推荐话术：</w:t>
      </w: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您好，如您想了解更多权益，建议您可以在APP页面查看下，具体以APP页面展示为准哦</w:t>
      </w: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ascii="Arial" w:hAnsi="Arial" w:eastAsia="等线" w:cs="Arial"/>
          <w:b/>
          <w:bCs/>
          <w:sz w:val="22"/>
          <w:highlight w:val="none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②已购买优享卡，则建议自行联系对应服务商或协助反馈服务商</w:t>
      </w:r>
    </w:p>
    <w:p>
      <w:pPr>
        <w:spacing w:before="260" w:after="120" w:line="360" w:lineRule="auto"/>
        <w:ind w:left="0"/>
        <w:jc w:val="left"/>
        <w:outlineLvl w:val="3"/>
        <w:rPr>
          <w:rFonts w:ascii="Arial" w:hAnsi="Arial" w:eastAsia="等线" w:cs="Arial"/>
          <w:b/>
          <w:sz w:val="28"/>
          <w:woUserID w:val="1"/>
        </w:rPr>
      </w:pPr>
      <w:r>
        <w:rPr>
          <w:rFonts w:ascii="Arial" w:hAnsi="Arial" w:eastAsia="等线" w:cs="Arial"/>
          <w:b/>
          <w:sz w:val="28"/>
          <w:woUserID w:val="1"/>
        </w:rPr>
        <w:t>步骤五：验证用户身份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为了确保信息安全，跟您简单核对几项基本资料，请问您的XXXX（客户信息）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按照验证规则对用户进行核身。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同一通会话中客户处理多个问题，客户进线时仅办理低风险或中风险业务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时，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核身通过一次后无需再次核身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；当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客户要求办理更高一级风险的业务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时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需要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加核中高风险的B/C问题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（不与之前使用过的核身问题相同）其一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，完成中高风险核身的流程。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风险定义：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低风险：咨询类业务：不涉及系统查询和操作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中风险：查询类业务：涉及系统查询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高风险：受理类业务：涉及高风险的系统操作或业务办理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问题类别划分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问题A类:姓名/身份证号码；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问题B类:学历/户籍地址/证件有效期/婚姻状况/还款银行卡后四位/所属银行；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问题C类: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贷款金额/贷款期数/贷款时间（年/月）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/未结清的贷款笔数/身份证出生年月日/任意一笔月账单还款金额（整数）/三要素认证。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b/>
          <w:bCs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验证规则类别：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中风险：姓名+1B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姓名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+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B/C(任选2项）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中风险：2A+1B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高风险：身份证号码+人脸验证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非本人进线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：进线需核实“致电人姓名+与客户本人的关系凭证+客户姓名+身份证号码”，并建议本人致电。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疑似代理标签客户进线：涉及查询和系统操作或业务办理，均按照：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身份证号码+人脸验证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已注销客户进线（根据客户提供的信息，核实到客户账户已注销）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①一线：无需核身；系统无客户信息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②内诉（高阶/二线）：2A；需客户主动提供，若客户坚持不愿提供，可在通话中告知通话记录视为本人授权。</w:t>
      </w:r>
    </w:p>
    <w:p>
      <w:pPr>
        <w:spacing w:before="260" w:after="120" w:line="360" w:lineRule="auto"/>
        <w:ind w:left="0"/>
        <w:jc w:val="left"/>
        <w:outlineLvl w:val="3"/>
        <w:rPr>
          <w:rFonts w:ascii="Arial" w:hAnsi="Arial" w:eastAsia="等线" w:cs="Arial"/>
          <w:b/>
          <w:sz w:val="28"/>
          <w:woUserID w:val="1"/>
        </w:rPr>
      </w:pPr>
      <w:r>
        <w:rPr>
          <w:rFonts w:ascii="Arial" w:hAnsi="Arial" w:eastAsia="等线" w:cs="Arial"/>
          <w:b/>
          <w:sz w:val="28"/>
          <w:woUserID w:val="1"/>
        </w:rPr>
        <w:t>步骤六：已购买优享卡，客户进一步询问权益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等线" w:cs="Arial"/>
          <w:b/>
          <w:bCs/>
          <w:sz w:val="22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建议自行联系对应服务商或协助反馈服务商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</w:pP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若客户不愿意联系服务方，可告知由我司代为转达，请客户注意接听电话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</w:pP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①建回电处理工单，需填写【各服务方的订单编号】、【客户手机号】、【客户诉求】，处理时效1-3个工作日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</w:pP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②作业接此类工单，每日16:00汇总当天明细，邮件反馈服务方等待回复（回复时效最晚T+1，18:00前回复）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</w:pP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 xml:space="preserve">及未邮件地址：zhibei_service@yofish.com、星链客诉 邮箱 地址：kf@starlinkall.com 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</w:pP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 xml:space="preserve">橡树客诉邮件地址：service_team@oakblack.com、烈熊邮件地址：amkf@qtsp34.wecom.work 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</w:pP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中环客服邮箱：zhkefu@shscm.com.cn、荔枝邮箱：service@lycheevip.com、砺带邮箱：kefu@lidaivip.com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none"/>
          <w:woUserID w:val="1"/>
        </w:rPr>
      </w:pP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③对方回复后需将对应处理结果备注在工单内，确认问题已解决进行闭单。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yellow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话术推荐1：</w:t>
      </w: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您好，感谢您对优享卡权益的关注，因权益由第三方服务商提供，如您想了解更多权益，客服可以提供对应服务商的联系方式</w:t>
      </w:r>
      <w:r>
        <w:rPr>
          <w:rFonts w:hint="eastAsia" w:ascii="Arial" w:hAnsi="Arial" w:eastAsia="等线" w:cs="Arial"/>
          <w:b w:val="0"/>
          <w:bCs w:val="0"/>
          <w:sz w:val="22"/>
          <w:highlight w:val="none"/>
          <w:lang w:val="en-US" w:eastAsia="zh-CN"/>
          <w:woUserID w:val="1"/>
        </w:rPr>
        <w:t>及工作时间</w:t>
      </w: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给您，您在方便时可联系服务商具体了解下哦</w:t>
      </w: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yellow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话术推荐2：</w:t>
      </w: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（客户不愿意联系服务商）您好，您别着急，若您不方便，客服可以协助您尝试反馈给服务商核实，请您保持电话畅通，注意接听服务商的电话回复哦</w:t>
      </w: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yellow"/>
          <w:woUserID w:val="1"/>
        </w:rPr>
      </w:pP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备注：先走话术推荐1；如客户强烈不愿意或不配合，走话术推荐2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eastAsia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七</w:t>
      </w: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-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86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八</w:t>
      </w: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感谢您的来电，请您不要挂机，如果对我本次的服务还满意，辛苦您帮我点个好评，谢谢！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</w:t>
      </w:r>
      <w:r>
        <w:rPr>
          <w:rFonts w:hint="eastAsia" w:ascii="等线" w:hAnsi="等线" w:eastAsia="等线" w:cs="等线"/>
          <w:kern w:val="2"/>
          <w:sz w:val="22"/>
          <w:szCs w:val="22"/>
          <w:highlight w:val="yellow"/>
          <w:lang w:val="en-US" w:eastAsia="zh-CN" w:bidi="ar"/>
        </w:rPr>
        <w:t>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保持专业与尊重的口吻，邀评或直接播报结束语。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woUserID w:val="1"/>
        </w:rPr>
      </w:pPr>
      <w:r>
        <w:rPr>
          <w:rFonts w:ascii="Arial" w:hAnsi="Arial" w:eastAsia="等线" w:cs="Arial"/>
          <w:sz w:val="22"/>
          <w:woUserID w:val="1"/>
        </w:rPr>
        <w:t>。</w:t>
      </w:r>
    </w:p>
    <w:p>
      <w:pPr>
        <w:pStyle w:val="4"/>
        <w:numPr>
          <w:ilvl w:val="0"/>
          <w:numId w:val="2"/>
        </w:numPr>
        <w:bidi w:val="0"/>
        <w:rPr>
          <w:rFonts w:hint="eastAsia"/>
          <w:woUserID w:val="1"/>
        </w:rPr>
      </w:pPr>
      <w:r>
        <w:rPr>
          <w:rFonts w:hint="eastAsia"/>
          <w:lang w:val="en-US" w:eastAsia="zh-CN"/>
          <w:woUserID w:val="1"/>
        </w:rPr>
        <w:t>对客话术QA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5">
            <o:LockedField>false</o:LockedField>
          </o:OLEObject>
        </w:objec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eastAsia="黑体" w:cs="Times New Roman"/>
          <w:b/>
          <w:bCs/>
          <w:kern w:val="0"/>
          <w:sz w:val="32"/>
          <w:szCs w:val="32"/>
          <w:woUserID w:val="1"/>
        </w:rPr>
      </w:pPr>
      <w:r>
        <w:rPr>
          <w:rFonts w:hint="default"/>
          <w:lang w:eastAsia="zh-CN"/>
          <w:woUserID w:val="1"/>
        </w:rPr>
        <w:t>2.</w:t>
      </w:r>
      <w:r>
        <w:rPr>
          <w:rFonts w:hint="default" w:ascii="黑体" w:hAnsi="宋体" w:eastAsia="黑体" w:cs="黑体"/>
          <w:b/>
          <w:bCs/>
          <w:kern w:val="0"/>
          <w:sz w:val="32"/>
          <w:szCs w:val="32"/>
          <w:woUserID w:val="1"/>
        </w:rPr>
        <w:t>怎么取消优享卡？</w:t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/>
        <w:rPr>
          <w:rFonts w:hint="default" w:ascii="Calibri" w:hAnsi="Calibri" w:eastAsia="宋体" w:cs="Times New Roman"/>
          <w:b/>
          <w:bCs/>
          <w:kern w:val="0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:woUserID w:val="1"/>
        </w:rPr>
        <w:t>客服流程图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  <w:drawing>
          <wp:inline distT="0" distB="0" distL="114300" distR="114300">
            <wp:extent cx="5271770" cy="1739265"/>
            <wp:effectExtent l="0" t="0" r="508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eastAsia" w:ascii="Calibri" w:hAnsi="Calibri" w:eastAsia="宋体" w:cs="Times New Roman"/>
          <w:b/>
          <w:bCs/>
          <w:kern w:val="0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:woUserID w:val="1"/>
        </w:rPr>
        <w:t>客服服务步骤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步骤一：开场白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话术推荐：您好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上午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下午好，我姓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*/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工号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，请问有什么可以帮您？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很高兴为您服务。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在沟通开始时，立即使用标准开场白，反应时间不得高于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3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秒。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步骤二：验证用户信息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为了确保信息安全，跟您简单核对几项基本资料，请问您的XXXX（客户信息）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按照验证规则对用户进行核身。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同一通会话中客户处理多个问题，客户进线时仅办理低风险或中风险业务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时，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核身通过一次后无需再次核身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；当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客户要求办理更高一级风险的业务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时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需要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加核中高风险的B/C问题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（不与之前使用过的核身问题相同）其一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，完成中高风险核身的流程。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风险定义：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低风险：咨询类业务：不涉及系统查询和操作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中风险：查询类业务：涉及系统查询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高风险：受理类业务：涉及高风险的系统操作或业务办理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问题类别划分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问题A类:姓名/身份证号码；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问题B类:学历/户籍地址/证件有效期/婚姻状况/还款银行卡后四位/所属银行；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问题C类: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贷款金额/贷款期数/贷款时间（年/月）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/未结清的贷款笔数/身份证出生年月日/任意一笔月账单还款金额（整数）/三要素认证。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b/>
          <w:bCs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验证规则类别：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中风险：姓名+1B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姓名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+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B/C(任选2项）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中风险：2A+1B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高风险：身份证号码+人脸验证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非本人进线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：进线需核实“致电人姓名+与客户本人的关系凭证+客户姓名+身份证号码”，并建议本人致电。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疑似代理标签客户进线：涉及查询和系统操作或业务办理，均按照：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身份证号码+人脸验证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已注销客户进线（根据客户提供的信息，核实到客户账户已注销）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①一线：无需核身；系统无客户信息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②内诉（高阶/二线）：2A；需客户主动提供，若客户坚持不愿提供，可在通话中告知通话记录视为本人授权。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步骤三：确认优享卡服务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后台查询用户的增值业务（查询路径：订单万能查询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增值业务查询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优享卡）中，与用户进行确认。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b/>
          <w:bCs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系统中没有查询到优享卡：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话术推荐：您好，请问您是通过什么路径查询到有这个服务的呢？客服暂未查询到，建议您再核实下哦。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系统中查询到优享卡：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话术推荐：您好，客服有查询到一个优享卡尊享服务，与您核实下金额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，是这笔服务订单，对吗？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四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：询问取消原因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highlight w:val="none"/>
          <w:lang w:val="en-US" w:eastAsia="zh-CN" w:bidi="ar"/>
          <w:woUserID w:val="1"/>
        </w:rPr>
        <w:t>客户要求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取消，优先询问原因并挽留，挽留成功后，可询问客户是否有其他问题。若挽留失败，则在系统中直接操作取消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询问原因：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话术推荐：您好，请问您是什么原因想要取消优享卡服务呢？我们也希望能为您提供更优质的服务哦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1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：不小心点错了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  <w:woUserID w:val="1"/>
        </w:rPr>
        <w:t>现有政策 &amp; 9.30金融权益模式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赠送金融权益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+挽留。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女士您好，优享卡增值服务购买前相关权益都是有展示的哦。为了更好的服务用户，平台与第三方合作为客户推出尊享增值服务，权益中有如视频会员、音乐会员等同时还会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您加速放款权益、专属优惠券等服务，建议您考虑体验下哦。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  <w:woUserID w:val="1"/>
        </w:rPr>
        <w:t>9.30去金融权益模式，判断条件：客服系统—订单详情—增值业务信息—优享卡—会员专属内部券信息栏—无对应金融权益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优享卡增值服务购买前相关权益都是有展示的哦。为了更好的服务用户，平台与第三方合作为客户推出尊享增值服务，优享卡可享受会员权益，如视频会员、音乐会员，外卖生活券等服务，可以在APP上具体查看相关权益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2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：我根本没有点击过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  <w:woUserID w:val="1"/>
        </w:rPr>
        <w:t>现有政策 &amp; 9.30金融权益模式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赠送金融权益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+挽留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女士您好，您先消消气，优享卡服务是供客户自主选择购买的哦。为了更好的服务用户，平台与第三方合作为客户推出尊享增值服务，优享卡可享受会员权益，如视频会员、音乐会员等同时还会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您加速放款权益、专属优惠券等服务，建议您考虑体验下哦。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  <w:woUserID w:val="1"/>
        </w:rPr>
        <w:t>9.30去金融权益模式，判断条件：客服系统—订单详情—增值业务信息—优享卡—会员专属内部券信息栏—无对应金融权益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您先消消气，优享卡服务是供客户自主选择购买的哦。为了更好的服务用户，平台与第三方合作为客户推出尊享增值服务，优享卡可享受会员权益，如视频会员、音乐会员等服务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3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：我不需要这个服务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  <w:woUserID w:val="1"/>
        </w:rPr>
        <w:t>现有政策 &amp; 9.30金融权益模式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b/>
          <w:bCs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赠送金融权益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+挽留</w:t>
      </w:r>
      <w:r>
        <w:rPr>
          <w:rFonts w:hint="default" w:ascii="Arial" w:hAnsi="Arial" w:eastAsia="等线" w:cs="Arial"/>
          <w:b/>
          <w:bCs/>
          <w:kern w:val="2"/>
          <w:sz w:val="22"/>
          <w:szCs w:val="22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女士您好，优享卡可享受增值服务权益，如视频会员、音乐会员等，同时还会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您加速放款权益、专属优惠券等服务，建议您体验下哦。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  <w:woUserID w:val="1"/>
        </w:rPr>
        <w:t>9.30去金融权益模式，判断条件：客服系统—订单详情—增值业务信息—优享卡—会员专属内部券信息栏—无对应金融权益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女士您好，优享卡可享受增值服务权益，如视频会员、音乐会员、外卖生活券等服务，建议您考虑体验下哦。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4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：太贵了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  <w:woUserID w:val="1"/>
        </w:rPr>
        <w:t>现有政策 &amp; 9.30金融权益模式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赠送金融权益+挽留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您好，优享卡是平台与第三方合作为客户推出的增值服务，权益非常丰富，如视频会员、音乐会员等服务，同时还会额外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您加速放款权益、专属优惠券等服务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  <w:woUserID w:val="1"/>
        </w:rPr>
        <w:t>9.30去金融权益模式，判断条件：客服系统—订单详情—增值业务信息—优享卡—会员专属内部券信息栏—无对应金融权益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您好，优享卡是平台与第三方合作为客户推出的增值服务，可为客户提供如视频会员、音乐会员，外卖生活券等服务，权益非常丰富，您可以在APP上查看具体权益内容，建议您考虑体验下哦。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5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：你们就是强卖强卖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  <w:woUserID w:val="1"/>
        </w:rPr>
        <w:t>现有政策 &amp; 9.30金融权益模式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赠送金融权益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+挽留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女士您好，您先消消气，平台肯定不会存在这种现象的，优享卡服务在购买前都是有展示权益的，是客户自主选择购买的哦。优享卡有丰富的增值权益，如视频会员、音乐会员等同时还会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您加速放款权益、专属优惠券等服务，您可以在APP上查看具体权益内容，建议您考虑体验下哦。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  <w:woUserID w:val="1"/>
        </w:rPr>
        <w:t>9.30去金融权益模式，判断条件：客服系统—订单详情—增值业务信息—优享卡—会员专属内部券信息栏—无对应金融权益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您先消消气，平台肯定不会存在这种现象的，优享卡服务在购买前都是有展示权益的，是客户自主选择购买的哦。优享卡有丰富的增值权益，如视频会员、音乐会员等服务，您可以在APP上查看具体权益内容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挽留成功：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好的，感谢您对平台的支持，请问还有其他问题吗？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挽留失败：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非常遗憾未能给您提供更好的服务，您此次优享卡服务将为您取消，后续不会扣费，请您放心。如您之后有需要，可通过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APP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尝试购买哦。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备注：挽留失败后，坐席在系统中直接操作取消。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eastAsia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步骤五：询问用户是否还有其他问题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-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86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步骤六：结束语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感谢您的来电，请您不要挂机，如果对我本次的服务还满意，辛苦您帮我点个好评，谢谢！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</w:t>
      </w:r>
      <w:r>
        <w:rPr>
          <w:rFonts w:hint="eastAsia" w:ascii="等线" w:hAnsi="等线" w:eastAsia="等线" w:cs="等线"/>
          <w:kern w:val="2"/>
          <w:sz w:val="22"/>
          <w:szCs w:val="22"/>
          <w:highlight w:val="yellow"/>
          <w:lang w:val="en-US" w:eastAsia="zh-CN" w:bidi="ar"/>
        </w:rPr>
        <w:t>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保持专业与尊重的口吻，邀评或直接播报结束语。</w:t>
      </w:r>
    </w:p>
    <w:p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:woUserID w:val="1"/>
        </w:rPr>
        <w:t>对客话术</w:t>
      </w:r>
      <w:r>
        <w:rPr>
          <w:rFonts w:hint="default" w:ascii="Calibri" w:hAnsi="Calibri" w:eastAsia="宋体" w:cs="Calibri"/>
          <w:b/>
          <w:bCs/>
          <w:kern w:val="0"/>
          <w:sz w:val="32"/>
          <w:szCs w:val="32"/>
          <w:woUserID w:val="1"/>
        </w:rPr>
        <w:t>QA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3.怎么</w:t>
      </w:r>
      <w:r>
        <w:rPr>
          <w:rFonts w:hint="default"/>
          <w:lang w:eastAsia="zh-CN"/>
          <w:woUserID w:val="1"/>
        </w:rPr>
        <w:t>退</w:t>
      </w:r>
      <w:r>
        <w:rPr>
          <w:rFonts w:hint="eastAsia"/>
          <w:lang w:val="en-US" w:eastAsia="zh-CN"/>
        </w:rPr>
        <w:t>优享卡</w:t>
      </w:r>
      <w:r>
        <w:rPr>
          <w:rFonts w:hint="default"/>
          <w:lang w:eastAsia="zh-CN"/>
          <w:woUserID w:val="1"/>
        </w:rPr>
        <w:t>费用</w:t>
      </w:r>
      <w:r>
        <w:rPr>
          <w:rFonts w:hint="eastAsia"/>
          <w:lang w:val="en-US" w:eastAsia="zh-CN"/>
        </w:rPr>
        <w:t>？</w:t>
      </w:r>
    </w:p>
    <w:p>
      <w:pPr>
        <w:pStyle w:val="4"/>
        <w:numPr>
          <w:ilvl w:val="0"/>
          <w:numId w:val="4"/>
        </w:numPr>
        <w:bidi w:val="0"/>
        <w:ind w:leftChars="0"/>
        <w:rPr>
          <w:rFonts w:hint="default"/>
          <w:woUserID w:val="1"/>
        </w:rPr>
      </w:pPr>
      <w:r>
        <w:rPr>
          <w:rFonts w:hint="default"/>
          <w:woUserID w:val="1"/>
        </w:rPr>
        <w:t>客服流程图</w:t>
      </w: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47005" cy="1152525"/>
            <wp:effectExtent l="0" t="0" r="1079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woUserID w:val="1"/>
        </w:rPr>
      </w:pPr>
      <w:r>
        <w:rPr>
          <w:rFonts w:hint="default"/>
          <w:woUserID w:val="1"/>
        </w:rPr>
        <w:t>客服</w:t>
      </w:r>
      <w:r>
        <w:rPr>
          <w:rFonts w:hint="eastAsia"/>
          <w:woUserID w:val="1"/>
        </w:rPr>
        <w:t>服务步骤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bookmarkStart w:id="0" w:name="heading_6"/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步骤一：开场白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话术推荐：您好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上午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下午好，我姓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*/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工号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，请问有什么可以帮您？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很高兴为您服务。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在沟通开始时，立即使用标准开场白，反应时间不得高于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3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秒。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步骤二：验证用户信息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为了确保信息安全，跟您简单核对几项基本资料，请问您的XXXX（客户信息）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按照验证规则对用户进行核身。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同一通会话中客户处理多个问题，客户进线时仅办理低风险或中风险业务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时，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核身通过一次后无需再次核身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；当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客户要求办理更高一级风险的业务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时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需要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加核中高风险的B/C问题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（不与之前使用过的核身问题相同）其一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，完成中高风险核身的流程。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风险定义：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低风险：咨询类业务：不涉及系统查询和操作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中风险：查询类业务：涉及系统查询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高风险：受理类业务：涉及高风险的系统操作或业务办理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问题类别划分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问题A类:姓名/身份证号码；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问题B类:学历/户籍地址/证件有效期/婚姻状况/还款银行卡后四位/所属银行；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问题C类: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贷款金额/贷款期数/贷款时间（年/月）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/未结清的贷款笔数/身份证出生年月日/任意一笔月账单还款金额（整数）/三要素认证。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b/>
          <w:bCs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验证规则类别：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中风险：姓名+1B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姓名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+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B/C(任选2项）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中风险：2A+1B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高风险：身份证号码+人脸验证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非本人进线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：进线需核实“致电人姓名+与客户本人的关系凭证+客户姓名+身份证号码”，并建议本人致电。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疑似代理标签客户进线：涉及查询和系统操作或业务办理，均按照：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身份证号码+人脸验证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已注销客户进线（根据客户提供的信息，核实到客户账户已注销）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①一线：无需核身；系统无客户信息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②内诉（高阶/二线）：2A；需客户主动提供，若客户坚持不愿提供，可在通话中告知通话记录视为本人授权。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步骤三：确认优享卡服务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后台查询用户的增值业务（查询路径：订单万能查询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-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订单详情-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增值业务查询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优享卡）中，与用户进行确认。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b/>
          <w:bCs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系统中没有查询到优享卡：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话术推荐：您好，请问您是通过什么路径查询到有这个服务的呢？客服暂未查询到，建议您再核实下哦。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系统中查询到优享卡：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话术推荐：您好，客服有查询到一个优享卡尊享服务，与您核实下金额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，是这笔服务订单，对吗？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四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：询问</w:t>
      </w: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退费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原因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，协助处理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优享卡：所有进线要求退费（取消订单除外），一律引导至供应商处理； 特殊风险场景可受理，风险场景如：客户扬言外诉、自杀、报复社会等；对客口径代为反馈至供应商处理，升级主管操作退费。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退费优先引导联系服务方处理</w:t>
      </w:r>
    </w:p>
    <w:p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2"/>
          <w:sz w:val="18"/>
          <w:szCs w:val="18"/>
          <w:shd w:val="clear" w:fill="FFFFFF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客户不愿意联系服务方且有风险行为（包含扬言外诉、自杀、报复社会等），尝试话术挽留；若部分权益已使用或已失效，优先协商部分退款，若客户坚持，可告知尝试申请全额退</w:t>
      </w:r>
    </w:p>
    <w:p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客户明确表示联系供应商，供应商不处理或对供应商处理结果不满的，可直接受理</w:t>
      </w:r>
      <w:bookmarkStart w:id="1" w:name="_GoBack"/>
      <w:bookmarkEnd w:id="1"/>
    </w:p>
    <w:p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一线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告知客户反馈服务方申请，预计1-3个工作日处理（原路退回）。坐席建超权限工单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给主管，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主管直接操作退费，退费金额以系统为准，处理后一线&amp;主管无需回电。</w:t>
      </w:r>
    </w:p>
    <w:p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内诉（二线/高阶）告知客户反馈服务方申请，预计1-3个工作日处理（原路退回），坐席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不用升级可以直接处理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注意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：高级纠纷调解组引导失败均可直接处理，告知代为反馈供应商。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询问原因：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您好，请问您是什么原因想要取消优享卡服务呢？我们也希望能为您提供更优质的服务哦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1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：不小心点错了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  <w:woUserID w:val="1"/>
        </w:rPr>
        <w:t>现有政策 &amp; 9.30金融权益模式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赠送金融权益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+挽留。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女士您好，优享卡增值服务购买前相关权益都是有展示的哦。为了更好的服务用户，平台与第三方合作为客户推出尊享增值服务，权益中有如视频会员、音乐会员等同时还会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您加速放款权益、专属优惠券等服务，建议您考虑体验下哦。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  <w:woUserID w:val="1"/>
        </w:rPr>
        <w:t>9.30去金融权益模式，判断条件：客服系统—订单详情—增值业务信息—优享卡—会员专属内部券信息栏—无对应金融权益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优享卡增值服务购买前相关权益都是有展示的哦。为了更好的服务用户，平台与第三方合作为客户推出尊享增值服务，优享卡可享受会员权益，如视频会员、音乐会员，外卖生活券等服务，可以在APP上具体查看相关权益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2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：我根本没有点击过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  <w:woUserID w:val="1"/>
        </w:rPr>
        <w:t>现有政策 &amp; 9.30金融权益模式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赠送金融权益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+挽留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女士您好，您先消消气，优享卡服务是供客户自主选择购买的哦。为了更好的服务用户，平台与第三方合作为客户推出尊享增值服务，优享卡可享受会员权益，如视频会员、音乐会员等同时还会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您加速放款权益、专属优惠券等服务，建议您考虑体验下哦。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  <w:woUserID w:val="1"/>
        </w:rPr>
        <w:t>9.30去金融权益模式，判断条件：客服系统—订单详情—增值业务信息—优享卡—会员专属内部券信息栏—无对应金融权益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您先消消气，优享卡服务是供客户自主选择购买的哦。为了更好的服务用户，平台与第三方合作为客户推出尊享增值服务，优享卡可享受会员权益，如视频会员、音乐会员等服务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3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：我不需要这个服务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  <w:woUserID w:val="1"/>
        </w:rPr>
        <w:t>现有政策 &amp; 9.30金融权益模式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b/>
          <w:bCs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赠送金融权益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+挽留</w:t>
      </w:r>
      <w:r>
        <w:rPr>
          <w:rFonts w:hint="default" w:ascii="Arial" w:hAnsi="Arial" w:eastAsia="等线" w:cs="Arial"/>
          <w:b/>
          <w:bCs/>
          <w:kern w:val="2"/>
          <w:sz w:val="22"/>
          <w:szCs w:val="22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女士您好，优享卡可享受增值服务权益，如视频会员、音乐会员等，同时还会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您加速放款权益、专属优惠券等服务，建议您考虑体验下哦。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  <w:woUserID w:val="1"/>
        </w:rPr>
        <w:t>9.30去金融权益模式，判断条件：客服系统—订单详情—增值业务信息—优享卡—会员专属内部券信息栏—无对应金融权益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女士您好，优享卡可享受增值服务权益，如视频会员、音乐会员、外卖生活券等服务，建议您考虑体验下哦。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4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：太贵了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  <w:woUserID w:val="1"/>
        </w:rPr>
        <w:t>现有政策 &amp; 9.30金融权益模式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赠送金融权益+挽留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您好，优享卡是平台与第三方合作为客户推出的增值服务，权益非常丰富，如视频会员、音乐会员等服务，同时还会额外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您加速放款权益、专属优惠券等服务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  <w:woUserID w:val="1"/>
        </w:rPr>
        <w:t>9.30去金融权益模式，判断条件：客服系统—订单详情—增值业务信息—优享卡—会员专属内部券信息栏—无对应金融权益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您好，优享卡是平台与第三方合作为客户推出的增值服务，可为客户提供如视频会员、音乐会员，外卖生活券等服务，权益非常丰富，您可以在APP上查看具体权益内容，建议您考虑体验下哦。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5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：你们就是强卖强卖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  <w:woUserID w:val="1"/>
        </w:rPr>
        <w:t>现有政策 &amp; 9.30金融权益模式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赠送金融权益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+挽留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女士您好，您先消消气，平台肯定不会存在这种现象的，优享卡服务在购买前都是有展示权益的，是客户自主选择购买的哦。优享卡有丰富的增值权益，如视频会员、音乐会员等同时还会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您加速放款权益、专属优惠券等服务，您可以在APP上查看具体权益内容，建议您考虑体验下哦。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  <w:woUserID w:val="1"/>
        </w:rPr>
        <w:t>9.30去金融权益模式，判断条件：客服系统—订单详情—增值业务信息—优享卡—会员专属内部券信息栏—无对应金融权益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女士您好，您先消消气，平台肯定不会存在这种现象的，优享卡服务在购买前都是有展示权益的，是客户自主选择购买的哦。优享卡有丰富的增值权益，如视频会员、音乐会员等服务，您可以在APP上查看具体权益内容，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6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和账单费率加起来超24%，你们违法了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  <w:woUserID w:val="1"/>
        </w:rPr>
        <w:t>现有政策 &amp; 9.30金融权益模式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赠送金融权益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+挽留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先生/女士您好，您先消消气，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平台经营均合法合规的，请您放心。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为了更好的服务用户，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平台与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第三方服务商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合作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为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优质客户提供优享卡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尊享服务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服务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费用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由第三方服务商收取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的哦。优享卡的权益非常丰富，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如视频会员、音乐会员等同时还会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额外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赠送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您加速放款权益、专属优惠券等服务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建议您考虑体验下哦。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lang w:eastAsia="zh-CN" w:bidi="ar"/>
          <w:woUserID w:val="1"/>
        </w:rPr>
        <w:t>9.30去金融权益模式，判断条件：客服系统—订单详情—增值业务信息—优享卡—会员专属内部券信息栏—无对应金融权益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解决方案：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解释生活权益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 xml:space="preserve"> +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XX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先生/女士您好，您先消消气，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平台经营均合法合规的，请您放心。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为了更好的服务用户，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平台与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第三方服务商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合作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为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优质客户提供优享卡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尊享服务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服务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费用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由第三方服务商收取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的哦。优享卡的权益非常丰富，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如视频会员、音乐会员等服务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建议您考虑体验下哦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原因7：这个扣款就是砍头息，国家规定申请借款的时候不允许加收砍头息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：</w:t>
      </w:r>
      <w:r>
        <w:rPr>
          <w:rFonts w:hint="eastAsia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  <w:woUserID w:val="1"/>
        </w:rPr>
        <w:t>优享卡是您自主选择购买的，不是放款方或平台收取相应费用，并非您所说的砍头息。平台所有经营活动均在合法合规的范围内开展，不会收取任何违规费用，请您放心。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挽留成功：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好的，感谢您对平台的支持，请问还有其他问题吗？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挽留失败：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1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（客户不接受，无风险行为）XX先生/女士，您好，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非常遗憾未能给您提供更好的服务，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因服务权益由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第三方服务商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提供，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服务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费用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也是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由第三方服务商收取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的</w:t>
      </w:r>
      <w:r>
        <w:rPr>
          <w:rFonts w:hint="eastAsia" w:ascii="等线" w:hAnsi="等线" w:eastAsia="等线" w:cs="等线"/>
          <w:kern w:val="2"/>
          <w:sz w:val="22"/>
          <w:szCs w:val="22"/>
          <w:lang w:eastAsia="zh-CN" w:bidi="ar"/>
          <w:woUserID w:val="1"/>
        </w:rPr>
        <w:t>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如您确实不需要，客服可以提供对应服务商的联系方式及工作时间给您，在您方便时可联系服务商沟通下哦。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话术推荐2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（客户不接受，且有风险行为）XX先生/女士，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您好，您也消消气哦。如果您不方便联系，客服可协助您尝试反馈服务商沟通处理下哦，预计处理时间1-3个工作日，建议您耐心等待，关注下处理结果哦。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话术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推荐3：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（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已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联系供应商，供应商不处理或对供应商处理结果不满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）XX先生/女士，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您好，您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先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消消气哦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如果您不方便联系，客服可协助您尝试反馈服务商沟通处理下哦，预计处理时间1-3个工作日，建议您耐心等待，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保持电话畅通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哦。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判断客户是否有风险，走话术推荐1或2，若客户表示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已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联系供应商，供应商不处理或对供应商处理结果不满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，走话术推荐3。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一线坐席建“超权限工单”升级主管；内诉坐席（二线/高阶）可直接处理。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eastAsia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</w:t>
      </w: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骤五：询问用户是否还有其他问题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-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86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步骤六：结束语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感谢您的来电，请您不要挂机，如果对我本次的服务还满意，辛苦您帮我点个好评，谢谢！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</w:t>
      </w:r>
      <w:r>
        <w:rPr>
          <w:rFonts w:hint="eastAsia" w:ascii="等线" w:hAnsi="等线" w:eastAsia="等线" w:cs="等线"/>
          <w:kern w:val="2"/>
          <w:sz w:val="22"/>
          <w:szCs w:val="22"/>
          <w:highlight w:val="yellow"/>
          <w:lang w:val="en-US" w:eastAsia="zh-CN" w:bidi="ar"/>
        </w:rPr>
        <w:t>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保持专业与尊重的口吻，邀评或直接播报结束语。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</w:p>
    <w:p>
      <w:pPr>
        <w:pStyle w:val="4"/>
        <w:numPr>
          <w:ilvl w:val="0"/>
          <w:numId w:val="0"/>
        </w:numPr>
        <w:bidi w:val="0"/>
        <w:ind w:leftChars="0"/>
        <w:rPr>
          <w:rFonts w:hint="eastAsia"/>
          <w:woUserID w:val="1"/>
        </w:rPr>
      </w:pPr>
      <w:r>
        <w:rPr>
          <w:rFonts w:hint="default"/>
          <w:lang w:eastAsia="zh-CN"/>
          <w:woUserID w:val="1"/>
        </w:rPr>
        <w:t>（3）</w:t>
      </w:r>
      <w:r>
        <w:rPr>
          <w:rFonts w:hint="eastAsia"/>
          <w:lang w:val="en-US" w:eastAsia="zh-CN"/>
          <w:woUserID w:val="1"/>
        </w:rPr>
        <w:t>对客话术QA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object>
          <v:shape id="_x0000_i1027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1">
            <o:LockedField>false</o:LockedField>
          </o:OLEObject>
        </w:objec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4486A7"/>
    <w:multiLevelType w:val="multilevel"/>
    <w:tmpl w:val="A94486A7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BEDEDEDD"/>
    <w:multiLevelType w:val="singleLevel"/>
    <w:tmpl w:val="BEDEDEDD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DB6FDCC9"/>
    <w:multiLevelType w:val="multilevel"/>
    <w:tmpl w:val="DB6FDCC9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F1DE502E"/>
    <w:multiLevelType w:val="singleLevel"/>
    <w:tmpl w:val="F1DE502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F9FBCDD"/>
    <w:multiLevelType w:val="singleLevel"/>
    <w:tmpl w:val="FF9FBCD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iNDA4Nzc3ZThhOGVjNTc0NDBlZDE3MWEwOTA5NTMifQ=="/>
  </w:docVars>
  <w:rsids>
    <w:rsidRoot w:val="00000000"/>
    <w:rsid w:val="098F401F"/>
    <w:rsid w:val="0E3F2514"/>
    <w:rsid w:val="13044BD5"/>
    <w:rsid w:val="13B75386"/>
    <w:rsid w:val="15C7DD84"/>
    <w:rsid w:val="180726C5"/>
    <w:rsid w:val="18A92683"/>
    <w:rsid w:val="1DF5BAB3"/>
    <w:rsid w:val="1EFF8D37"/>
    <w:rsid w:val="1F329B20"/>
    <w:rsid w:val="1FBD163D"/>
    <w:rsid w:val="245F0DC4"/>
    <w:rsid w:val="27ECD56C"/>
    <w:rsid w:val="27FC6420"/>
    <w:rsid w:val="29712D49"/>
    <w:rsid w:val="29F372D8"/>
    <w:rsid w:val="2A71569C"/>
    <w:rsid w:val="2F3F12ED"/>
    <w:rsid w:val="2F67CDDF"/>
    <w:rsid w:val="31F442A7"/>
    <w:rsid w:val="32F9F7E5"/>
    <w:rsid w:val="33F745AB"/>
    <w:rsid w:val="36F7895C"/>
    <w:rsid w:val="372D770B"/>
    <w:rsid w:val="386C3E94"/>
    <w:rsid w:val="3B312338"/>
    <w:rsid w:val="3BEB8EBA"/>
    <w:rsid w:val="3CDDD25A"/>
    <w:rsid w:val="3D7CDFFA"/>
    <w:rsid w:val="3EB7926A"/>
    <w:rsid w:val="3F374F6B"/>
    <w:rsid w:val="3FEF2181"/>
    <w:rsid w:val="49D46CB0"/>
    <w:rsid w:val="4D77FA37"/>
    <w:rsid w:val="4F3B977A"/>
    <w:rsid w:val="4F777153"/>
    <w:rsid w:val="50106568"/>
    <w:rsid w:val="50C9114F"/>
    <w:rsid w:val="524363F1"/>
    <w:rsid w:val="54BBB053"/>
    <w:rsid w:val="5617152D"/>
    <w:rsid w:val="573F8160"/>
    <w:rsid w:val="57FFDABC"/>
    <w:rsid w:val="5C2565AA"/>
    <w:rsid w:val="5DDE7CA6"/>
    <w:rsid w:val="5E783C56"/>
    <w:rsid w:val="5F5D5946"/>
    <w:rsid w:val="5FD1A0A8"/>
    <w:rsid w:val="5FFBC716"/>
    <w:rsid w:val="5FFF551A"/>
    <w:rsid w:val="603E2C7E"/>
    <w:rsid w:val="66E0BA1A"/>
    <w:rsid w:val="691F21D1"/>
    <w:rsid w:val="6AEB2663"/>
    <w:rsid w:val="6BFEC8D4"/>
    <w:rsid w:val="6CDC6751"/>
    <w:rsid w:val="6DE257E1"/>
    <w:rsid w:val="6EBC7837"/>
    <w:rsid w:val="6F6ECBC3"/>
    <w:rsid w:val="6FA48FCA"/>
    <w:rsid w:val="6FBF74F7"/>
    <w:rsid w:val="6FEFAC48"/>
    <w:rsid w:val="729F6421"/>
    <w:rsid w:val="72DD3790"/>
    <w:rsid w:val="72EF301F"/>
    <w:rsid w:val="741E1AE5"/>
    <w:rsid w:val="74E27C24"/>
    <w:rsid w:val="757E5C34"/>
    <w:rsid w:val="75D66077"/>
    <w:rsid w:val="77DAAFA5"/>
    <w:rsid w:val="77E8FBC3"/>
    <w:rsid w:val="77FF3755"/>
    <w:rsid w:val="79A96F62"/>
    <w:rsid w:val="7A6E0884"/>
    <w:rsid w:val="7AE95FB4"/>
    <w:rsid w:val="7CFB23D8"/>
    <w:rsid w:val="7D9B2258"/>
    <w:rsid w:val="7DDB5FB6"/>
    <w:rsid w:val="7E7FF9F7"/>
    <w:rsid w:val="7EFD0CC2"/>
    <w:rsid w:val="7EFF439C"/>
    <w:rsid w:val="7F779D82"/>
    <w:rsid w:val="7F7F23AC"/>
    <w:rsid w:val="7F8D7435"/>
    <w:rsid w:val="7FACB2A5"/>
    <w:rsid w:val="7FCE0D7D"/>
    <w:rsid w:val="7FFB4C4F"/>
    <w:rsid w:val="7FFF3E96"/>
    <w:rsid w:val="7FFF9251"/>
    <w:rsid w:val="97E7394E"/>
    <w:rsid w:val="9DEA5417"/>
    <w:rsid w:val="AFAA3E42"/>
    <w:rsid w:val="B77DE9D0"/>
    <w:rsid w:val="BA769801"/>
    <w:rsid w:val="BBD87AC2"/>
    <w:rsid w:val="BBDFA32A"/>
    <w:rsid w:val="BF7E2AFE"/>
    <w:rsid w:val="C7B345DE"/>
    <w:rsid w:val="C9B9F165"/>
    <w:rsid w:val="CE341A01"/>
    <w:rsid w:val="D1681048"/>
    <w:rsid w:val="D7772E79"/>
    <w:rsid w:val="DBED97BB"/>
    <w:rsid w:val="DDDC02EA"/>
    <w:rsid w:val="DEFD91DC"/>
    <w:rsid w:val="DFDD2126"/>
    <w:rsid w:val="E7BDA5F3"/>
    <w:rsid w:val="E7FF7A76"/>
    <w:rsid w:val="E8EDD2C4"/>
    <w:rsid w:val="EDCD7C48"/>
    <w:rsid w:val="EDF7D6C7"/>
    <w:rsid w:val="EFB94C67"/>
    <w:rsid w:val="F2FFC68E"/>
    <w:rsid w:val="F735F62B"/>
    <w:rsid w:val="F74F6A6A"/>
    <w:rsid w:val="F7BF112E"/>
    <w:rsid w:val="F7FE6B5D"/>
    <w:rsid w:val="F9E7DC3B"/>
    <w:rsid w:val="F9F63199"/>
    <w:rsid w:val="FBD7FD00"/>
    <w:rsid w:val="FBDF1381"/>
    <w:rsid w:val="FBF825A1"/>
    <w:rsid w:val="FD1BB49B"/>
    <w:rsid w:val="FF3F3579"/>
    <w:rsid w:val="FF7F1B1F"/>
    <w:rsid w:val="FFA97ED0"/>
    <w:rsid w:val="FFBF4B4B"/>
    <w:rsid w:val="FFF0393B"/>
    <w:rsid w:val="FFFCAEEE"/>
    <w:rsid w:val="FFFD1450"/>
    <w:rsid w:val="FFFF08FF"/>
    <w:rsid w:val="FFFFF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uppressLineNumbers w:val="0"/>
      <w:spacing w:before="340" w:beforeLines="0" w:beforeAutospacing="0" w:after="330" w:afterLines="0" w:afterAutospacing="0" w:line="576" w:lineRule="auto"/>
      <w:jc w:val="both"/>
      <w:outlineLvl w:val="0"/>
    </w:pPr>
    <w:rPr>
      <w:rFonts w:hint="default" w:ascii="Calibri" w:hAnsi="Calibri" w:eastAsia="宋体" w:cs="Times New Roman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1"/>
    </w:pPr>
    <w:rPr>
      <w:rFonts w:hint="default" w:ascii="Arial" w:hAnsi="Arial" w:eastAsia="黑体" w:cs="Times New Roman"/>
      <w:b/>
      <w:b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2"/>
    </w:pPr>
    <w:rPr>
      <w:rFonts w:hint="default" w:ascii="Calibri" w:hAnsi="Calibri" w:eastAsia="宋体" w:cs="Times New Roman"/>
      <w:b/>
      <w:bCs/>
      <w:kern w:val="0"/>
      <w:sz w:val="32"/>
      <w:szCs w:val="32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80" w:beforeLines="0" w:beforeAutospacing="0" w:after="290" w:afterLines="0" w:afterAutospacing="0" w:line="372" w:lineRule="auto"/>
      <w:jc w:val="both"/>
      <w:outlineLvl w:val="3"/>
    </w:pPr>
    <w:rPr>
      <w:rFonts w:hint="default" w:ascii="Arial" w:hAnsi="Arial" w:eastAsia="黑体" w:cs="Times New Roman"/>
      <w:b/>
      <w:bCs/>
      <w:kern w:val="0"/>
      <w:sz w:val="28"/>
      <w:szCs w:val="28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2.bin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emf"/><Relationship Id="rId11" Type="http://schemas.openxmlformats.org/officeDocument/2006/relationships/oleObject" Target="embeddings/oleObject3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8097</Words>
  <Characters>8279</Characters>
  <Lines>1</Lines>
  <Paragraphs>1</Paragraphs>
  <TotalTime>0</TotalTime>
  <ScaleCrop>false</ScaleCrop>
  <LinksUpToDate>false</LinksUpToDate>
  <CharactersWithSpaces>8332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2025-09-30T23:33:00Z</dcterms:created>
  <dc:creator>Administrator</dc:creator>
  <dc:description>$$CSjHtILeu8a7khXAOi4iWGrQaepa17jv1HdupquCtGE4tA4HbNd_QFVF7XjxqcQ3E5076ZEs7Zmp@qxoY5x_xomQolpOUuXs0ZhIWQkGa3QhwK9@f2O-OeW8D=SC$$</dc:description>
  <cp:lastModifiedBy>Administrator</cp:lastModifiedBy>
  <dcterms:modified xsi:type="dcterms:W3CDTF">2025-12-25T18:06:24Z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TemplateDocerSaveRecord">
    <vt:lpwstr>eyJoZGlkIjoiNzVlNTk2NTA5NDkwZmMzMTQyZWMyOTFhMjhkNzkyNzQifQ==</vt:lpwstr>
  </property>
  <property fmtid="{D5CDD505-2E9C-101B-9397-08002B2CF9AE}" pid="4" name="ICV">
    <vt:lpwstr>C73D26580493408BAEE5E9235D424C25_12</vt:lpwstr>
  </property>
</Properties>
</file>