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0DAC5"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 xml:space="preserve">1.fundamental </w:t>
      </w:r>
    </w:p>
    <w:p w14:paraId="61B7B54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Format：</w:t>
      </w:r>
    </w:p>
    <w:p w14:paraId="6382991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789045" cy="2644775"/>
            <wp:effectExtent l="0" t="0" r="825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052F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Trick：</w:t>
      </w:r>
    </w:p>
    <w:p w14:paraId="5D577C43">
      <w:r>
        <w:drawing>
          <wp:inline distT="0" distB="0" distL="114300" distR="114300">
            <wp:extent cx="3900170" cy="1340485"/>
            <wp:effectExtent l="0" t="0" r="1143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B40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Matrix operator：</w:t>
      </w:r>
    </w:p>
    <w:p w14:paraId="47326902">
      <w:r>
        <w:drawing>
          <wp:inline distT="0" distB="0" distL="114300" distR="114300">
            <wp:extent cx="3249930" cy="1675130"/>
            <wp:effectExtent l="0" t="0" r="127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4A3F8">
      <w:r>
        <w:drawing>
          <wp:inline distT="0" distB="0" distL="114300" distR="114300">
            <wp:extent cx="3970655" cy="1505585"/>
            <wp:effectExtent l="0" t="0" r="444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0655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DE4D">
      <w:r>
        <w:drawing>
          <wp:inline distT="0" distB="0" distL="114300" distR="114300">
            <wp:extent cx="4790440" cy="2153920"/>
            <wp:effectExtent l="0" t="0" r="1016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03CC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Special matrix:</w:t>
      </w:r>
    </w:p>
    <w:p w14:paraId="473179AE">
      <w:r>
        <w:drawing>
          <wp:inline distT="0" distB="0" distL="114300" distR="114300">
            <wp:extent cx="4784090" cy="1782445"/>
            <wp:effectExtent l="0" t="0" r="381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4090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709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Most column divided operator：</w:t>
      </w:r>
    </w:p>
    <w:p w14:paraId="1580923D">
      <w:r>
        <w:drawing>
          <wp:inline distT="0" distB="0" distL="114300" distR="114300">
            <wp:extent cx="5265420" cy="2041525"/>
            <wp:effectExtent l="0" t="0" r="508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298A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Colon operator：</w:t>
      </w:r>
    </w:p>
    <w:p w14:paraId="0F614D31">
      <w:r>
        <w:drawing>
          <wp:inline distT="0" distB="0" distL="114300" distR="114300">
            <wp:extent cx="4692015" cy="1336040"/>
            <wp:effectExtent l="0" t="0" r="698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2015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69097"/>
    <w:p w14:paraId="5F5E2C3E"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2.Structure programming</w:t>
      </w:r>
    </w:p>
    <w:p w14:paraId="64B09C1F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2.1 Script：</w:t>
      </w:r>
    </w:p>
    <w:p w14:paraId="769ABC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Debug and section：</w:t>
      </w:r>
    </w:p>
    <w:p w14:paraId="7E0E7D55">
      <w:r>
        <w:drawing>
          <wp:inline distT="0" distB="0" distL="114300" distR="114300">
            <wp:extent cx="5026025" cy="1058545"/>
            <wp:effectExtent l="0" t="0" r="3175" b="825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1D8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 indent；</w:t>
      </w:r>
    </w:p>
    <w:p w14:paraId="0F663EF0">
      <w:r>
        <w:drawing>
          <wp:inline distT="0" distB="0" distL="114300" distR="114300">
            <wp:extent cx="3359150" cy="3569970"/>
            <wp:effectExtent l="0" t="0" r="6350" b="1143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0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Structure：</w:t>
      </w:r>
    </w:p>
    <w:p w14:paraId="28ABFD19">
      <w:r>
        <w:drawing>
          <wp:inline distT="0" distB="0" distL="114300" distR="114300">
            <wp:extent cx="3790950" cy="2237105"/>
            <wp:effectExtent l="0" t="0" r="6350" b="1079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3829F"/>
    <w:p w14:paraId="77F948E7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2.2 Conditional programming:</w:t>
      </w:r>
    </w:p>
    <w:p w14:paraId="1B1B2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elseif else:</w:t>
      </w:r>
    </w:p>
    <w:p w14:paraId="7A47D24E">
      <w:r>
        <w:drawing>
          <wp:inline distT="0" distB="0" distL="114300" distR="114300">
            <wp:extent cx="4888865" cy="2409190"/>
            <wp:effectExtent l="0" t="0" r="635" b="381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886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E391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Switch case otherwise</w:t>
      </w:r>
    </w:p>
    <w:p w14:paraId="2E0BE6E1">
      <w:r>
        <w:drawing>
          <wp:inline distT="0" distB="0" distL="114300" distR="114300">
            <wp:extent cx="4671060" cy="3038475"/>
            <wp:effectExtent l="0" t="0" r="2540" b="952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CCB5E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2.3 Loop programming:</w:t>
      </w:r>
    </w:p>
    <w:p w14:paraId="3478BBBC">
      <w:pPr>
        <w:rPr>
          <w:rFonts w:hint="eastAsia"/>
          <w:lang w:val="en-US" w:eastAsia="zh-CN"/>
        </w:rPr>
      </w:pPr>
    </w:p>
    <w:p w14:paraId="30A2ED97">
      <w:pPr>
        <w:rPr>
          <w:rFonts w:hint="eastAsia"/>
          <w:lang w:val="en-US" w:eastAsia="zh-CN"/>
        </w:rPr>
      </w:pPr>
    </w:p>
    <w:p w14:paraId="70F2CC0B">
      <w:pPr>
        <w:rPr>
          <w:rFonts w:hint="eastAsia"/>
          <w:lang w:val="en-US" w:eastAsia="zh-CN"/>
        </w:rPr>
      </w:pPr>
    </w:p>
    <w:p w14:paraId="613B8D70">
      <w:pPr>
        <w:rPr>
          <w:rFonts w:hint="eastAsia"/>
          <w:lang w:val="en-US" w:eastAsia="zh-CN"/>
        </w:rPr>
      </w:pPr>
    </w:p>
    <w:p w14:paraId="307598B2">
      <w:pPr>
        <w:rPr>
          <w:rFonts w:hint="eastAsia"/>
          <w:lang w:val="en-US" w:eastAsia="zh-CN"/>
        </w:rPr>
      </w:pPr>
    </w:p>
    <w:p w14:paraId="3452C0F5">
      <w:pPr>
        <w:rPr>
          <w:rFonts w:hint="eastAsia"/>
          <w:lang w:val="en-US" w:eastAsia="zh-CN"/>
        </w:rPr>
      </w:pPr>
    </w:p>
    <w:p w14:paraId="62BCA67B">
      <w:pPr>
        <w:rPr>
          <w:rFonts w:hint="eastAsia"/>
          <w:lang w:val="en-US" w:eastAsia="zh-CN"/>
        </w:rPr>
      </w:pPr>
    </w:p>
    <w:p w14:paraId="1B8692D7">
      <w:pPr>
        <w:rPr>
          <w:rFonts w:hint="eastAsia"/>
          <w:lang w:val="en-US" w:eastAsia="zh-CN"/>
        </w:rPr>
      </w:pPr>
    </w:p>
    <w:p w14:paraId="23094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</w:t>
      </w:r>
    </w:p>
    <w:p w14:paraId="3BEBB25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701540" cy="1663065"/>
            <wp:effectExtent l="0" t="0" r="10160" b="63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FC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</w:t>
      </w:r>
    </w:p>
    <w:p w14:paraId="47F78AE6">
      <w:r>
        <w:drawing>
          <wp:inline distT="0" distB="0" distL="114300" distR="114300">
            <wp:extent cx="4025900" cy="1184275"/>
            <wp:effectExtent l="0" t="0" r="0" b="952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98B86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2.4 Pre-alllocating variable:</w:t>
      </w:r>
    </w:p>
    <w:p w14:paraId="13A2137C">
      <w:r>
        <w:drawing>
          <wp:inline distT="0" distB="0" distL="114300" distR="114300">
            <wp:extent cx="4126230" cy="2961640"/>
            <wp:effectExtent l="0" t="0" r="1270" b="1016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623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250DB">
      <w:pPr>
        <w:rPr>
          <w:rFonts w:hint="eastAsia"/>
          <w:sz w:val="24"/>
          <w:szCs w:val="32"/>
          <w:lang w:val="en-US" w:eastAsia="zh-CN"/>
        </w:rPr>
      </w:pPr>
    </w:p>
    <w:p w14:paraId="580CC25D">
      <w:pPr>
        <w:rPr>
          <w:rFonts w:hint="eastAsia"/>
          <w:sz w:val="24"/>
          <w:szCs w:val="32"/>
          <w:lang w:val="en-US" w:eastAsia="zh-CN"/>
        </w:rPr>
      </w:pPr>
    </w:p>
    <w:p w14:paraId="20AB7286">
      <w:pPr>
        <w:rPr>
          <w:rFonts w:hint="eastAsia"/>
          <w:sz w:val="24"/>
          <w:szCs w:val="32"/>
          <w:lang w:val="en-US" w:eastAsia="zh-CN"/>
        </w:rPr>
      </w:pPr>
    </w:p>
    <w:p w14:paraId="52242430">
      <w:pPr>
        <w:rPr>
          <w:rFonts w:hint="eastAsia"/>
          <w:sz w:val="24"/>
          <w:szCs w:val="32"/>
          <w:lang w:val="en-US" w:eastAsia="zh-CN"/>
        </w:rPr>
      </w:pPr>
    </w:p>
    <w:p w14:paraId="201F2978">
      <w:pPr>
        <w:rPr>
          <w:rFonts w:hint="eastAsia"/>
          <w:sz w:val="24"/>
          <w:szCs w:val="32"/>
          <w:lang w:val="en-US" w:eastAsia="zh-CN"/>
        </w:rPr>
      </w:pPr>
    </w:p>
    <w:p w14:paraId="28E5FCF0">
      <w:pPr>
        <w:rPr>
          <w:rFonts w:hint="eastAsia"/>
          <w:sz w:val="24"/>
          <w:szCs w:val="32"/>
          <w:lang w:val="en-US" w:eastAsia="zh-CN"/>
        </w:rPr>
      </w:pPr>
    </w:p>
    <w:p w14:paraId="599341ED">
      <w:pPr>
        <w:rPr>
          <w:rFonts w:hint="eastAsia"/>
          <w:sz w:val="24"/>
          <w:szCs w:val="32"/>
          <w:lang w:val="en-US" w:eastAsia="zh-CN"/>
        </w:rPr>
      </w:pPr>
    </w:p>
    <w:p w14:paraId="512CD062">
      <w:pPr>
        <w:rPr>
          <w:rFonts w:hint="eastAsia"/>
          <w:sz w:val="24"/>
          <w:szCs w:val="32"/>
          <w:lang w:val="en-US" w:eastAsia="zh-CN"/>
        </w:rPr>
      </w:pPr>
    </w:p>
    <w:p w14:paraId="305B23B7">
      <w:pPr>
        <w:rPr>
          <w:rFonts w:hint="eastAsia"/>
          <w:sz w:val="24"/>
          <w:szCs w:val="32"/>
          <w:lang w:val="en-US" w:eastAsia="zh-CN"/>
        </w:rPr>
      </w:pPr>
    </w:p>
    <w:p w14:paraId="0BF9D6AF">
      <w:pPr>
        <w:rPr>
          <w:rFonts w:hint="default" w:eastAsiaTheme="minor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2.5 Tips of script writing:</w:t>
      </w:r>
    </w:p>
    <w:p w14:paraId="252EBC6D">
      <w:r>
        <w:drawing>
          <wp:inline distT="0" distB="0" distL="114300" distR="114300">
            <wp:extent cx="3257550" cy="2315845"/>
            <wp:effectExtent l="0" t="0" r="6350" b="825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C70CF">
      <w:pPr>
        <w:rPr>
          <w:rFonts w:hint="eastAsia"/>
          <w:color w:val="FF0000"/>
          <w:sz w:val="28"/>
          <w:szCs w:val="36"/>
          <w:lang w:val="en-US" w:eastAsia="zh-CN"/>
        </w:rPr>
      </w:pPr>
      <w:r>
        <w:rPr>
          <w:rFonts w:hint="eastAsia"/>
          <w:color w:val="FF0000"/>
          <w:sz w:val="28"/>
          <w:szCs w:val="36"/>
          <w:lang w:val="en-US" w:eastAsia="zh-CN"/>
        </w:rPr>
        <w:t>2.6 Function:</w:t>
      </w:r>
    </w:p>
    <w:p w14:paraId="18891A79">
      <w:pPr>
        <w:rPr>
          <w:rFonts w:hint="default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Check the format of the function in the built-in function in the library:</w:t>
      </w:r>
    </w:p>
    <w:p w14:paraId="32BDC34B">
      <w:pPr>
        <w:rPr>
          <w:rFonts w:hint="eastAsia"/>
          <w:color w:val="FF0000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1135" cy="2466975"/>
            <wp:effectExtent l="0" t="0" r="12065" b="952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838E"/>
    <w:p w14:paraId="7A56296A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5854832">
      <w:pPr>
        <w:bidi w:val="0"/>
        <w:rPr>
          <w:lang w:val="en-US" w:eastAsia="zh-CN"/>
        </w:rPr>
      </w:pPr>
    </w:p>
    <w:p w14:paraId="54122BCE">
      <w:pPr>
        <w:bidi w:val="0"/>
        <w:rPr>
          <w:lang w:val="en-US" w:eastAsia="zh-CN"/>
        </w:rPr>
      </w:pPr>
    </w:p>
    <w:p w14:paraId="1E7E9726">
      <w:pPr>
        <w:bidi w:val="0"/>
        <w:rPr>
          <w:lang w:val="en-US" w:eastAsia="zh-CN"/>
        </w:rPr>
      </w:pPr>
    </w:p>
    <w:p w14:paraId="044D63A1">
      <w:pPr>
        <w:bidi w:val="0"/>
        <w:rPr>
          <w:lang w:val="en-US" w:eastAsia="zh-CN"/>
        </w:rPr>
      </w:pPr>
    </w:p>
    <w:p w14:paraId="038DDB20">
      <w:pPr>
        <w:bidi w:val="0"/>
        <w:rPr>
          <w:lang w:val="en-US" w:eastAsia="zh-CN"/>
        </w:rPr>
      </w:pPr>
    </w:p>
    <w:p w14:paraId="4B40B047">
      <w:pPr>
        <w:bidi w:val="0"/>
        <w:rPr>
          <w:lang w:val="en-US" w:eastAsia="zh-CN"/>
        </w:rPr>
      </w:pPr>
    </w:p>
    <w:p w14:paraId="7524AC83">
      <w:pPr>
        <w:bidi w:val="0"/>
        <w:rPr>
          <w:lang w:val="en-US" w:eastAsia="zh-CN"/>
        </w:rPr>
      </w:pPr>
    </w:p>
    <w:p w14:paraId="311F721F">
      <w:pPr>
        <w:bidi w:val="0"/>
        <w:rPr>
          <w:lang w:val="en-US" w:eastAsia="zh-CN"/>
        </w:rPr>
      </w:pPr>
    </w:p>
    <w:p w14:paraId="3B029F6C">
      <w:pPr>
        <w:bidi w:val="0"/>
        <w:rPr>
          <w:lang w:val="en-US" w:eastAsia="zh-CN"/>
        </w:rPr>
      </w:pPr>
    </w:p>
    <w:p w14:paraId="4A954C38">
      <w:pPr>
        <w:bidi w:val="0"/>
        <w:rPr>
          <w:lang w:val="en-US" w:eastAsia="zh-CN"/>
        </w:rPr>
      </w:pPr>
    </w:p>
    <w:p w14:paraId="44285A62">
      <w:pPr>
        <w:bidi w:val="0"/>
        <w:ind w:firstLine="257" w:firstLineChars="0"/>
        <w:jc w:val="left"/>
        <w:rPr>
          <w:lang w:val="en-US" w:eastAsia="zh-CN"/>
        </w:rPr>
      </w:pPr>
    </w:p>
    <w:p w14:paraId="4DA8EABE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Some Examples for simple function:</w:t>
      </w:r>
    </w:p>
    <w:p w14:paraId="4EEACD55">
      <w:r>
        <w:drawing>
          <wp:inline distT="0" distB="0" distL="114300" distR="114300">
            <wp:extent cx="5267960" cy="3838575"/>
            <wp:effectExtent l="0" t="0" r="2540" b="9525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8CF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Attention  t.*t is aligned to the vector as a variable.</w:t>
      </w:r>
    </w:p>
    <w:p w14:paraId="2B8E4F46">
      <w:r>
        <w:drawing>
          <wp:inline distT="0" distB="0" distL="114300" distR="114300">
            <wp:extent cx="4580255" cy="3197860"/>
            <wp:effectExtent l="0" t="0" r="4445" b="2540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FC037">
      <w:pPr>
        <w:rPr>
          <w:rFonts w:hint="default"/>
          <w:lang w:val="en-US" w:eastAsia="zh-CN"/>
        </w:rPr>
      </w:pPr>
    </w:p>
    <w:p w14:paraId="21CA6BB0"/>
    <w:p w14:paraId="138B7264"/>
    <w:p w14:paraId="1E154E86"/>
    <w:p w14:paraId="13B1FE5A"/>
    <w:p w14:paraId="19DA76B2"/>
    <w:p w14:paraId="1D31C28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Variables:</w:t>
      </w:r>
    </w:p>
    <w:p w14:paraId="60AA673F">
      <w:r>
        <w:drawing>
          <wp:inline distT="0" distB="0" distL="114300" distR="114300">
            <wp:extent cx="4613275" cy="3220720"/>
            <wp:effectExtent l="0" t="0" r="9525" b="508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4F1A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Anonymous functions:</w:t>
      </w:r>
    </w:p>
    <w:p w14:paraId="45ADFC53">
      <w:r>
        <w:drawing>
          <wp:inline distT="0" distB="0" distL="114300" distR="114300">
            <wp:extent cx="4916170" cy="3284220"/>
            <wp:effectExtent l="0" t="0" r="11430" b="508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9C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High level variables:</w:t>
      </w:r>
    </w:p>
    <w:p w14:paraId="101FDCD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Categories:</w:t>
      </w:r>
    </w:p>
    <w:p w14:paraId="7A043CC6">
      <w:r>
        <w:drawing>
          <wp:inline distT="0" distB="0" distL="114300" distR="114300">
            <wp:extent cx="2979420" cy="1995805"/>
            <wp:effectExtent l="0" t="0" r="5080" b="1079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0E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Convert between numeric:</w:t>
      </w:r>
    </w:p>
    <w:p w14:paraId="45F2797C">
      <w:r>
        <w:drawing>
          <wp:inline distT="0" distB="0" distL="114300" distR="114300">
            <wp:extent cx="3246755" cy="1756410"/>
            <wp:effectExtent l="0" t="0" r="4445" b="889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675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2E0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Char :</w:t>
      </w:r>
    </w:p>
    <w:p w14:paraId="0CA30226">
      <w:r>
        <w:drawing>
          <wp:inline distT="0" distB="0" distL="114300" distR="114300">
            <wp:extent cx="3831590" cy="2143125"/>
            <wp:effectExtent l="0" t="0" r="3810" b="317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CE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String:</w:t>
      </w:r>
    </w:p>
    <w:p w14:paraId="0E354E34">
      <w:r>
        <w:drawing>
          <wp:inline distT="0" distB="0" distL="114300" distR="114300">
            <wp:extent cx="3414395" cy="1633220"/>
            <wp:effectExtent l="0" t="0" r="1905" b="508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4395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DA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String indexing:</w:t>
      </w:r>
    </w:p>
    <w:p w14:paraId="08C1B3BE">
      <w:pPr>
        <w:rPr>
          <w:rFonts w:hint="default" w:eastAsiaTheme="minorEastAsia"/>
          <w:lang w:val="en-US" w:eastAsia="zh-CN"/>
        </w:rPr>
      </w:pPr>
    </w:p>
    <w:p w14:paraId="0EEDF6BE">
      <w:r>
        <w:drawing>
          <wp:inline distT="0" distB="0" distL="114300" distR="114300">
            <wp:extent cx="3166745" cy="1674495"/>
            <wp:effectExtent l="0" t="0" r="8255" b="1905"/>
            <wp:docPr id="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6674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0170" cy="1771650"/>
            <wp:effectExtent l="0" t="0" r="11430" b="6350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0DDCC">
      <w:r>
        <w:drawing>
          <wp:inline distT="0" distB="0" distL="114300" distR="114300">
            <wp:extent cx="4342765" cy="1953260"/>
            <wp:effectExtent l="0" t="0" r="635" b="2540"/>
            <wp:docPr id="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29BDC">
      <w:r>
        <w:drawing>
          <wp:inline distT="0" distB="0" distL="114300" distR="114300">
            <wp:extent cx="5269230" cy="2397760"/>
            <wp:effectExtent l="0" t="0" r="1270" b="2540"/>
            <wp:docPr id="3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F3F6A">
      <w:r>
        <w:drawing>
          <wp:inline distT="0" distB="0" distL="114300" distR="114300">
            <wp:extent cx="5266690" cy="1591310"/>
            <wp:effectExtent l="0" t="0" r="3810" b="8890"/>
            <wp:docPr id="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D5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Structure:</w:t>
      </w:r>
    </w:p>
    <w:p w14:paraId="5F3A186E">
      <w:r>
        <w:drawing>
          <wp:inline distT="0" distB="0" distL="114300" distR="114300">
            <wp:extent cx="3773805" cy="2624455"/>
            <wp:effectExtent l="0" t="0" r="10795" b="4445"/>
            <wp:docPr id="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AB508">
      <w:r>
        <w:drawing>
          <wp:inline distT="0" distB="0" distL="114300" distR="114300">
            <wp:extent cx="4985385" cy="855980"/>
            <wp:effectExtent l="0" t="0" r="5715" b="7620"/>
            <wp:docPr id="3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AAAF6">
      <w:r>
        <w:drawing>
          <wp:inline distT="0" distB="0" distL="114300" distR="114300">
            <wp:extent cx="4167505" cy="2874010"/>
            <wp:effectExtent l="0" t="0" r="10795" b="8890"/>
            <wp:docPr id="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6750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4784">
      <w:r>
        <w:drawing>
          <wp:inline distT="0" distB="0" distL="114300" distR="114300">
            <wp:extent cx="3406140" cy="2291715"/>
            <wp:effectExtent l="0" t="0" r="10160" b="6985"/>
            <wp:docPr id="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7B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= struct(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field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value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……)</w:t>
      </w:r>
    </w:p>
    <w:p w14:paraId="3413E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Cell：</w:t>
      </w:r>
    </w:p>
    <w:p w14:paraId="301498FA">
      <w:r>
        <w:drawing>
          <wp:inline distT="0" distB="0" distL="114300" distR="114300">
            <wp:extent cx="3040380" cy="1997710"/>
            <wp:effectExtent l="0" t="0" r="7620" b="8890"/>
            <wp:docPr id="3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A34D7">
      <w:r>
        <w:drawing>
          <wp:inline distT="0" distB="0" distL="114300" distR="114300">
            <wp:extent cx="4117975" cy="2895600"/>
            <wp:effectExtent l="0" t="0" r="9525" b="0"/>
            <wp:docPr id="3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79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E514A">
      <w:r>
        <w:drawing>
          <wp:inline distT="0" distB="0" distL="114300" distR="114300">
            <wp:extent cx="4088765" cy="2349500"/>
            <wp:effectExtent l="0" t="0" r="635" b="0"/>
            <wp:docPr id="3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4B9B7">
      <w:r>
        <w:drawing>
          <wp:inline distT="0" distB="0" distL="114300" distR="114300">
            <wp:extent cx="3432810" cy="2249170"/>
            <wp:effectExtent l="0" t="0" r="8890" b="11430"/>
            <wp:docPr id="4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B89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Multidimensional array:</w:t>
      </w:r>
    </w:p>
    <w:p w14:paraId="45CA1388">
      <w:r>
        <w:drawing>
          <wp:inline distT="0" distB="0" distL="114300" distR="114300">
            <wp:extent cx="5264150" cy="3627120"/>
            <wp:effectExtent l="0" t="0" r="6350" b="5080"/>
            <wp:docPr id="4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5C63A">
      <w:r>
        <w:drawing>
          <wp:inline distT="0" distB="0" distL="114300" distR="114300">
            <wp:extent cx="3326765" cy="1793875"/>
            <wp:effectExtent l="0" t="0" r="635" b="9525"/>
            <wp:docPr id="4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2676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19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Row column layer</w:t>
      </w:r>
    </w:p>
    <w:p w14:paraId="118CBE13">
      <w:r>
        <w:drawing>
          <wp:inline distT="0" distB="0" distL="114300" distR="114300">
            <wp:extent cx="3342005" cy="2305050"/>
            <wp:effectExtent l="0" t="0" r="10795" b="6350"/>
            <wp:docPr id="4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F0AC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Check value:</w:t>
      </w:r>
    </w:p>
    <w:p w14:paraId="169D1E78">
      <w:r>
        <w:drawing>
          <wp:inline distT="0" distB="0" distL="114300" distR="114300">
            <wp:extent cx="3561715" cy="2466975"/>
            <wp:effectExtent l="0" t="0" r="6985" b="9525"/>
            <wp:docPr id="4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CAB3E">
      <w:pPr>
        <w:rPr>
          <w:rFonts w:hint="eastAsia"/>
          <w:lang w:val="en-US" w:eastAsia="zh-CN"/>
        </w:rPr>
      </w:pPr>
    </w:p>
    <w:p w14:paraId="4FA37252">
      <w:pPr>
        <w:rPr>
          <w:rFonts w:hint="eastAsia"/>
          <w:lang w:val="en-US" w:eastAsia="zh-CN"/>
        </w:rPr>
      </w:pPr>
    </w:p>
    <w:p w14:paraId="617915EC">
      <w:pPr>
        <w:rPr>
          <w:rFonts w:hint="eastAsia"/>
          <w:lang w:val="en-US" w:eastAsia="zh-CN"/>
        </w:rPr>
      </w:pPr>
    </w:p>
    <w:p w14:paraId="7DA6DCF3">
      <w:pPr>
        <w:rPr>
          <w:rFonts w:hint="eastAsia"/>
          <w:lang w:val="en-US" w:eastAsia="zh-CN"/>
        </w:rPr>
      </w:pPr>
    </w:p>
    <w:p w14:paraId="3D328018">
      <w:pPr>
        <w:rPr>
          <w:rFonts w:hint="eastAsia"/>
          <w:lang w:val="en-US" w:eastAsia="zh-CN"/>
        </w:rPr>
      </w:pPr>
    </w:p>
    <w:p w14:paraId="757705D0">
      <w:pPr>
        <w:rPr>
          <w:rFonts w:hint="eastAsia"/>
          <w:lang w:val="en-US" w:eastAsia="zh-CN"/>
        </w:rPr>
      </w:pPr>
    </w:p>
    <w:p w14:paraId="26F9A1B9">
      <w:pPr>
        <w:rPr>
          <w:rFonts w:hint="eastAsia"/>
          <w:lang w:val="en-US" w:eastAsia="zh-CN"/>
        </w:rPr>
      </w:pPr>
    </w:p>
    <w:p w14:paraId="42C39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 access:</w:t>
      </w:r>
    </w:p>
    <w:p w14:paraId="78E35E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Save and load:</w:t>
      </w:r>
    </w:p>
    <w:p w14:paraId="1E36458F">
      <w:r>
        <w:drawing>
          <wp:inline distT="0" distB="0" distL="114300" distR="114300">
            <wp:extent cx="3402965" cy="2526665"/>
            <wp:effectExtent l="0" t="0" r="635" b="635"/>
            <wp:docPr id="4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2D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and excel:</w:t>
      </w:r>
    </w:p>
    <w:p w14:paraId="60DB5318">
      <w:r>
        <w:drawing>
          <wp:inline distT="0" distB="0" distL="114300" distR="114300">
            <wp:extent cx="2759075" cy="2150745"/>
            <wp:effectExtent l="0" t="0" r="9525" b="8255"/>
            <wp:docPr id="4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DCC79">
      <w:r>
        <w:drawing>
          <wp:inline distT="0" distB="0" distL="114300" distR="114300">
            <wp:extent cx="2745740" cy="1581785"/>
            <wp:effectExtent l="0" t="0" r="10160" b="5715"/>
            <wp:docPr id="4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9B3C7">
      <w:r>
        <w:drawing>
          <wp:inline distT="0" distB="0" distL="114300" distR="114300">
            <wp:extent cx="2950845" cy="1851660"/>
            <wp:effectExtent l="0" t="0" r="8255" b="2540"/>
            <wp:docPr id="4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1E3D">
      <w:r>
        <w:rPr>
          <w:rFonts w:hint="eastAsia"/>
          <w:lang w:val="en-US" w:eastAsia="zh-CN"/>
        </w:rPr>
        <w:t>Low-level I/O</w:t>
      </w:r>
    </w:p>
    <w:p w14:paraId="73F67D08">
      <w:r>
        <w:drawing>
          <wp:inline distT="0" distB="0" distL="114300" distR="114300">
            <wp:extent cx="3742690" cy="2658745"/>
            <wp:effectExtent l="0" t="0" r="3810" b="8255"/>
            <wp:docPr id="4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23159">
      <w:r>
        <w:drawing>
          <wp:inline distT="0" distB="0" distL="114300" distR="114300">
            <wp:extent cx="3451860" cy="2542540"/>
            <wp:effectExtent l="0" t="0" r="2540" b="10160"/>
            <wp:docPr id="5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C9B1C">
      <w:r>
        <w:drawing>
          <wp:inline distT="0" distB="0" distL="114300" distR="114300">
            <wp:extent cx="3606165" cy="2626995"/>
            <wp:effectExtent l="0" t="0" r="635" b="1905"/>
            <wp:docPr id="5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616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0146">
      <w:r>
        <w:drawing>
          <wp:inline distT="0" distB="0" distL="114300" distR="114300">
            <wp:extent cx="3729355" cy="2644775"/>
            <wp:effectExtent l="0" t="0" r="4445" b="9525"/>
            <wp:docPr id="5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2935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AD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Ploting:</w:t>
      </w:r>
    </w:p>
    <w:p w14:paraId="0DBAB25F">
      <w:pPr>
        <w:rPr>
          <w:rFonts w:hint="default"/>
          <w:lang w:val="en-US" w:eastAsia="zh-CN"/>
        </w:rPr>
      </w:pPr>
    </w:p>
    <w:p w14:paraId="71F7030E">
      <w:pPr>
        <w:rPr>
          <w:rFonts w:hint="default"/>
          <w:lang w:val="en-US" w:eastAsia="zh-CN"/>
        </w:rPr>
      </w:pPr>
    </w:p>
    <w:p w14:paraId="21CE1DF6">
      <w:pPr>
        <w:rPr>
          <w:rFonts w:hint="default"/>
          <w:lang w:val="en-US" w:eastAsia="zh-CN"/>
        </w:rPr>
      </w:pPr>
    </w:p>
    <w:p w14:paraId="6FE3415D">
      <w:pPr>
        <w:rPr>
          <w:rFonts w:hint="default"/>
          <w:lang w:val="en-US" w:eastAsia="zh-CN"/>
        </w:rPr>
      </w:pPr>
    </w:p>
    <w:p w14:paraId="1C5625C0">
      <w:pPr>
        <w:rPr>
          <w:rFonts w:hint="default"/>
          <w:lang w:val="en-US" w:eastAsia="zh-CN"/>
        </w:rPr>
      </w:pPr>
    </w:p>
    <w:p w14:paraId="15E81221">
      <w:pPr>
        <w:rPr>
          <w:rFonts w:hint="default"/>
          <w:lang w:val="en-US" w:eastAsia="zh-CN"/>
        </w:rPr>
      </w:pPr>
    </w:p>
    <w:p w14:paraId="379531BB">
      <w:pPr>
        <w:rPr>
          <w:rFonts w:hint="default"/>
          <w:lang w:val="en-US" w:eastAsia="zh-CN"/>
        </w:rPr>
      </w:pPr>
    </w:p>
    <w:p w14:paraId="47845C49">
      <w:pPr>
        <w:rPr>
          <w:rFonts w:hint="default"/>
          <w:lang w:val="en-US" w:eastAsia="zh-CN"/>
        </w:rPr>
      </w:pPr>
    </w:p>
    <w:p w14:paraId="1EA7F0B7">
      <w:pPr>
        <w:rPr>
          <w:rFonts w:hint="default"/>
          <w:lang w:val="en-US" w:eastAsia="zh-CN"/>
        </w:rPr>
      </w:pPr>
    </w:p>
    <w:p w14:paraId="042CE576">
      <w:pPr>
        <w:rPr>
          <w:rFonts w:hint="default"/>
          <w:lang w:val="en-US" w:eastAsia="zh-CN"/>
        </w:rPr>
      </w:pPr>
    </w:p>
    <w:p w14:paraId="5FA6175D">
      <w:pPr>
        <w:rPr>
          <w:rFonts w:hint="default"/>
          <w:lang w:val="en-US" w:eastAsia="zh-CN"/>
        </w:rPr>
      </w:pPr>
    </w:p>
    <w:p w14:paraId="1C79D408">
      <w:pPr>
        <w:rPr>
          <w:rFonts w:hint="default"/>
          <w:lang w:val="en-US" w:eastAsia="zh-CN"/>
        </w:rPr>
      </w:pPr>
    </w:p>
    <w:p w14:paraId="6BD66FD7">
      <w:pPr>
        <w:rPr>
          <w:rFonts w:hint="default"/>
          <w:lang w:val="en-US" w:eastAsia="zh-CN"/>
        </w:rPr>
      </w:pPr>
    </w:p>
    <w:p w14:paraId="2AA9420D">
      <w:pPr>
        <w:rPr>
          <w:rFonts w:hint="default"/>
          <w:lang w:val="en-US" w:eastAsia="zh-CN"/>
        </w:rPr>
      </w:pPr>
    </w:p>
    <w:p w14:paraId="03F963C7">
      <w:pPr>
        <w:rPr>
          <w:rFonts w:hint="default"/>
          <w:lang w:val="en-US" w:eastAsia="zh-CN"/>
        </w:rPr>
      </w:pPr>
    </w:p>
    <w:p w14:paraId="55828F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ADC-MATLAB</w:t>
      </w:r>
    </w:p>
    <w:p w14:paraId="565EFC61">
      <w:pPr>
        <w:jc w:val="center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ADC-MATLAB代码实践及实际问题</w:t>
      </w:r>
    </w:p>
    <w:p w14:paraId="216F80A1">
      <w:p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时钟源（从ch3的testing结构看，时钟源提供采样时间）</w:t>
      </w:r>
    </w:p>
    <w:p w14:paraId="4E104EBE">
      <w:pPr>
        <w:jc w:val="both"/>
      </w:pPr>
      <w:r>
        <w:drawing>
          <wp:inline distT="0" distB="0" distL="114300" distR="114300">
            <wp:extent cx="4796790" cy="2522855"/>
            <wp:effectExtent l="0" t="0" r="3810" b="444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5316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静态精度测量（offset，gain error，INL/DNL）</w:t>
      </w:r>
    </w:p>
    <w:p w14:paraId="7CE4DACC">
      <w:pPr>
        <w:jc w:val="both"/>
      </w:pPr>
      <w:r>
        <w:drawing>
          <wp:inline distT="0" distB="0" distL="114300" distR="114300">
            <wp:extent cx="4846955" cy="2423795"/>
            <wp:effectExtent l="0" t="0" r="4445" b="1905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42F7">
      <w:pPr>
        <w:jc w:val="both"/>
      </w:pPr>
    </w:p>
    <w:p w14:paraId="3A801AA3">
      <w:pPr>
        <w:jc w:val="both"/>
      </w:pPr>
    </w:p>
    <w:p w14:paraId="7274A057">
      <w:pPr>
        <w:jc w:val="both"/>
      </w:pPr>
    </w:p>
    <w:p w14:paraId="74FD0BA0">
      <w:pPr>
        <w:jc w:val="both"/>
      </w:pPr>
    </w:p>
    <w:p w14:paraId="7AA41AC1">
      <w:pPr>
        <w:jc w:val="both"/>
      </w:pPr>
    </w:p>
    <w:p w14:paraId="14EA3C1A">
      <w:pPr>
        <w:jc w:val="both"/>
      </w:pPr>
    </w:p>
    <w:p w14:paraId="4B29269B">
      <w:pPr>
        <w:jc w:val="both"/>
      </w:pPr>
    </w:p>
    <w:p w14:paraId="1CBBA8A9">
      <w:pPr>
        <w:jc w:val="both"/>
      </w:pPr>
    </w:p>
    <w:p w14:paraId="0CF2BF92">
      <w:pPr>
        <w:jc w:val="both"/>
      </w:pPr>
    </w:p>
    <w:p w14:paraId="434847EF">
      <w:pPr>
        <w:jc w:val="both"/>
      </w:pPr>
    </w:p>
    <w:p w14:paraId="5283AA56">
      <w:pPr>
        <w:jc w:val="both"/>
      </w:pPr>
    </w:p>
    <w:p w14:paraId="0CA04757">
      <w:pPr>
        <w:jc w:val="both"/>
      </w:pPr>
    </w:p>
    <w:p w14:paraId="39D20FB9">
      <w:pPr>
        <w:jc w:val="both"/>
      </w:pPr>
    </w:p>
    <w:p w14:paraId="1ED95D63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动态精度测试（建立在单音（单频正弦波）测试的基础上）</w:t>
      </w:r>
    </w:p>
    <w:p w14:paraId="11247504">
      <w:pPr>
        <w:jc w:val="both"/>
      </w:pPr>
      <w:r>
        <w:drawing>
          <wp:inline distT="0" distB="0" distL="114300" distR="114300">
            <wp:extent cx="4819650" cy="2534285"/>
            <wp:effectExtent l="0" t="0" r="6350" b="571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18C9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频谱分析</w:t>
      </w:r>
    </w:p>
    <w:p w14:paraId="19A2D2A1">
      <w:pPr>
        <w:jc w:val="both"/>
      </w:pPr>
      <w:r>
        <w:drawing>
          <wp:inline distT="0" distB="0" distL="114300" distR="114300">
            <wp:extent cx="4782820" cy="1202055"/>
            <wp:effectExtent l="0" t="0" r="5080" b="444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A525D">
      <w:pPr>
        <w:jc w:val="both"/>
      </w:pPr>
      <w:r>
        <w:drawing>
          <wp:inline distT="0" distB="0" distL="114300" distR="114300">
            <wp:extent cx="5269865" cy="2853690"/>
            <wp:effectExtent l="0" t="0" r="635" b="381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904FE">
      <w:pPr>
        <w:jc w:val="both"/>
      </w:pPr>
    </w:p>
    <w:p w14:paraId="71344717">
      <w:pPr>
        <w:jc w:val="both"/>
      </w:pPr>
    </w:p>
    <w:p w14:paraId="79899B1A">
      <w:pPr>
        <w:jc w:val="both"/>
      </w:pPr>
    </w:p>
    <w:p w14:paraId="1CD3EC7D">
      <w:pPr>
        <w:jc w:val="both"/>
      </w:pPr>
    </w:p>
    <w:p w14:paraId="27532A23">
      <w:pPr>
        <w:jc w:val="both"/>
      </w:pPr>
    </w:p>
    <w:p w14:paraId="7E7C24B5">
      <w:pPr>
        <w:jc w:val="both"/>
      </w:pPr>
    </w:p>
    <w:p w14:paraId="1FD2754C">
      <w:pPr>
        <w:jc w:val="both"/>
        <w:rPr>
          <w:rFonts w:hint="eastAsia"/>
          <w:lang w:val="en-US" w:eastAsia="zh-CN"/>
        </w:rPr>
      </w:pPr>
    </w:p>
    <w:p w14:paraId="799B112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异常频谱分析（重点）</w:t>
      </w:r>
    </w:p>
    <w:p w14:paraId="7646E32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因素：信源、时钟源、是否相干频率、是否加窗、滤波器、电路设计</w:t>
      </w:r>
    </w:p>
    <w:p w14:paraId="690B41D4">
      <w:pPr>
        <w:jc w:val="both"/>
      </w:pPr>
      <w:r>
        <w:drawing>
          <wp:inline distT="0" distB="0" distL="114300" distR="114300">
            <wp:extent cx="5273040" cy="2896235"/>
            <wp:effectExtent l="0" t="0" r="10160" b="1206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61B0A">
      <w:pPr>
        <w:jc w:val="both"/>
      </w:pPr>
    </w:p>
    <w:p w14:paraId="7C4D50EC">
      <w:pPr>
        <w:jc w:val="both"/>
      </w:pPr>
    </w:p>
    <w:p w14:paraId="021D3091">
      <w:pPr>
        <w:jc w:val="both"/>
      </w:pPr>
    </w:p>
    <w:p w14:paraId="3FD3AEAC">
      <w:pPr>
        <w:jc w:val="both"/>
      </w:pPr>
    </w:p>
    <w:p w14:paraId="12BA5E1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时域分析</w:t>
      </w:r>
    </w:p>
    <w:p w14:paraId="466A12C4">
      <w:pPr>
        <w:jc w:val="both"/>
      </w:pPr>
      <w:r>
        <w:drawing>
          <wp:inline distT="0" distB="0" distL="114300" distR="114300">
            <wp:extent cx="5273675" cy="3006725"/>
            <wp:effectExtent l="0" t="0" r="9525" b="317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55E23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时域误差：错位失真（存在直流偏移，所有电平都产生一个固定的直流量）和削顶失真（超出范围的信号被切平，频域上因为削顶非线性产生大量谐波）</w:t>
      </w:r>
    </w:p>
    <w:p w14:paraId="1DBDD40B">
      <w:pPr>
        <w:rPr>
          <w:rFonts w:hint="default"/>
          <w:lang w:val="en-US" w:eastAsia="zh-CN"/>
        </w:rPr>
      </w:pPr>
    </w:p>
    <w:p w14:paraId="51069E1C"/>
    <w:p w14:paraId="18F28834">
      <w:pPr>
        <w:rPr>
          <w:rFonts w:hint="eastAsia"/>
          <w:lang w:val="en-US" w:eastAsia="zh-CN"/>
        </w:rPr>
      </w:pPr>
    </w:p>
    <w:p w14:paraId="14948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Toolbox MATLAB测试函数中的关键处理步骤：</w:t>
      </w:r>
    </w:p>
    <w:p w14:paraId="7E710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Specplot</w:t>
      </w:r>
    </w:p>
    <w:p w14:paraId="7AE266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调整相位</w:t>
      </w:r>
    </w:p>
    <w:p w14:paraId="40D22A73">
      <w:r>
        <w:drawing>
          <wp:inline distT="0" distB="0" distL="114300" distR="114300">
            <wp:extent cx="5269865" cy="3813810"/>
            <wp:effectExtent l="0" t="0" r="635" b="8890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B71BA">
      <w:r>
        <w:drawing>
          <wp:inline distT="0" distB="0" distL="114300" distR="114300">
            <wp:extent cx="5269230" cy="1858645"/>
            <wp:effectExtent l="0" t="0" r="1270" b="8255"/>
            <wp:docPr id="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725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归一化处理</w:t>
      </w:r>
    </w:p>
    <w:p w14:paraId="2B49B55C">
      <w:r>
        <w:drawing>
          <wp:inline distT="0" distB="0" distL="114300" distR="114300">
            <wp:extent cx="3759200" cy="1543050"/>
            <wp:effectExtent l="0" t="0" r="0" b="6350"/>
            <wp:docPr id="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AF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这里归一化处理的含义，首先除N_fft^2是因为频域幅值跟相位相关（复数的模方）--&gt;parseval定理。其次，除ME^2是多次测量求平均值。</w:t>
      </w:r>
    </w:p>
    <w:p w14:paraId="1B728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计算信号区域的功率</w:t>
      </w:r>
    </w:p>
    <w:p w14:paraId="3120E910">
      <w:r>
        <w:drawing>
          <wp:inline distT="0" distB="0" distL="114300" distR="114300">
            <wp:extent cx="5130800" cy="1009650"/>
            <wp:effectExtent l="0" t="0" r="0" b="6350"/>
            <wp:docPr id="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B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除以OSR的原因是：整个采样期间能量是一定的，而计算N_fft只使用了奈圭斯特区内bin的能量，所以除OSR也是为了归一化。</w:t>
      </w:r>
    </w:p>
    <w:p w14:paraId="1BAEE222">
      <w:pPr>
        <w:rPr>
          <w:rFonts w:hint="eastAsia"/>
          <w:lang w:val="en-US" w:eastAsia="zh-CN"/>
        </w:rPr>
      </w:pPr>
    </w:p>
    <w:p w14:paraId="4E12D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性能指标的计算方法（先取出需要信号，取出信号，取出噪声，取出谐波分量--&gt;计算）</w:t>
      </w:r>
    </w:p>
    <w:p w14:paraId="64D32169">
      <w:r>
        <w:drawing>
          <wp:inline distT="0" distB="0" distL="114300" distR="114300">
            <wp:extent cx="5271135" cy="2686685"/>
            <wp:effectExtent l="0" t="0" r="12065" b="5715"/>
            <wp:docPr id="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3C1FD">
      <w:r>
        <w:drawing>
          <wp:inline distT="0" distB="0" distL="114300" distR="114300">
            <wp:extent cx="5271135" cy="2331085"/>
            <wp:effectExtent l="0" t="0" r="12065" b="5715"/>
            <wp:docPr id="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83F5C">
      <w:pPr>
        <w:rPr>
          <w:rFonts w:hint="eastAsia"/>
          <w:lang w:val="en-US" w:eastAsia="zh-CN"/>
        </w:rPr>
      </w:pPr>
    </w:p>
    <w:p w14:paraId="6576B03F">
      <w:pPr>
        <w:rPr>
          <w:rFonts w:hint="eastAsia"/>
          <w:lang w:val="en-US" w:eastAsia="zh-CN"/>
        </w:rPr>
      </w:pPr>
    </w:p>
    <w:p w14:paraId="48A115A3">
      <w:pPr>
        <w:rPr>
          <w:rFonts w:hint="eastAsia"/>
          <w:lang w:val="en-US" w:eastAsia="zh-CN"/>
        </w:rPr>
      </w:pPr>
    </w:p>
    <w:p w14:paraId="0091C8A1">
      <w:pPr>
        <w:rPr>
          <w:rFonts w:hint="eastAsia"/>
          <w:lang w:val="en-US" w:eastAsia="zh-CN"/>
        </w:rPr>
      </w:pPr>
    </w:p>
    <w:p w14:paraId="1B45FB56">
      <w:pPr>
        <w:rPr>
          <w:rFonts w:hint="eastAsia"/>
          <w:lang w:val="en-US" w:eastAsia="zh-CN"/>
        </w:rPr>
      </w:pPr>
    </w:p>
    <w:p w14:paraId="1C6FCDD9">
      <w:pPr>
        <w:rPr>
          <w:rFonts w:hint="eastAsia"/>
          <w:lang w:val="en-US" w:eastAsia="zh-CN"/>
        </w:rPr>
      </w:pPr>
    </w:p>
    <w:p w14:paraId="1A688F7A">
      <w:pPr>
        <w:rPr>
          <w:rFonts w:hint="eastAsia"/>
          <w:lang w:val="en-US" w:eastAsia="zh-CN"/>
        </w:rPr>
      </w:pPr>
    </w:p>
    <w:p w14:paraId="7FE13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1/f噪声与noflicker</w:t>
      </w:r>
    </w:p>
    <w:p w14:paraId="4E4830DF">
      <w:r>
        <w:drawing>
          <wp:inline distT="0" distB="0" distL="114300" distR="114300">
            <wp:extent cx="5268595" cy="1724025"/>
            <wp:effectExtent l="0" t="0" r="1905" b="3175"/>
            <wp:docPr id="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27C67">
      <w:r>
        <w:drawing>
          <wp:inline distT="0" distB="0" distL="114300" distR="114300">
            <wp:extent cx="5269865" cy="3199765"/>
            <wp:effectExtent l="0" t="0" r="635" b="635"/>
            <wp:docPr id="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9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F006D">
      <w:r>
        <w:drawing>
          <wp:inline distT="0" distB="0" distL="114300" distR="114300">
            <wp:extent cx="4330700" cy="895350"/>
            <wp:effectExtent l="0" t="0" r="0" b="6350"/>
            <wp:docPr id="6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90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（Ceil向上取整）将前千分之一个点去除</w:t>
      </w:r>
    </w:p>
    <w:p w14:paraId="098420B3">
      <w:pPr>
        <w:rPr>
          <w:rFonts w:hint="eastAsia"/>
          <w:lang w:val="en-US" w:eastAsia="zh-CN"/>
        </w:rPr>
      </w:pPr>
    </w:p>
    <w:p w14:paraId="6CE2C61E">
      <w:pPr>
        <w:rPr>
          <w:rFonts w:hint="eastAsia"/>
          <w:lang w:val="en-US" w:eastAsia="zh-CN"/>
        </w:rPr>
      </w:pPr>
    </w:p>
    <w:p w14:paraId="7CF1D74B">
      <w:pPr>
        <w:rPr>
          <w:rFonts w:hint="eastAsia"/>
          <w:lang w:val="en-US" w:eastAsia="zh-CN"/>
        </w:rPr>
      </w:pPr>
    </w:p>
    <w:p w14:paraId="410F36E1">
      <w:pPr>
        <w:rPr>
          <w:rFonts w:hint="eastAsia"/>
          <w:lang w:val="en-US" w:eastAsia="zh-CN"/>
        </w:rPr>
      </w:pPr>
    </w:p>
    <w:p w14:paraId="4B0805F3">
      <w:pPr>
        <w:rPr>
          <w:rFonts w:hint="eastAsia"/>
          <w:lang w:val="en-US" w:eastAsia="zh-CN"/>
        </w:rPr>
      </w:pPr>
    </w:p>
    <w:p w14:paraId="6BAE9FD8">
      <w:pPr>
        <w:rPr>
          <w:rFonts w:hint="eastAsia"/>
          <w:lang w:val="en-US" w:eastAsia="zh-CN"/>
        </w:rPr>
      </w:pPr>
    </w:p>
    <w:p w14:paraId="38BE0350">
      <w:pPr>
        <w:rPr>
          <w:rFonts w:hint="eastAsia"/>
          <w:lang w:val="en-US" w:eastAsia="zh-CN"/>
        </w:rPr>
      </w:pPr>
    </w:p>
    <w:p w14:paraId="7C524B55">
      <w:pPr>
        <w:rPr>
          <w:rFonts w:hint="eastAsia"/>
          <w:lang w:val="en-US" w:eastAsia="zh-CN"/>
        </w:rPr>
      </w:pPr>
    </w:p>
    <w:p w14:paraId="106B7CA5">
      <w:pPr>
        <w:rPr>
          <w:rFonts w:hint="eastAsia"/>
          <w:lang w:val="en-US" w:eastAsia="zh-CN"/>
        </w:rPr>
      </w:pPr>
    </w:p>
    <w:p w14:paraId="720FA06A">
      <w:pPr>
        <w:rPr>
          <w:rFonts w:hint="eastAsia"/>
          <w:lang w:val="en-US" w:eastAsia="zh-CN"/>
        </w:rPr>
      </w:pPr>
    </w:p>
    <w:p w14:paraId="543FC81F">
      <w:pPr>
        <w:rPr>
          <w:rFonts w:hint="eastAsia"/>
          <w:lang w:val="en-US" w:eastAsia="zh-CN"/>
        </w:rPr>
      </w:pPr>
    </w:p>
    <w:p w14:paraId="43441F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Alias</w:t>
      </w:r>
    </w:p>
    <w:p w14:paraId="52AE2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利用奈圭斯特区的概念，计算混叠位置</w:t>
      </w:r>
    </w:p>
    <w:p w14:paraId="5E15E2B6">
      <w:pPr>
        <w:rPr>
          <w:rFonts w:hint="default"/>
          <w:lang w:val="en-US" w:eastAsia="zh-CN"/>
        </w:rPr>
      </w:pPr>
    </w:p>
    <w:p w14:paraId="19D31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tomDecomp</w:t>
      </w:r>
    </w:p>
    <w:p w14:paraId="58B26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用离散傅里叶变换拟合出基波</w:t>
      </w:r>
    </w:p>
    <w:p w14:paraId="04F54B5C">
      <w:r>
        <w:drawing>
          <wp:inline distT="0" distB="0" distL="114300" distR="114300">
            <wp:extent cx="5000625" cy="2601595"/>
            <wp:effectExtent l="0" t="0" r="3175" b="1905"/>
            <wp:docPr id="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6F4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最小二乘法求解各级谐波分量</w:t>
      </w:r>
    </w:p>
    <w:p w14:paraId="3FD55FF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19040" cy="2522220"/>
            <wp:effectExtent l="0" t="0" r="10160" b="5080"/>
            <wp:docPr id="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7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54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分解误差</w:t>
      </w:r>
    </w:p>
    <w:p w14:paraId="722D41F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276985"/>
            <wp:effectExtent l="0" t="0" r="8890" b="5715"/>
            <wp:docPr id="6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6CA7">
      <w:pPr>
        <w:rPr>
          <w:rFonts w:hint="default"/>
          <w:lang w:val="en-US" w:eastAsia="zh-CN"/>
        </w:rPr>
      </w:pPr>
    </w:p>
    <w:p w14:paraId="1EBF84F1">
      <w:pPr>
        <w:rPr>
          <w:rFonts w:hint="default"/>
          <w:lang w:val="en-US" w:eastAsia="zh-CN"/>
        </w:rPr>
      </w:pPr>
    </w:p>
    <w:p w14:paraId="36119CA8">
      <w:pPr>
        <w:rPr>
          <w:rFonts w:hint="default"/>
          <w:lang w:val="en-US" w:eastAsia="zh-CN"/>
        </w:rPr>
      </w:pPr>
    </w:p>
    <w:p w14:paraId="08B11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FindBin</w:t>
      </w:r>
    </w:p>
    <w:p w14:paraId="0AB9AA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素数bin可以避免谐波混叠回整数bin的位置</w:t>
      </w:r>
    </w:p>
    <w:p w14:paraId="7A454191">
      <w:r>
        <w:drawing>
          <wp:inline distT="0" distB="0" distL="114300" distR="114300">
            <wp:extent cx="4719320" cy="2075180"/>
            <wp:effectExtent l="0" t="0" r="5080" b="7620"/>
            <wp:docPr id="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FBB58">
      <w:r>
        <w:drawing>
          <wp:inline distT="0" distB="0" distL="114300" distR="114300">
            <wp:extent cx="4725035" cy="2475865"/>
            <wp:effectExtent l="0" t="0" r="12065" b="635"/>
            <wp:docPr id="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6F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FindFin</w:t>
      </w:r>
    </w:p>
    <w:p w14:paraId="4C3411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线性插值算法</w:t>
      </w:r>
    </w:p>
    <w:p w14:paraId="1552B71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07000" cy="1790700"/>
            <wp:effectExtent l="0" t="0" r="0" b="0"/>
            <wp:docPr id="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05E65">
      <w:pPr>
        <w:rPr>
          <w:rFonts w:hint="eastAsia"/>
          <w:lang w:val="en-US" w:eastAsia="zh-CN"/>
        </w:rPr>
      </w:pPr>
    </w:p>
    <w:p w14:paraId="14B2A78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198370"/>
            <wp:effectExtent l="0" t="0" r="10160" b="11430"/>
            <wp:docPr id="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EC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三分搜索算法</w:t>
      </w:r>
    </w:p>
    <w:p w14:paraId="4C174C9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659505"/>
            <wp:effectExtent l="0" t="0" r="9525" b="10795"/>
            <wp:docPr id="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BB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tomDecomp函数</w:t>
      </w:r>
    </w:p>
    <w:p w14:paraId="42925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估计总误差error</w:t>
      </w:r>
    </w:p>
    <w:p w14:paraId="027CE48F">
      <w:pPr>
        <w:rPr>
          <w:rFonts w:hint="eastAsia"/>
          <w:lang w:val="en-US" w:eastAsia="zh-CN"/>
        </w:rPr>
      </w:pPr>
    </w:p>
    <w:p w14:paraId="00512E89">
      <w:pPr>
        <w:rPr>
          <w:rFonts w:hint="eastAsia"/>
          <w:lang w:val="en-US" w:eastAsia="zh-CN"/>
        </w:rPr>
      </w:pPr>
    </w:p>
    <w:p w14:paraId="38A52258">
      <w:pPr>
        <w:rPr>
          <w:rFonts w:hint="eastAsia"/>
          <w:lang w:val="en-US" w:eastAsia="zh-CN"/>
        </w:rPr>
      </w:pPr>
    </w:p>
    <w:p w14:paraId="5600FCE8">
      <w:pPr>
        <w:rPr>
          <w:rFonts w:hint="eastAsia"/>
          <w:lang w:val="en-US" w:eastAsia="zh-CN"/>
        </w:rPr>
      </w:pPr>
    </w:p>
    <w:p w14:paraId="0E9EC18B">
      <w:pPr>
        <w:rPr>
          <w:rFonts w:hint="eastAsia"/>
          <w:lang w:val="en-US" w:eastAsia="zh-CN"/>
        </w:rPr>
      </w:pPr>
    </w:p>
    <w:p w14:paraId="510A3FC0">
      <w:pPr>
        <w:rPr>
          <w:rFonts w:hint="eastAsia"/>
          <w:lang w:val="en-US" w:eastAsia="zh-CN"/>
        </w:rPr>
      </w:pPr>
    </w:p>
    <w:p w14:paraId="575E4EF0">
      <w:pPr>
        <w:rPr>
          <w:rFonts w:hint="eastAsia"/>
          <w:lang w:val="en-US" w:eastAsia="zh-CN"/>
        </w:rPr>
      </w:pPr>
    </w:p>
    <w:p w14:paraId="12DC5FF2">
      <w:pPr>
        <w:rPr>
          <w:rFonts w:hint="eastAsia"/>
          <w:lang w:val="en-US" w:eastAsia="zh-CN"/>
        </w:rPr>
      </w:pPr>
    </w:p>
    <w:p w14:paraId="0D9A1873">
      <w:pPr>
        <w:rPr>
          <w:rFonts w:hint="eastAsia"/>
          <w:lang w:val="en-US" w:eastAsia="zh-CN"/>
        </w:rPr>
      </w:pPr>
    </w:p>
    <w:p w14:paraId="42B1CE2B">
      <w:pPr>
        <w:rPr>
          <w:rFonts w:hint="eastAsia"/>
          <w:lang w:val="en-US" w:eastAsia="zh-CN"/>
        </w:rPr>
      </w:pPr>
    </w:p>
    <w:p w14:paraId="120765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INLsine</w:t>
      </w:r>
    </w:p>
    <w:p w14:paraId="4037B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Clip</w:t>
      </w:r>
    </w:p>
    <w:p w14:paraId="612D7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裁剪比例，防止overload</w:t>
      </w:r>
    </w:p>
    <w:p w14:paraId="1126C6E0">
      <w:r>
        <w:drawing>
          <wp:inline distT="0" distB="0" distL="114300" distR="114300">
            <wp:extent cx="4448175" cy="1243330"/>
            <wp:effectExtent l="0" t="0" r="9525" b="1270"/>
            <wp:docPr id="7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EC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Hist（Y,x）--&gt;x是向量</w:t>
      </w:r>
    </w:p>
    <w:p w14:paraId="66EE86F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773930" cy="953135"/>
            <wp:effectExtent l="0" t="0" r="1270" b="12065"/>
            <wp:docPr id="7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E9CB8">
      <w:pPr>
        <w:rPr>
          <w:rFonts w:hint="default"/>
          <w:lang w:val="en-US" w:eastAsia="zh-CN"/>
        </w:rPr>
      </w:pPr>
    </w:p>
    <w:p w14:paraId="3C949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通过概率反演原来信号，获得每一码字对应的步长</w:t>
      </w:r>
    </w:p>
    <w:p w14:paraId="3D09C1E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761865" cy="1560195"/>
            <wp:effectExtent l="0" t="0" r="635" b="1905"/>
            <wp:docPr id="7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03C4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14925" cy="392430"/>
            <wp:effectExtent l="0" t="0" r="3175" b="1270"/>
            <wp:docPr id="7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5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CF6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DNL和INL的计算.</w:t>
      </w:r>
    </w:p>
    <w:p w14:paraId="5A49EF2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499235"/>
            <wp:effectExtent l="0" t="0" r="11430" b="12065"/>
            <wp:docPr id="7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28753">
      <w:pPr>
        <w:rPr>
          <w:rFonts w:hint="default"/>
          <w:lang w:val="en-US" w:eastAsia="zh-CN"/>
        </w:rPr>
      </w:pPr>
    </w:p>
    <w:p w14:paraId="41CB81A4">
      <w:pPr>
        <w:rPr>
          <w:rFonts w:hint="default"/>
          <w:lang w:val="en-US" w:eastAsia="zh-CN"/>
        </w:rPr>
      </w:pPr>
    </w:p>
    <w:p w14:paraId="16F67390">
      <w:pPr>
        <w:rPr>
          <w:rFonts w:hint="default"/>
          <w:lang w:val="en-US" w:eastAsia="zh-CN"/>
        </w:rPr>
      </w:pPr>
    </w:p>
    <w:p w14:paraId="04005F31">
      <w:pPr>
        <w:rPr>
          <w:rFonts w:hint="default"/>
          <w:lang w:val="en-US" w:eastAsia="zh-CN"/>
        </w:rPr>
      </w:pPr>
    </w:p>
    <w:p w14:paraId="11647337">
      <w:pPr>
        <w:rPr>
          <w:rFonts w:hint="default"/>
          <w:lang w:val="en-US" w:eastAsia="zh-CN"/>
        </w:rPr>
      </w:pPr>
    </w:p>
    <w:p w14:paraId="3D368508">
      <w:pPr>
        <w:rPr>
          <w:rFonts w:hint="default"/>
          <w:lang w:val="en-US" w:eastAsia="zh-CN"/>
        </w:rPr>
      </w:pPr>
    </w:p>
    <w:p w14:paraId="192A2E7F">
      <w:pPr>
        <w:rPr>
          <w:rFonts w:hint="default"/>
          <w:lang w:val="en-US" w:eastAsia="zh-CN"/>
        </w:rPr>
      </w:pPr>
    </w:p>
    <w:p w14:paraId="0FD11E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errHistSine</w:t>
      </w:r>
    </w:p>
    <w:p w14:paraId="0E70F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功能：对误差进行进一步计算整理</w:t>
      </w:r>
    </w:p>
    <w:p w14:paraId="32CDFB4F">
      <w:pPr>
        <w:rPr>
          <w:rFonts w:hint="default"/>
          <w:lang w:val="en-US" w:eastAsia="zh-CN"/>
        </w:rPr>
      </w:pPr>
    </w:p>
    <w:p w14:paraId="237332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输入参数:</w:t>
      </w:r>
    </w:p>
    <w:p w14:paraId="34F89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  data:     ADC采集的原始数据点向量。</w:t>
      </w:r>
    </w:p>
    <w:p w14:paraId="1491A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  bin:      (可选) 直方图的箱子(bin)数量，默认为100。</w:t>
      </w:r>
    </w:p>
    <w:p w14:paraId="77715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  fin:      (可选) 输入信号的归一化频率(fin = f_in / f_s)。若为0或未提供，则自动检测。</w:t>
      </w:r>
    </w:p>
    <w:p w14:paraId="7595C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  disp:     (可选) 是否显示绘图，1为显示，0为不显示，默认为0。</w:t>
      </w:r>
    </w:p>
    <w:p w14:paraId="63B9A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  codeMode: (可选) 分箱模式。1=按码值分箱，0=按相位分箱，默认为0。</w:t>
      </w:r>
    </w:p>
    <w:p w14:paraId="7037F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  erange:   (可选) 一个[min, max]向量，用于高亮显示特定码值或相位范围内的数据。</w:t>
      </w:r>
    </w:p>
    <w:p w14:paraId="21614724">
      <w:pPr>
        <w:rPr>
          <w:rFonts w:hint="default"/>
          <w:lang w:val="en-US" w:eastAsia="zh-CN"/>
        </w:rPr>
      </w:pPr>
    </w:p>
    <w:p w14:paraId="34CA52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两种不同的整理方向——按bin分（主要看误差与码字大小之间的关系）、按相位分就是看时域误差</w:t>
      </w:r>
    </w:p>
    <w:p w14:paraId="769F7A51">
      <w:pPr>
        <w:rPr>
          <w:rFonts w:hint="default"/>
          <w:lang w:val="en-US" w:eastAsia="zh-CN"/>
        </w:rPr>
      </w:pPr>
      <w:r>
        <w:rPr>
          <w:rFonts w:hint="default"/>
          <w:lang w:eastAsia="zh-CN"/>
        </w:rPr>
        <w:t>Code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eastAsia="zh-CN"/>
        </w:rPr>
        <w:t>mode</w:t>
      </w:r>
      <w:r>
        <w:rPr>
          <w:rFonts w:hint="eastAsia"/>
          <w:lang w:val="en-US" w:eastAsia="zh-CN"/>
        </w:rPr>
        <w:t>+data mode</w:t>
      </w:r>
    </w:p>
    <w:p w14:paraId="37A58CA0">
      <w:r>
        <w:drawing>
          <wp:inline distT="0" distB="0" distL="114300" distR="114300">
            <wp:extent cx="4920615" cy="1885315"/>
            <wp:effectExtent l="0" t="0" r="6985" b="6985"/>
            <wp:docPr id="7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20615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63DA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552950" cy="3822700"/>
            <wp:effectExtent l="0" t="0" r="6350" b="0"/>
            <wp:docPr id="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4E00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Phase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eastAsia="zh-CN"/>
        </w:rPr>
        <w:t>mode</w:t>
      </w:r>
    </w:p>
    <w:p w14:paraId="42CA716C">
      <w:r>
        <w:drawing>
          <wp:inline distT="0" distB="0" distL="114300" distR="114300">
            <wp:extent cx="5257800" cy="2101850"/>
            <wp:effectExtent l="0" t="0" r="0" b="6350"/>
            <wp:docPr id="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CAAB0"/>
    <w:p w14:paraId="1F8FE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两种mode都有两个图，其一是error-data，其二是error-code</w:t>
      </w:r>
    </w:p>
    <w:p w14:paraId="46A2A19E">
      <w:pPr>
        <w:rPr>
          <w:rFonts w:hint="eastAsia"/>
          <w:lang w:val="en-US" w:eastAsia="zh-CN"/>
        </w:rPr>
      </w:pPr>
    </w:p>
    <w:p w14:paraId="60B5CD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overflowChk</w:t>
      </w:r>
    </w:p>
    <w:p w14:paraId="5F087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刻画residue的分布。</w:t>
      </w:r>
    </w:p>
    <w:p w14:paraId="6D86C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Residue的计算和归一化处理</w:t>
      </w:r>
    </w:p>
    <w:p w14:paraId="7FBAFB05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479415" cy="1842135"/>
            <wp:effectExtent l="0" t="0" r="6985" b="12065"/>
            <wp:docPr id="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8B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归一化处理，提供了overflow的判断标准，residue超过1（上一级没数满）或小于0（上一级数多了）都是overflow。</w:t>
      </w:r>
    </w:p>
    <w:p w14:paraId="38011E7D">
      <w:pPr>
        <w:rPr>
          <w:rFonts w:hint="eastAsia"/>
          <w:lang w:val="en-US" w:eastAsia="zh-CN"/>
        </w:rPr>
      </w:pPr>
    </w:p>
    <w:p w14:paraId="61FEF35A">
      <w:pPr>
        <w:rPr>
          <w:rFonts w:hint="eastAsia"/>
          <w:lang w:val="en-US" w:eastAsia="zh-CN"/>
        </w:rPr>
      </w:pPr>
    </w:p>
    <w:p w14:paraId="441E73F4">
      <w:pPr>
        <w:rPr>
          <w:rFonts w:hint="eastAsia"/>
          <w:lang w:val="en-US" w:eastAsia="zh-CN"/>
        </w:rPr>
      </w:pPr>
    </w:p>
    <w:p w14:paraId="0B2C59D0">
      <w:pPr>
        <w:rPr>
          <w:rFonts w:hint="eastAsia"/>
          <w:lang w:val="en-US" w:eastAsia="zh-CN"/>
        </w:rPr>
      </w:pPr>
    </w:p>
    <w:p w14:paraId="302A8DC3">
      <w:pPr>
        <w:rPr>
          <w:rFonts w:hint="eastAsia"/>
          <w:lang w:val="en-US" w:eastAsia="zh-CN"/>
        </w:rPr>
      </w:pPr>
    </w:p>
    <w:p w14:paraId="366F630A">
      <w:pPr>
        <w:rPr>
          <w:rFonts w:hint="eastAsia"/>
          <w:lang w:val="en-US" w:eastAsia="zh-CN"/>
        </w:rPr>
      </w:pPr>
    </w:p>
    <w:p w14:paraId="78F01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SpecPlot2Tone</w:t>
      </w:r>
    </w:p>
    <w:p w14:paraId="6EC587BF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·针对双音信号输入，存在交调失真。双音测试是评估ADC非线性、特别是交调失真 (Intermodulation Distortion, IMD) 的标准方法。</w:t>
      </w:r>
    </w:p>
    <w:p w14:paraId="7D02B6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交调失真（intermodulation Distortion）产生的原因：</w:t>
      </w:r>
    </w:p>
    <w:p w14:paraId="615FA5C1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 signal --&gt;(f) output signal</w:t>
      </w:r>
    </w:p>
    <w:p w14:paraId="49B2659B">
      <w:pPr>
        <w:ind w:left="210" w:hanging="210" w:hanging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这相当于一个映射，如果f是线性的，那么只会输出输入端的频率。若这个非线性系统导致了非线性映射f，那么出现的高次方项就会产生其他交调频率。我们使用泰勒展开证明时，展开的也是非线性函数f本身，而不是波函数。</w:t>
      </w:r>
    </w:p>
    <w:p w14:paraId="0E2E08D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39310" cy="2515870"/>
            <wp:effectExtent l="0" t="0" r="8890" b="11430"/>
            <wp:docPr id="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341EE">
      <w:r>
        <w:drawing>
          <wp:inline distT="0" distB="0" distL="114300" distR="114300">
            <wp:extent cx="4584065" cy="3122295"/>
            <wp:effectExtent l="0" t="0" r="635" b="1905"/>
            <wp:docPr id="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84065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12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对应的代码（处理所有加减的情况）</w:t>
      </w:r>
    </w:p>
    <w:p w14:paraId="237A7B5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413500" cy="2822575"/>
            <wp:effectExtent l="0" t="0" r="0" b="9525"/>
            <wp:docPr id="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4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04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计算几个关键的交调失真（IMD2，IMD3）</w:t>
      </w:r>
    </w:p>
    <w:p w14:paraId="0B806E5E">
      <w:r>
        <w:drawing>
          <wp:inline distT="0" distB="0" distL="114300" distR="114300">
            <wp:extent cx="3752850" cy="2444750"/>
            <wp:effectExtent l="0" t="0" r="6350" b="6350"/>
            <wp:docPr id="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5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B0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计算THD使用的另一种算法，f+δf</w:t>
      </w:r>
    </w:p>
    <w:p w14:paraId="2E306733">
      <w:r>
        <w:drawing>
          <wp:inline distT="0" distB="0" distL="114300" distR="114300">
            <wp:extent cx="4140200" cy="1524000"/>
            <wp:effectExtent l="0" t="0" r="0" b="0"/>
            <wp:docPr id="9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7B632"/>
    <w:p w14:paraId="60BCF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specPlotPhase</w:t>
      </w:r>
    </w:p>
    <w:p w14:paraId="0DFFDF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210" w:hanging="210" w:hanging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·Oversampling的处理所取的BW（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Nd2 = floor(N_fft/2/OSR);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这个公式同时由N_fft的默认值确定</w:t>
      </w:r>
      <w:r>
        <w:rPr>
          <w:rFonts w:hint="eastAsia"/>
          <w:lang w:val="en-US" w:eastAsia="zh-CN"/>
        </w:rPr>
        <w:t>）</w:t>
      </w:r>
    </w:p>
    <w:p w14:paraId="420F2B7F">
      <w:pPr>
        <w:ind w:left="210" w:leftChars="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通常来说，对于特定信号，我们感兴趣的信号BW是一定的。而提高采样率（OSR &gt;1），将已经相对稳定的噪声功率摊薄在一个更大的奈圭斯特区，而我们所取的BW不变，使得OSR增大。</w:t>
      </w:r>
    </w:p>
    <w:p w14:paraId="20BE1F1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·锁相操作</w:t>
      </w:r>
      <w:r>
        <w:drawing>
          <wp:inline distT="0" distB="0" distL="114300" distR="114300">
            <wp:extent cx="5273040" cy="1894840"/>
            <wp:effectExtent l="0" t="0" r="10160" b="10160"/>
            <wp:docPr id="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928AE">
      <w:pPr>
        <w:rPr>
          <w:rFonts w:hint="default"/>
          <w:lang w:val="en-US" w:eastAsia="zh-CN"/>
        </w:rPr>
      </w:pPr>
    </w:p>
    <w:p w14:paraId="0C6AA798">
      <w:pPr>
        <w:rPr>
          <w:rFonts w:hint="default"/>
          <w:lang w:val="en-US" w:eastAsia="zh-CN"/>
        </w:rPr>
      </w:pPr>
    </w:p>
    <w:p w14:paraId="6CCB9A4F">
      <w:pPr>
        <w:rPr>
          <w:rFonts w:hint="default"/>
          <w:lang w:val="en-US" w:eastAsia="zh-CN"/>
        </w:rPr>
      </w:pPr>
    </w:p>
    <w:p w14:paraId="05D9D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对基波和谐波进行锁相操作时调整的相位</w:t>
      </w:r>
    </w:p>
    <w:p w14:paraId="4AE60874">
      <w:r>
        <w:drawing>
          <wp:inline distT="0" distB="0" distL="114300" distR="114300">
            <wp:extent cx="5269230" cy="2515235"/>
            <wp:effectExtent l="0" t="0" r="1270" b="12065"/>
            <wp:docPr id="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26E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只对基波和谐波进行调整的原因是：其他噪声的相位本身就是杂乱的，调整没有意义？</w:t>
      </w:r>
    </w:p>
    <w:p w14:paraId="3A21DD82">
      <w:r>
        <w:drawing>
          <wp:inline distT="0" distB="0" distL="114300" distR="114300">
            <wp:extent cx="5271135" cy="897255"/>
            <wp:effectExtent l="0" t="0" r="12065" b="4445"/>
            <wp:docPr id="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0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025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频域转时域能量的缩放因子</w:t>
      </w:r>
    </w:p>
    <w:p w14:paraId="6734A62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parseval定理，每个频点能量都除N_fft</w:t>
      </w:r>
    </w:p>
    <w:p w14:paraId="1A8E3B4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归一化使得基波强度为0dB</w:t>
      </w:r>
    </w:p>
    <w:p w14:paraId="1B0C1C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973830" cy="4119245"/>
            <wp:effectExtent l="0" t="0" r="1270" b="8255"/>
            <wp:docPr id="9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11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AB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一些小函数</w:t>
      </w:r>
    </w:p>
    <w:p w14:paraId="66A89C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FG系列</w:t>
      </w:r>
    </w:p>
    <w:p w14:paraId="20908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·FGCalSine(最小二乘法校正权重)</w:t>
      </w:r>
    </w:p>
    <w:p w14:paraId="2BB445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一、Dither的引入（增加数值的稳定性，防止出现秩亏现象）</w:t>
      </w:r>
    </w:p>
    <w:p w14:paraId="3CD785E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Dither的构造，给一个1./sqrt(nomWeight)调整的gain，使得Dither对每个位权的改变量，在统一单位下相当。</w:t>
      </w:r>
    </w:p>
    <w:p w14:paraId="488D373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ones和rand构造一个N*M-1的矩阵</w:t>
      </w:r>
    </w:p>
    <w:p w14:paraId="17E27E2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最妙的还是bits_patch的构造，为了数据最终在nomweight的加权下得到与原来同样的数值，根据Dither特别构造了第一列。</w:t>
      </w:r>
    </w:p>
    <w:p w14:paraId="5C725638">
      <w:r>
        <w:drawing>
          <wp:inline distT="0" distB="0" distL="114300" distR="114300">
            <wp:extent cx="5269865" cy="1132205"/>
            <wp:effectExtent l="0" t="0" r="635" b="10795"/>
            <wp:docPr id="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B4D2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最小二乘法</w:t>
      </w:r>
    </w:p>
    <w:p w14:paraId="4450517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406015"/>
            <wp:effectExtent l="0" t="0" r="12065" b="6985"/>
            <wp:docPr id="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2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103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559050"/>
            <wp:effectExtent l="0" t="0" r="10160" b="6350"/>
            <wp:docPr id="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3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46C81">
      <w:pPr>
        <w:rPr>
          <w:rFonts w:hint="eastAsia"/>
          <w:lang w:val="en-US" w:eastAsia="zh-CN"/>
        </w:rPr>
      </w:pPr>
    </w:p>
    <w:p w14:paraId="143F6762">
      <w:pPr>
        <w:rPr>
          <w:rFonts w:hint="eastAsia"/>
          <w:lang w:val="en-US" w:eastAsia="zh-CN"/>
        </w:rPr>
      </w:pPr>
    </w:p>
    <w:p w14:paraId="22D8C02D">
      <w:pPr>
        <w:rPr>
          <w:rFonts w:hint="eastAsia"/>
          <w:lang w:val="en-US" w:eastAsia="zh-CN"/>
        </w:rPr>
      </w:pPr>
    </w:p>
    <w:p w14:paraId="6A497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最后整理各个需要的值</w:t>
      </w:r>
    </w:p>
    <w:p w14:paraId="6E21F458">
      <w:r>
        <w:drawing>
          <wp:inline distT="0" distB="0" distL="114300" distR="114300">
            <wp:extent cx="4353560" cy="1256665"/>
            <wp:effectExtent l="0" t="0" r="2540" b="635"/>
            <wp:docPr id="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4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5356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24B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·FGCalSine_2freq逻辑上跟FGCalSine_freq一样，只是多一组数据联立。</w:t>
      </w:r>
    </w:p>
    <w:p w14:paraId="2B10E7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·FGCalSineOS</w:t>
      </w:r>
    </w:p>
    <w:p w14:paraId="0BDDF43F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最小二乘的逻辑一致</w:t>
      </w:r>
    </w:p>
    <w:p w14:paraId="1EB52CA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对于过采样的处理以及噪声整形</w:t>
      </w:r>
    </w:p>
    <w:p w14:paraId="71C3A649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设计滤波器</w:t>
      </w:r>
    </w:p>
    <w:p w14:paraId="5970BC26">
      <w:pPr>
        <w:numPr>
          <w:numId w:val="0"/>
        </w:numPr>
      </w:pPr>
      <w:r>
        <w:drawing>
          <wp:inline distT="0" distB="0" distL="114300" distR="114300">
            <wp:extent cx="3911600" cy="723900"/>
            <wp:effectExtent l="0" t="0" r="0" b="0"/>
            <wp:docPr id="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61305">
      <w:pPr>
        <w:numPr>
          <w:numId w:val="0"/>
        </w:numPr>
      </w:pPr>
      <w:r>
        <w:drawing>
          <wp:inline distT="0" distB="0" distL="114300" distR="114300">
            <wp:extent cx="3653790" cy="1583055"/>
            <wp:effectExtent l="0" t="0" r="3810" b="4445"/>
            <wp:docPr id="1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2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5379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F9EDB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2.对相位延迟的处理</w:t>
      </w:r>
    </w:p>
    <w:p w14:paraId="6BA41B57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752850" cy="3161030"/>
            <wp:effectExtent l="0" t="0" r="6350" b="1270"/>
            <wp:docPr id="1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3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199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NTF Analyzer</w:t>
      </w:r>
    </w:p>
    <w:p w14:paraId="3AAB3A32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bode函数</w:t>
      </w:r>
    </w:p>
    <w:p w14:paraId="11948C6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计算transfer function的幅频和相频响应</w:t>
      </w:r>
    </w:p>
    <w:p w14:paraId="1B0349D7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reshape将mag的大小构造得跟w一样（一一对应）</w:t>
      </w:r>
    </w:p>
    <w:p w14:paraId="0436EF0B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增益幅值平均</w:t>
      </w:r>
    </w:p>
    <w:p w14:paraId="563383D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噪声整形原理的回顾</w:t>
      </w:r>
    </w:p>
    <w:p w14:paraId="0F26ABD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556260"/>
            <wp:effectExtent l="0" t="0" r="1905" b="2540"/>
            <wp:docPr id="1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4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AC7C1">
      <w:pPr>
        <w:numPr>
          <w:ilvl w:val="0"/>
          <w:numId w:val="0"/>
        </w:numPr>
      </w:pPr>
      <w:r>
        <w:drawing>
          <wp:inline distT="0" distB="0" distL="114300" distR="114300">
            <wp:extent cx="5272405" cy="753110"/>
            <wp:effectExtent l="0" t="0" r="10795" b="8890"/>
            <wp:docPr id="1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5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9406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53657D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FindVinpp</w:t>
      </w:r>
    </w:p>
    <w:p w14:paraId="586D5C4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使得在软件中做仿真信号时，达到一个更稳定的信号幅值。</w:t>
      </w:r>
    </w:p>
    <w:p w14:paraId="76BEABBD">
      <w:pPr>
        <w:numPr>
          <w:ilvl w:val="0"/>
          <w:numId w:val="0"/>
        </w:numPr>
      </w:pPr>
      <w:r>
        <w:drawing>
          <wp:inline distT="0" distB="0" distL="114300" distR="114300">
            <wp:extent cx="5273040" cy="3689350"/>
            <wp:effectExtent l="0" t="0" r="10160" b="6350"/>
            <wp:docPr id="10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8F92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4DE49E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9C85FF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0AC8D5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BAD2AF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AD2031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38F81C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3FD721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755794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4328B8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关键步骤——线性转换公式</w:t>
      </w:r>
    </w:p>
    <w:p w14:paraId="75771CD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400550" cy="234950"/>
            <wp:effectExtent l="0" t="0" r="6350" b="6350"/>
            <wp:docPr id="10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7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E4F5E">
      <w:pPr>
        <w:numPr>
          <w:ilvl w:val="0"/>
          <w:numId w:val="0"/>
        </w:numPr>
      </w:pPr>
      <w:r>
        <w:drawing>
          <wp:inline distT="0" distB="0" distL="114300" distR="114300">
            <wp:extent cx="5272405" cy="1885315"/>
            <wp:effectExtent l="0" t="0" r="10795" b="6985"/>
            <wp:docPr id="10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8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5B3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979420"/>
            <wp:effectExtent l="0" t="0" r="10795" b="5080"/>
            <wp:docPr id="10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9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E3746">
      <w:pPr>
        <w:rPr>
          <w:rFonts w:hint="default"/>
          <w:lang w:val="en-US" w:eastAsia="zh-CN"/>
        </w:rPr>
      </w:pPr>
    </w:p>
    <w:p w14:paraId="445377D9">
      <w:pPr>
        <w:rPr>
          <w:rFonts w:hint="default"/>
          <w:lang w:val="en-US" w:eastAsia="zh-CN"/>
        </w:rPr>
      </w:pPr>
    </w:p>
    <w:p w14:paraId="36A496B0">
      <w:pPr>
        <w:rPr>
          <w:rFonts w:hint="eastAsia"/>
          <w:lang w:val="en-US" w:eastAsia="zh-CN"/>
        </w:rPr>
      </w:pPr>
    </w:p>
    <w:p w14:paraId="442C44BA">
      <w:pPr>
        <w:rPr>
          <w:rFonts w:hint="default"/>
          <w:lang w:val="en-US" w:eastAsia="zh-CN"/>
        </w:rPr>
      </w:pPr>
    </w:p>
    <w:p w14:paraId="08349244">
      <w:pPr>
        <w:rPr>
          <w:rFonts w:hint="default"/>
          <w:lang w:val="en-US" w:eastAsia="zh-CN"/>
        </w:rPr>
      </w:pPr>
    </w:p>
    <w:p w14:paraId="360EDBA3">
      <w:pPr>
        <w:rPr>
          <w:rFonts w:hint="default"/>
          <w:lang w:val="en-US" w:eastAsia="zh-CN"/>
        </w:rPr>
      </w:pPr>
    </w:p>
    <w:p w14:paraId="435EB387">
      <w:pPr>
        <w:rPr>
          <w:rFonts w:hint="default"/>
          <w:lang w:val="en-US" w:eastAsia="zh-CN"/>
        </w:rPr>
      </w:pPr>
    </w:p>
    <w:p w14:paraId="36183699">
      <w:pPr>
        <w:rPr>
          <w:rFonts w:hint="default"/>
          <w:lang w:val="en-US" w:eastAsia="zh-CN"/>
        </w:rPr>
      </w:pPr>
    </w:p>
    <w:p w14:paraId="539AFE4D">
      <w:pPr>
        <w:rPr>
          <w:rFonts w:hint="default"/>
          <w:lang w:val="en-US" w:eastAsia="zh-CN"/>
        </w:rPr>
      </w:pPr>
    </w:p>
    <w:p w14:paraId="6C392F55">
      <w:pPr>
        <w:rPr>
          <w:rFonts w:hint="default"/>
          <w:lang w:val="en-US" w:eastAsia="zh-CN"/>
        </w:rPr>
      </w:pPr>
    </w:p>
    <w:p w14:paraId="585E5712">
      <w:pPr>
        <w:rPr>
          <w:rFonts w:hint="default"/>
          <w:lang w:val="en-US" w:eastAsia="zh-CN"/>
        </w:rPr>
      </w:pPr>
    </w:p>
    <w:p w14:paraId="76E011C0">
      <w:pPr>
        <w:rPr>
          <w:rFonts w:hint="default"/>
          <w:lang w:val="en-US" w:eastAsia="zh-CN"/>
        </w:rPr>
      </w:pPr>
    </w:p>
    <w:p w14:paraId="3D201E4E">
      <w:pPr>
        <w:rPr>
          <w:rFonts w:hint="default"/>
          <w:lang w:val="en-US" w:eastAsia="zh-CN"/>
        </w:rPr>
      </w:pPr>
    </w:p>
    <w:p w14:paraId="67D38405">
      <w:pPr>
        <w:rPr>
          <w:rFonts w:hint="default"/>
          <w:lang w:val="en-US" w:eastAsia="zh-CN"/>
        </w:rPr>
      </w:pPr>
    </w:p>
    <w:p w14:paraId="30976E7C">
      <w:pPr>
        <w:rPr>
          <w:rFonts w:hint="default"/>
          <w:lang w:val="en-US" w:eastAsia="zh-CN"/>
        </w:rPr>
      </w:pPr>
    </w:p>
    <w:p w14:paraId="380FA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Cap2weight</w:t>
      </w:r>
    </w:p>
    <w:p w14:paraId="56ED4B9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832475" cy="672465"/>
            <wp:effectExtent l="0" t="0" r="9525" b="635"/>
            <wp:docPr id="10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832475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E0093">
      <w:r>
        <w:drawing>
          <wp:inline distT="0" distB="0" distL="114300" distR="114300">
            <wp:extent cx="5267325" cy="892810"/>
            <wp:effectExtent l="0" t="0" r="3175" b="8890"/>
            <wp:docPr id="10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32D0B1"/>
    <w:p w14:paraId="6FAE9ACF"/>
    <w:p w14:paraId="4587BF8E"/>
    <w:p w14:paraId="0A67CBF9"/>
    <w:p w14:paraId="18FFE791"/>
    <w:p w14:paraId="563E37C6"/>
    <w:p w14:paraId="72BA75B9"/>
    <w:p w14:paraId="0A2CF757"/>
    <w:p w14:paraId="3FB7A5E0"/>
    <w:p w14:paraId="7336ECC5"/>
    <w:p w14:paraId="14F98FE8"/>
    <w:p w14:paraId="21F6EAB3"/>
    <w:p w14:paraId="70778FEE"/>
    <w:p w14:paraId="71C1FCA8"/>
    <w:p w14:paraId="32ED6FD4"/>
    <w:p w14:paraId="3452396D"/>
    <w:p w14:paraId="0FE556EF"/>
    <w:p w14:paraId="7B690516"/>
    <w:p w14:paraId="147509D9"/>
    <w:p w14:paraId="5F7D5B4E"/>
    <w:p w14:paraId="45593F10"/>
    <w:p w14:paraId="1C993CBB"/>
    <w:p w14:paraId="4756E546"/>
    <w:p w14:paraId="6B8986D6"/>
    <w:p w14:paraId="0A4A0D78"/>
    <w:p w14:paraId="04B2DE41">
      <w:pPr>
        <w:rPr>
          <w:rFonts w:hint="eastAsia"/>
          <w:lang w:val="en-US" w:eastAsia="zh-CN"/>
        </w:rPr>
      </w:pPr>
    </w:p>
    <w:p w14:paraId="20E5DE91">
      <w:pPr>
        <w:rPr>
          <w:rFonts w:hint="eastAsia"/>
          <w:lang w:val="en-US" w:eastAsia="zh-CN"/>
        </w:rPr>
      </w:pPr>
    </w:p>
    <w:p w14:paraId="2B1093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统一的画图方法（坐标，文本定位）</w:t>
      </w:r>
    </w:p>
    <w:p w14:paraId="626F8EBB">
      <w:r>
        <w:drawing>
          <wp:inline distT="0" distB="0" distL="114300" distR="114300">
            <wp:extent cx="5272405" cy="2565400"/>
            <wp:effectExtent l="0" t="0" r="10795" b="0"/>
            <wp:docPr id="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7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ED1F8"/>
    <w:p w14:paraId="69009ED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D8685"/>
    <w:multiLevelType w:val="singleLevel"/>
    <w:tmpl w:val="919D868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E3CB168"/>
    <w:multiLevelType w:val="singleLevel"/>
    <w:tmpl w:val="AE3CB1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F24FE60"/>
    <w:multiLevelType w:val="singleLevel"/>
    <w:tmpl w:val="BF24FE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871DA3C"/>
    <w:multiLevelType w:val="singleLevel"/>
    <w:tmpl w:val="E871DA3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2F0C80B"/>
    <w:multiLevelType w:val="singleLevel"/>
    <w:tmpl w:val="32F0C80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672F8273"/>
    <w:multiLevelType w:val="singleLevel"/>
    <w:tmpl w:val="672F82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3654AF"/>
    <w:rsid w:val="12CB7296"/>
    <w:rsid w:val="1CDB6AC5"/>
    <w:rsid w:val="21717AB6"/>
    <w:rsid w:val="24525402"/>
    <w:rsid w:val="2A39310A"/>
    <w:rsid w:val="44F208E5"/>
    <w:rsid w:val="475737AC"/>
    <w:rsid w:val="4828521C"/>
    <w:rsid w:val="4BBE10BA"/>
    <w:rsid w:val="588D3E9D"/>
    <w:rsid w:val="5BD0468B"/>
    <w:rsid w:val="5F192789"/>
    <w:rsid w:val="66EB7C02"/>
    <w:rsid w:val="6DD0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4" Type="http://schemas.openxmlformats.org/officeDocument/2006/relationships/fontTable" Target="fontTable.xml"/><Relationship Id="rId113" Type="http://schemas.openxmlformats.org/officeDocument/2006/relationships/numbering" Target="numbering.xml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1589</Words>
  <Characters>2788</Characters>
  <Lines>0</Lines>
  <Paragraphs>0</Paragraphs>
  <TotalTime>107</TotalTime>
  <ScaleCrop>false</ScaleCrop>
  <LinksUpToDate>false</LinksUpToDate>
  <CharactersWithSpaces>2932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2025-04-11T15:05:00Z</dcterms:created>
  <dc:creator>90590</dc:creator>
  <cp:lastModifiedBy>陈增春(2024013049)</cp:lastModifiedBy>
  <dcterms:modified xsi:type="dcterms:W3CDTF">2025-07-26T04:23:49Z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eyJoZGlkIjoiMjFiODA5ZTg5ZmY4ZTBlOTQzMDAzYzgwNzMwMjE5MDgiLCJ1c2VySWQiOiIxNjM2NjExMDUxIn0=</vt:lpwstr>
  </property>
  <property fmtid="{D5CDD505-2E9C-101B-9397-08002B2CF9AE}" pid="4" name="ICV">
    <vt:lpwstr>59D7594EE4C24BF58822B67813C52F27_12</vt:lpwstr>
  </property>
</Properties>
</file>