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left"/>
      </w:pPr>
      <w:r>
        <w:rPr>
          <w:rFonts w:ascii="Aptos" w:hAnsi="Aptos" w:eastAsia="Microsoft YaHei"/>
          <w:b/>
          <w:i w:val="0"/>
          <w:color w:val="0F766E"/>
          <w:sz w:val="20"/>
        </w:rPr>
        <w:t>AI PROJECT PORTFOLIO</w:t>
      </w:r>
    </w:p>
    <w:p>
      <w:pPr>
        <w:keepNext/>
        <w:keepLines/>
        <w:spacing w:before="0" w:after="60" w:line="240" w:lineRule="auto"/>
        <w:jc w:val="left"/>
      </w:pPr>
      <w:r>
        <w:rPr>
          <w:rFonts w:ascii="Aptos" w:hAnsi="Aptos" w:eastAsia="Microsoft YaHei"/>
          <w:b/>
          <w:i w:val="0"/>
          <w:color w:val="102A43"/>
          <w:sz w:val="62"/>
        </w:rPr>
        <w:t>Commerce Ops</w:t>
      </w:r>
    </w:p>
    <w:p>
      <w:pPr>
        <w:spacing w:before="0" w:after="320" w:line="276" w:lineRule="auto"/>
        <w:jc w:val="left"/>
      </w:pPr>
      <w:r>
        <w:rPr>
          <w:rFonts w:ascii="Aptos" w:hAnsi="Aptos" w:eastAsia="Microsoft YaHei"/>
          <w:b/>
          <w:i w:val="0"/>
          <w:color w:val="0F766E"/>
          <w:sz w:val="32"/>
        </w:rPr>
        <w:t>从业务问题到可验证系统：一个 AI 驱动的跨境电商运营平台</w:t>
      </w:r>
    </w:p>
    <w:p>
      <w:pPr>
        <w:spacing w:before="0" w:after="480" w:line="264" w:lineRule="auto"/>
        <w:jc w:val="left"/>
      </w:pPr>
      <w:r>
        <w:rPr>
          <w:rFonts w:ascii="Aptos" w:hAnsi="Aptos" w:eastAsia="Microsoft YaHei"/>
          <w:b/>
          <w:i w:val="0"/>
          <w:color w:val="627D98"/>
          <w:sz w:val="21"/>
        </w:rPr>
        <w:t>AI 产品负责人 / 业务架构发起人 / 人机协同研发实践</w:t>
      </w:r>
    </w:p>
    <w:p>
      <w:pPr>
        <w:spacing w:before="120" w:after="440" w:line="312" w:lineRule="auto"/>
        <w:jc w:val="center"/>
        <w:pBdr>
          <w:bottom w:val="single" w:sz="10" w:space="8" w:color="0F766E"/>
        </w:pBdr>
      </w:pPr>
      <w:r>
        <w:rPr>
          <w:rFonts w:ascii="Aptos" w:hAnsi="Aptos" w:eastAsia="Microsoft YaHei"/>
          <w:b w:val="0"/>
          <w:i/>
          <w:color w:val="243B53"/>
          <w:sz w:val="28"/>
        </w:rPr>
        <w:t>“我不是让 AI 替我做决定，而是用 AI 把业务经验变成可测试、可审计、可演进的软件系统。”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18,342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活跃产品 / SKU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6,583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图片资产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718/718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全量测试通过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41,156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审计事件</w:t>
            </w:r>
          </w:p>
        </w:tc>
      </w:tr>
    </w:tbl>
    <w:p>
      <w:pPr>
        <w:spacing w:before="0" w:after="200" w:line="264" w:lineRule="auto"/>
        <w:jc w:val="left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4456586"/>
            <wp:docPr id="1" name="Picture 1" title="Commerce Ops 统一工作台中的 Growth Radar V2.2 超级店长运营助手（演示数据已脱敏）" descr="Commerce Ops 统一工作台中的 Growth Radar V2.2 超级店长运营助手（演示数据已脱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-radar-v2-mainlin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5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Aptos" w:hAnsi="Aptos" w:eastAsia="Microsoft YaHei"/>
          <w:b w:val="0"/>
          <w:i/>
          <w:color w:val="627D98"/>
          <w:sz w:val="17"/>
        </w:rPr>
        <w:t>Commerce Ops 统一工作台中的 Growth Radar V2.2 超级店长运营助手（演示数据已脱敏）</w:t>
      </w:r>
    </w:p>
    <w:p>
      <w:pPr>
        <w:spacing w:before="0" w:after="0" w:line="240" w:lineRule="auto"/>
        <w:jc w:val="center"/>
      </w:pPr>
      <w:r>
        <w:rPr>
          <w:rFonts w:ascii="Aptos" w:hAnsi="Aptos" w:eastAsia="Microsoft YaHei"/>
          <w:b w:val="0"/>
          <w:i w:val="0"/>
          <w:color w:val="627D98"/>
          <w:sz w:val="16"/>
        </w:rPr>
        <w:t>展示版说明：真实账号、店铺、商品、文件路径和密钥均不进入本作品集；规模数据来自 2026-07-28 正式库只读审计。</w:t>
      </w:r>
    </w:p>
    <w:p>
      <w:r>
        <w:br w:type="page"/>
      </w:r>
    </w:p>
    <w:p>
      <w:pPr>
        <w:pStyle w:val="Heading1"/>
        <w:keepNext/>
      </w:pPr>
      <w:r>
        <w:t>01  AI 项目摘要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0F766E"/>
                <w:sz w:val="21"/>
              </w:rPr>
              <w:t xml:space="preserve">一句话定位  </w:t>
            </w:r>
            <w:r>
              <w:rPr>
                <w:rFonts w:ascii="Aptos" w:hAnsi="Aptos" w:eastAsia="Microsoft YaHei"/>
                <w:color w:val="243B53"/>
                <w:sz w:val="21"/>
              </w:rPr>
              <w:t>Commerce Ops 是一个连接马帮 ERP、产品资料、图片资产、经营分析和 Listing 执行的跨境电商运营控制台。</w:t>
            </w:r>
          </w:p>
        </w:tc>
      </w:tr>
    </w:tbl>
    <w:p>
      <w:pPr>
        <w:spacing w:before="0" w:after="60" w:line="264" w:lineRule="auto"/>
        <w:jc w:val="left"/>
      </w:pPr>
    </w:p>
    <w:p>
      <w:pPr>
        <w:spacing w:before="0" w:after="160" w:line="288" w:lineRule="auto"/>
        <w:jc w:val="left"/>
      </w:pPr>
      <w:r>
        <w:rPr>
          <w:rFonts w:ascii="Aptos" w:hAnsi="Aptos" w:eastAsia="Microsoft YaHei"/>
          <w:b w:val="0"/>
          <w:i w:val="0"/>
          <w:color w:val="243B53"/>
          <w:sz w:val="22"/>
        </w:rPr>
        <w:t>这个项目不是单一网页，也不是一次性脚本。它从真实业务问题出发，逐步形成了数据采集、事实治理、确定性分析、运营任务、图片资产和平台执行的闭环。</w:t>
      </w:r>
    </w:p>
    <w:p>
      <w:pPr>
        <w:pStyle w:val="Heading2"/>
        <w:keepNext/>
      </w:pPr>
      <w:r>
        <w:t>我的项目角色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750"/>
        <w:gridCol w:w="3960"/>
      </w:tblGrid>
      <w:tr>
        <w:trPr>
          <w:cantSplit/>
          <w:tblHeader w:val="true"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角色维度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我承担的工作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AI 协作方式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业务负责人</w:t>
            </w:r>
          </w:p>
        </w:tc>
        <w:tc>
          <w:tcPr>
            <w:tcW w:type="dxa" w:w="375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定义电商运营痛点、指标口径和优先级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AI 帮助澄清需求、识别歧义、形成产品合同</w:t>
            </w:r>
          </w:p>
        </w:tc>
      </w:tr>
      <w:tr>
        <w:trPr>
          <w:cantSplit/>
        </w:trPr>
        <w:tc>
          <w:tcPr>
            <w:tcW w:type="dxa" w:w="165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产品负责人</w:t>
            </w:r>
          </w:p>
        </w:tc>
        <w:tc>
          <w:tcPr>
            <w:tcW w:type="dxa" w:w="37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把目标拆成可验收节点和页面流程</w:t>
            </w:r>
          </w:p>
        </w:tc>
        <w:tc>
          <w:tcPr>
            <w:tcW w:type="dxa" w:w="3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AI 生成 PRD、线框、任务包和验收清单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架构发起人</w:t>
            </w:r>
          </w:p>
        </w:tc>
        <w:tc>
          <w:tcPr>
            <w:tcW w:type="dxa" w:w="375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决定数据真源、模块边界和高风险门禁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AI 阅读代码、比较方案、输出架构审计</w:t>
            </w:r>
          </w:p>
        </w:tc>
      </w:tr>
      <w:tr>
        <w:trPr>
          <w:cantSplit/>
        </w:trPr>
        <w:tc>
          <w:tcPr>
            <w:tcW w:type="dxa" w:w="165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研发协调者</w:t>
            </w:r>
          </w:p>
        </w:tc>
        <w:tc>
          <w:tcPr>
            <w:tcW w:type="dxa" w:w="375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推进前后端、数据库、测试和集成</w:t>
            </w:r>
          </w:p>
        </w:tc>
        <w:tc>
          <w:tcPr>
            <w:tcW w:type="dxa" w:w="3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Codex 执行实现、测试、构建和浏览器验证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质量负责人</w:t>
            </w:r>
          </w:p>
        </w:tc>
        <w:tc>
          <w:tcPr>
            <w:tcW w:type="dxa" w:w="375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保护正式数据库并确认发布条件</w:t>
            </w:r>
          </w:p>
        </w:tc>
        <w:tc>
          <w:tcPr>
            <w:tcW w:type="dxa" w:w="3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隔离迁移、全量测试、哈希校验和视觉 QA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2"/>
        <w:keepNext/>
      </w:pPr>
      <w:r>
        <w:t>这项 AI 实践证明了什么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AI 可以参与长期软件项目，而不只是回答问题或生成单段代码。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业务人员可以通过数据合同、节点门禁和测试结果，稳定管理 AI 研发过程。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人负责目标、业务真相和高风险批准；AI 负责阅读、实现、验证和文档化。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真正有价值的“AI 成功”不是提示词数量，而是可运行、可审计、可迭代的系统结果。</w:t>
      </w:r>
    </w:p>
    <w:p>
      <w:pPr>
        <w:pStyle w:val="Heading1"/>
        <w:keepNext/>
      </w:pPr>
      <w:r>
        <w:t>02  业务问题与闭环</w:t>
      </w:r>
    </w:p>
    <w:p>
      <w:pPr>
        <w:spacing w:before="0" w:after="160" w:line="264" w:lineRule="auto"/>
        <w:jc w:val="left"/>
      </w:pPr>
      <w:r>
        <w:rPr>
          <w:rFonts w:ascii="Aptos" w:hAnsi="Aptos" w:eastAsia="Microsoft YaHei"/>
          <w:b w:val="0"/>
          <w:i w:val="0"/>
          <w:color w:val="243B53"/>
          <w:sz w:val="22"/>
        </w:rPr>
        <w:t>跨境电商运营通常同时面对多国家、多平台、多店铺和大量 SKU。一个店长可能负责数十家店铺，订单、库存、图片和 Listing 分散在不同系统中，异常与机会很容易被遗漏。</w:t>
      </w:r>
    </w:p>
    <w:p>
      <w:pPr>
        <w:pStyle w:val="Heading2"/>
        <w:keepNext/>
      </w:pPr>
      <w:r>
        <w:t>核心业务挑战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订单和库存每天变化，但数据通常停留在 Excel 或来源系统页面。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市场已经验证的货盘，与自己店铺的销售表现缺少横向对比。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图片散落在马帮、产品包和人工资料中，重复保存且难以回到产品 SKU。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Listing 草稿、图片、平台属性和发布结果缺少一致的工作流。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大量任务靠人工记忆，无法按优先级、证据和负责人持续跟踪。</w:t>
      </w:r>
    </w:p>
    <w:p>
      <w:pPr>
        <w:pStyle w:val="Heading2"/>
        <w:keepNext/>
      </w:pPr>
      <w:r>
        <w:t>系统闭环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1 数据获取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2 事实治理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3 分析判断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4 运营任务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5 执行回读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马帮订单、库存、图片、在线商品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来源批次、标准化、映射和质量检查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确定性指标、机会和风险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负责人、优先级、证据和动作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产品、图片、Listing、平台结果</w:t>
            </w:r>
          </w:p>
        </w:tc>
      </w:tr>
    </w:tbl>
    <w:p>
      <w:pPr>
        <w:spacing w:before="0" w:after="40" w:line="264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B7791F"/>
                <w:sz w:val="21"/>
              </w:rPr>
              <w:t xml:space="preserve">关键原则  </w:t>
            </w:r>
            <w:r>
              <w:rPr>
                <w:rFonts w:ascii="Aptos" w:hAnsi="Aptos" w:eastAsia="Microsoft YaHei"/>
                <w:color w:val="243B53"/>
                <w:sz w:val="21"/>
              </w:rPr>
              <w:t>所有推荐都必须回答“为什么、依据是什么、建议做什么”；AI 不得绕过规则和人工确认直接执行经营动作。</w:t>
            </w:r>
          </w:p>
        </w:tc>
      </w:tr>
    </w:tbl>
    <w:p>
      <w:pPr>
        <w:spacing w:before="0" w:after="60" w:line="264" w:lineRule="auto"/>
        <w:jc w:val="left"/>
      </w:pPr>
    </w:p>
    <w:p>
      <w:pPr>
        <w:pStyle w:val="Heading1"/>
        <w:keepNext/>
      </w:pPr>
      <w:r>
        <w:t>03  系统能力地图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960"/>
        <w:gridCol w:w="190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已经实现的能力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成熟度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产品中心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产品包导入、SKU 主数据、包装/成本、字段覆盖、软删除、正式图片、AI 内容、Listing 草稿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正式启用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马帮数据中心</w:t>
            </w:r>
          </w:p>
        </w:tc>
        <w:tc>
          <w:tcPr>
            <w:tcW w:type="dxa" w:w="5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账号管理、订单/库存采集、定时导出、Excel 证据、自动入库、失败重试、钉钉通知</w:t>
            </w:r>
          </w:p>
        </w:tc>
        <w:tc>
          <w:tcPr>
            <w:tcW w:type="dxa" w:w="1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正式启用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Growth Radar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数据范围治理、国家类目机会、SKU 指标、店铺诊断、确定性信号、店长任务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A2 正式；V2.2 待正式迁移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图片素材</w:t>
            </w:r>
          </w:p>
        </w:tc>
        <w:tc>
          <w:tcPr>
            <w:tcW w:type="dxa" w:w="5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SKU 图片发现、下载校验、SHA 去重、全量分段、断点恢复、产品关联和主图保护</w:t>
            </w:r>
          </w:p>
        </w:tc>
        <w:tc>
          <w:tcPr>
            <w:tcW w:type="dxa" w:w="1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正式启用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Listing 工作台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草稿、AI 内容、图片编排、发布检查、马帮在线商品查询、安全批改、发布和回读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主库 + 隔离侧车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任务系统</w:t>
            </w:r>
          </w:p>
        </w:tc>
        <w:tc>
          <w:tcPr>
            <w:tcW w:type="dxa" w:w="5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定时任务、图片任务、运营任务、发布任务、AI 图片任务、文件审核任务</w:t>
            </w:r>
          </w:p>
        </w:tc>
        <w:tc>
          <w:tcPr>
            <w:tcW w:type="dxa" w:w="1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多套实现，待统一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竞品与广告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链接维度竞品分析、关键词发现、主图/广告素材分析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可用能力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文件与审计</w:t>
            </w:r>
          </w:p>
        </w:tc>
        <w:tc>
          <w:tcPr>
            <w:tcW w:type="dxa" w:w="59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文件登记、扫描、隔离、恢复、人工审核、HTTP 与业务操作审计</w:t>
            </w:r>
          </w:p>
        </w:tc>
        <w:tc>
          <w:tcPr>
            <w:tcW w:type="dxa" w:w="19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正式启用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7"/>
              </w:rPr>
              <w:t>AI Gateway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DeepSeek 接入、结构化输出、内容候选、确定性回退、审计和密钥隔离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7"/>
              </w:rPr>
              <w:t>正式启用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1"/>
        <w:keepNext/>
      </w:pPr>
      <w:r>
        <w:t>04  功能全景：产品与数据</w:t>
      </w:r>
    </w:p>
    <w:p>
      <w:pPr>
        <w:pStyle w:val="Heading2"/>
        <w:keepNext/>
      </w:pPr>
      <w:r>
        <w:t>产品中心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批量导入产品包 Excel，保留来源文件、原始行、问题和字段变更证据。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管理类目、型号、SKU、国家、仓库、包装、成本和库存投影。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支持字段人工覆盖、修改历史、软删除和恢复。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管理正式产品图片，避免参考素材自动覆盖人工主图。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生成并保存 AI 标题、副标题、描述、卖点、使用场景和图片候选。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创建平台/国家/店铺维度的 Listing 草稿并执行发布前检查。</w:t>
      </w:r>
    </w:p>
    <w:p>
      <w:pPr>
        <w:pStyle w:val="Heading2"/>
        <w:keepNext/>
      </w:pPr>
      <w:r>
        <w:t>马帮数据中心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集中管理加密马帮账号并执行登录验证。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手工或定时获取订单、库存数据，支持日期、仓库和业务筛选。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保存 Excel 文件及 SHA-256，形成可追溯来源证据。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把订单和库存写入统一事实层，而不是只停留在页面或 Excel。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支持调度租约、漏跑处理、失败重试、文件保留和钉钉通知。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保留 WPS 桌面同步助手，兼容人工工作流。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0F766E"/>
                <w:sz w:val="21"/>
              </w:rPr>
              <w:t xml:space="preserve">数据治理  </w:t>
            </w:r>
            <w:r>
              <w:rPr>
                <w:rFonts w:ascii="Aptos" w:hAnsi="Aptos" w:eastAsia="Microsoft YaHei"/>
                <w:color w:val="243B53"/>
                <w:sz w:val="21"/>
              </w:rPr>
              <w:t>订单和库存以来源批次、原始证据、标准事实和业务投影分层；Excel 是证据，不是分析数据库。</w:t>
            </w:r>
          </w:p>
        </w:tc>
      </w:tr>
    </w:tbl>
    <w:p>
      <w:pPr>
        <w:spacing w:before="0" w:after="60" w:line="264" w:lineRule="auto"/>
        <w:jc w:val="left"/>
      </w:pPr>
    </w:p>
    <w:p>
      <w:pPr>
        <w:pStyle w:val="Heading1"/>
        <w:keepNext/>
      </w:pPr>
      <w:r>
        <w:t>05  功能全景：增长与运营</w:t>
      </w:r>
    </w:p>
    <w:p>
      <w:pPr>
        <w:pStyle w:val="Heading2"/>
        <w:keepNext/>
      </w:pPr>
      <w:r>
        <w:t>Growth Radar V2.2：超级店长运营助手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今日作战台：每位店长最多展示 10 项最重要任务。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店铺战场：按店长、店铺、国家和平台查看健康状态、异常和机会。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国家 × 类目机会地图：发现值得投入的国家和类目方向。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产品雷达：识别明星、增长、衰退、蓝海和跨国候选 SKU。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货盘表现 vs 我方表现：用四象限解释最大机会、核心产品、优势产品和低优先产品。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店铺缺口诊断：识别高表现货盘中店铺承接不足的 SKU。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SKU 详情：展示预测日销量、我方销量、库存、规则、公式和证据。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运营任务生命周期：确认、处理中、观察、解决、阻塞、忽略和重新打开。</w:t>
      </w:r>
    </w:p>
    <w:p>
      <w:pPr>
        <w:pStyle w:val="Heading2"/>
        <w:keepNext/>
      </w:pPr>
      <w:r>
        <w:t>确定性分析规则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rPr>
          <w:cantSplit/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趋势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当前 7 天 vs 前 7 天有效订单销量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增长、下降、数据不足</w:t>
            </w:r>
          </w:p>
        </w:tc>
      </w:tr>
      <w:tr>
        <w:trPr>
          <w:cantSplit/>
        </w:trPr>
        <w:tc>
          <w:tcPr>
            <w:tcW w:type="dxa" w:w="17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货盘验证</w:t>
            </w:r>
          </w:p>
        </w:tc>
        <w:tc>
          <w:tcPr>
            <w:tcW w:type="dxa" w:w="44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国家、类目、SKU、预测日销量、P80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高表现货盘排名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低承接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货盘表现 vs 我方有效销量，阈值 10%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优先发力方向</w:t>
            </w:r>
          </w:p>
        </w:tc>
      </w:tr>
      <w:tr>
        <w:trPr>
          <w:cantSplit/>
        </w:trPr>
        <w:tc>
          <w:tcPr>
            <w:tcW w:type="dxa" w:w="17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库存风险</w:t>
            </w:r>
          </w:p>
        </w:tc>
        <w:tc>
          <w:tcPr>
            <w:tcW w:type="dxa" w:w="44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国家 + 仓库 + SKU 的可售天数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缺货、预警、正常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滞销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活跃度、库存、60/90/180 天阈值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关注、风险、严重</w:t>
            </w:r>
          </w:p>
        </w:tc>
      </w:tr>
      <w:tr>
        <w:trPr>
          <w:cantSplit/>
        </w:trPr>
        <w:tc>
          <w:tcPr>
            <w:tcW w:type="dxa" w:w="17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新品</w:t>
            </w:r>
          </w:p>
        </w:tc>
        <w:tc>
          <w:tcPr>
            <w:tcW w:type="dxa" w:w="44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是否新款 + 90 天观察周期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新品机会与覆盖情况</w:t>
            </w:r>
          </w:p>
        </w:tc>
      </w:tr>
    </w:tbl>
    <w:p>
      <w:pPr>
        <w:spacing w:before="0" w:after="40" w:line="264" w:lineRule="auto"/>
        <w:jc w:val="left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3219"/>
            <wp:docPr id="2" name="Picture 2" title="Growth Radar V2.2：任务优先、证据可解释、正式数据门禁可见" descr="Growth Radar V2.2：任务优先、证据可解释、正式数据门禁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-radar-v2-mainlin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Aptos" w:hAnsi="Aptos" w:eastAsia="Microsoft YaHei"/>
          <w:b w:val="0"/>
          <w:i/>
          <w:color w:val="627D98"/>
          <w:sz w:val="17"/>
        </w:rPr>
        <w:t>Growth Radar V2.2：任务优先、证据可解释、正式数据门禁可见</w:t>
      </w:r>
    </w:p>
    <w:p>
      <w:r>
        <w:br w:type="page"/>
      </w:r>
    </w:p>
    <w:p>
      <w:pPr>
        <w:pStyle w:val="Heading1"/>
        <w:keepNext/>
      </w:pPr>
      <w:r>
        <w:t>06  功能全景：图片资产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从马帮库存页发现 SKU 与图片，支持真实账号后台登录。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下载前校验域名、响应类型、文件签名、大小和尺寸。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下载过程中计算 SHA-256，相同内容只保存一次物理文件。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支持单批、缺失补采、失败重试和全量分段同步。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保存分页检查点，支持暂停、恢复和进程重启后的安全恢复。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图片可关联多个产品、国家和 SKU，但保留各自来源证据。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马帮图片默认只是参考素材，不能自动设置为正式主图。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用户可以确认图库、确认主图、拒绝关联或后续生成白底图候选。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6,583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去重图片资产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33,759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产品素材关联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21,460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库存快照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受管马帮账号</w:t>
            </w:r>
          </w:p>
        </w:tc>
      </w:tr>
    </w:tbl>
    <w:p>
      <w:pPr>
        <w:spacing w:before="0" w:after="160" w:line="264" w:lineRule="auto"/>
        <w:jc w:val="left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4457700"/>
            <wp:docPr id="3" name="Picture 3" title="COM-015 马帮 SKU 图片采集：账号、批次、断点、去重与产品关联（敏感信息已脱敏）" descr="COM-015 马帮 SKU 图片采集：账号、批次、断点、去重与产品关联（敏感信息已脱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bang-sku-image-real-session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Aptos" w:hAnsi="Aptos" w:eastAsia="Microsoft YaHei"/>
          <w:b w:val="0"/>
          <w:i/>
          <w:color w:val="627D98"/>
          <w:sz w:val="17"/>
        </w:rPr>
        <w:t>COM-015 马帮 SKU 图片采集：账号、批次、断点、去重与产品关联（敏感信息已脱敏）</w:t>
      </w:r>
    </w:p>
    <w:p>
      <w:pPr>
        <w:pStyle w:val="Heading1"/>
        <w:keepNext/>
      </w:pPr>
      <w:r>
        <w:t>07  功能全景：Listing 与执行</w:t>
      </w:r>
    </w:p>
    <w:p>
      <w:pPr>
        <w:pStyle w:val="Heading2"/>
        <w:keepNext/>
      </w:pPr>
      <w:r>
        <w:t>产品中心 Listing 工作台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按平台、国家、店铺和类目建立草稿。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编辑标题、副标题、描述、卖点、场景、属性、变体、价格、库存和物流。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编排图片顺序、主图和视频，并检查必填项、阻断项和完整度。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基于产品事实生成 AI 内容候选，记录采用、人工修改和历史版本。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发布前保持人工确认，避免 AI 或后台任务直接发布。</w:t>
      </w:r>
    </w:p>
    <w:p>
      <w:pPr>
        <w:pStyle w:val="Heading2"/>
        <w:keepNext/>
      </w:pPr>
      <w:r>
        <w:t>马帮在线商品与刊登侧车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查询 Lazada、Shopee、TikTok Shop 已授权在线商品。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批量修改前生成预览，并执行明确确认、过期检查和串行执行。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支持复制在线商品、创建草稿、校验、确认发布和状态轮询。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发布完成后回读平台结果；侧车数据库和审计日志与正式库隔离。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浏览器只访问 Commerce Ops 主服务，内部代理和令牌不会暴露给前端。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50469"/>
            <wp:docPr id="4" name="Picture 4" title="产品中心 Listing 工作台：AI 候选、人工采用、平台字段与发布前检查" descr="产品中心 Listing 工作台：AI 候选、人工采用、平台字段与发布前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listing-ai-positioning-tit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Aptos" w:hAnsi="Aptos" w:eastAsia="Microsoft YaHei"/>
          <w:b w:val="0"/>
          <w:i/>
          <w:color w:val="627D98"/>
          <w:sz w:val="17"/>
        </w:rPr>
        <w:t>产品中心 Listing 工作台：AI 候选、人工采用、平台字段与发布前检查</w:t>
      </w:r>
    </w:p>
    <w:p>
      <w:r>
        <w:br w:type="page"/>
      </w:r>
    </w:p>
    <w:p>
      <w:pPr>
        <w:pStyle w:val="Heading1"/>
        <w:keepNext/>
      </w:pPr>
      <w:r>
        <w:t>08  AI 能力与人机协作边界</w:t>
      </w:r>
    </w:p>
    <w:p>
      <w:pPr>
        <w:pStyle w:val="Heading2"/>
        <w:keepNext/>
      </w:pPr>
      <w:r>
        <w:t>项目中的 AI 应用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AI 能力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实际用途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控制机制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需求与架构协作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把业务描述转成 PRD、指标合同、数据模型和实施节点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人确认口径与边界</w:t>
            </w:r>
          </w:p>
        </w:tc>
      </w:tr>
      <w:tr>
        <w:trPr>
          <w:cantSplit/>
        </w:trPr>
        <w:tc>
          <w:tcPr>
            <w:tcW w:type="dxa" w:w="18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代码协作</w:t>
            </w:r>
          </w:p>
        </w:tc>
        <w:tc>
          <w:tcPr>
            <w:tcW w:type="dxa" w:w="4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代码阅读、跨模块集成、测试补充、问题定位和重构建议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Git 边界与测试门禁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内容生成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标题、描述、卖点、场景、定位和多语言候选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候选制、人工采用、版本历史</w:t>
            </w:r>
          </w:p>
        </w:tc>
      </w:tr>
      <w:tr>
        <w:trPr>
          <w:cantSplit/>
        </w:trPr>
        <w:tc>
          <w:tcPr>
            <w:tcW w:type="dxa" w:w="18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图片辅助</w:t>
            </w:r>
          </w:p>
        </w:tc>
        <w:tc>
          <w:tcPr>
            <w:tcW w:type="dxa" w:w="4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生成计划、白底图/场景图候选和历史版本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不自动覆盖正式图片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结构化指令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把自然语言转换为受控 Listing 操作</w:t>
            </w:r>
          </w:p>
        </w:tc>
        <w:tc>
          <w:tcPr>
            <w:tcW w:type="dxa" w:w="326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Schema 校验 + 确定性回退</w:t>
            </w:r>
          </w:p>
        </w:tc>
      </w:tr>
      <w:tr>
        <w:trPr>
          <w:cantSplit/>
        </w:trPr>
        <w:tc>
          <w:tcPr>
            <w:tcW w:type="dxa" w:w="18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经营解释</w:t>
            </w:r>
          </w:p>
        </w:tc>
        <w:tc>
          <w:tcPr>
            <w:tcW w:type="dxa" w:w="4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基于确定性指标组织原因、证据和建议动作</w:t>
            </w:r>
          </w:p>
        </w:tc>
        <w:tc>
          <w:tcPr>
            <w:tcW w:type="dxa" w:w="32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不允许 AI 直接评分或执行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2"/>
        <w:keepNext/>
      </w:pPr>
      <w:r>
        <w:t>人机分工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由人负责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由 AI / Codex 协助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业务真相、指标口径、优先级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代码库阅读、差异分析和方案生成</w:t>
            </w:r>
          </w:p>
        </w:tc>
      </w:tr>
      <w:tr>
        <w:trPr>
          <w:cantSplit/>
        </w:trPr>
        <w:tc>
          <w:tcPr>
            <w:tcW w:type="dxa" w:w="468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正式数据库、migration、发布和全量任务批准</w:t>
            </w:r>
          </w:p>
        </w:tc>
        <w:tc>
          <w:tcPr>
            <w:tcW w:type="dxa" w:w="46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隔离实现、测试、构建和验证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经营动作和主图确认</w:t>
            </w:r>
          </w:p>
        </w:tc>
        <w:tc>
          <w:tcPr>
            <w:tcW w:type="dxa" w:w="46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候选内容、证据整理和操作建议</w:t>
            </w:r>
          </w:p>
        </w:tc>
      </w:tr>
      <w:tr>
        <w:trPr>
          <w:cantSplit/>
        </w:trPr>
        <w:tc>
          <w:tcPr>
            <w:tcW w:type="dxa" w:w="468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风险接受与最终决策</w:t>
            </w:r>
          </w:p>
        </w:tc>
        <w:tc>
          <w:tcPr>
            <w:tcW w:type="dxa" w:w="46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问题分类、复盘报告和架构审计</w:t>
            </w:r>
          </w:p>
        </w:tc>
      </w:tr>
    </w:tbl>
    <w:p>
      <w:pPr>
        <w:spacing w:before="0" w:after="40" w:line="264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B7791F"/>
                <w:sz w:val="21"/>
              </w:rPr>
              <w:t xml:space="preserve">AI 治理原则  </w:t>
            </w:r>
            <w:r>
              <w:rPr>
                <w:rFonts w:ascii="Aptos" w:hAnsi="Aptos" w:eastAsia="Microsoft YaHei"/>
                <w:color w:val="243B53"/>
                <w:sz w:val="21"/>
              </w:rPr>
              <w:t>AI 可以提出建议、生成候选和执行已授权工程任务，但不能自行改变业务口径、正式数据、迁移历史或高风险运营动作。</w:t>
            </w:r>
          </w:p>
        </w:tc>
      </w:tr>
    </w:tbl>
    <w:p>
      <w:pPr>
        <w:spacing w:before="0" w:after="60" w:line="264" w:lineRule="auto"/>
        <w:jc w:val="left"/>
      </w:pPr>
    </w:p>
    <w:p>
      <w:pPr>
        <w:pStyle w:val="Heading1"/>
        <w:keepNext/>
      </w:pPr>
      <w:r>
        <w:t>09 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技术与工程实践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前端</w:t>
            </w:r>
          </w:p>
        </w:tc>
        <w:tc>
          <w:tcPr>
            <w:tcW w:type="dxa" w:w="78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React 19、TypeScript、Vite 8、Ant Design、Tailwind CSS 4、ECharts 6、Fluent UI、Lucide、原生 ES Modules、Shadow DOM React Island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后端</w:t>
            </w:r>
          </w:p>
        </w:tc>
        <w:tc>
          <w:tcPr>
            <w:tcW w:type="dxa" w:w="78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Node.js ESM、原生 HTTP 服务、REST API、模块化服务层、Python worker/sidecar、子进程管理、固定回环代理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数据</w:t>
            </w:r>
          </w:p>
        </w:tc>
        <w:tc>
          <w:tcPr>
            <w:tcW w:type="dxa" w:w="78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SQLite、SQL migrations、Repository/Provider 模式、事务、幂等键、来源批次、原始层/事实层/投影层、PostgreSQL readiness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集成</w:t>
            </w:r>
          </w:p>
        </w:tc>
        <w:tc>
          <w:tcPr>
            <w:tcW w:type="dxa" w:w="78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马帮 ERP、WPS/Excel、Chrome/CDP、钉钉机器人、Lazada、Shopee、TikTok Shop、DeepSeek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文件与图片</w:t>
            </w:r>
          </w:p>
        </w:tc>
        <w:tc>
          <w:tcPr>
            <w:tcW w:type="dxa" w:w="78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本地受管存储、相对 storage key、SHA-256 去重、MIME/签名/尺寸校验、临时文件、隔离与恢复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安全</w:t>
            </w:r>
          </w:p>
        </w:tc>
        <w:tc>
          <w:tcPr>
            <w:tcW w:type="dxa" w:w="78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账号加密、访问令牌、内部侧车令牌、loopback 限制、网络 allowlist、PII 过滤、Excel 公式注入防护、操作审计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测试与质量</w:t>
            </w:r>
          </w:p>
        </w:tc>
        <w:tc>
          <w:tcPr>
            <w:tcW w:type="dxa" w:w="78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Node test runner、Python unittest、TypeScript check、Vite build、浏览器/移动端验证、隔离 migration、Doctor、正式库哈希保护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AI 工程</w:t>
            </w:r>
          </w:p>
        </w:tc>
        <w:tc>
          <w:tcPr>
            <w:tcW w:type="dxa" w:w="78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AI Gateway、DeepSeek provider、结构化输出、Schema 校验、确定性回退、候选采用、版本和审计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1"/>
        <w:keepNext/>
      </w:pPr>
      <w:r>
        <w:t>10  数据架构与系统设计</w:t>
      </w:r>
    </w:p>
    <w:p>
      <w:pPr>
        <w:pStyle w:val="Heading2"/>
        <w:keepNext/>
      </w:pPr>
      <w:r>
        <w:t>数据分层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80"/>
        <w:gridCol w:w="458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数据层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来源证据</w:t>
            </w:r>
          </w:p>
        </w:tc>
        <w:tc>
          <w:tcPr>
            <w:tcW w:type="dxa" w:w="328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Excel、raw rows、source batch、文件哈希</w:t>
            </w:r>
          </w:p>
        </w:tc>
        <w:tc>
          <w:tcPr>
            <w:tcW w:type="dxa" w:w="458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证明数据从哪里来、何时获取、范围是什么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业务事实</w:t>
            </w:r>
          </w:p>
        </w:tc>
        <w:tc>
          <w:tcPr>
            <w:tcW w:type="dxa" w:w="32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订单头/行、库存快照、产品 SKU</w:t>
            </w:r>
          </w:p>
        </w:tc>
        <w:tc>
          <w:tcPr>
            <w:tcW w:type="dxa" w:w="45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提供可重算、可查询的真实数据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业务投影</w:t>
            </w:r>
          </w:p>
        </w:tc>
        <w:tc>
          <w:tcPr>
            <w:tcW w:type="dxa" w:w="32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产品库存、SKU 覆盖、图片关联</w:t>
            </w:r>
          </w:p>
        </w:tc>
        <w:tc>
          <w:tcPr>
            <w:tcW w:type="dxa" w:w="45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为具体页面和业务流程提供视图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分析结果</w:t>
            </w:r>
          </w:p>
        </w:tc>
        <w:tc>
          <w:tcPr>
            <w:tcW w:type="dxa" w:w="328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analysis run、指标、信号</w:t>
            </w:r>
          </w:p>
        </w:tc>
        <w:tc>
          <w:tcPr>
            <w:tcW w:type="dxa" w:w="45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保存规则版本、公式、输入和证据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运营状态</w:t>
            </w:r>
          </w:p>
        </w:tc>
        <w:tc>
          <w:tcPr>
            <w:tcW w:type="dxa" w:w="32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任务、负责人、优先级、事件</w:t>
            </w:r>
          </w:p>
        </w:tc>
        <w:tc>
          <w:tcPr>
            <w:tcW w:type="dxa" w:w="458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保存人的处理过程，不被每日重算覆盖</w:t>
            </w:r>
          </w:p>
        </w:tc>
      </w:tr>
      <w:tr>
        <w:trPr>
          <w:cantSplit/>
        </w:trPr>
        <w:tc>
          <w:tcPr>
            <w:tcW w:type="dxa" w:w="15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执行结果</w:t>
            </w:r>
          </w:p>
        </w:tc>
        <w:tc>
          <w:tcPr>
            <w:tcW w:type="dxa" w:w="328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Listing 发布记录、平台回读、审计</w:t>
            </w:r>
          </w:p>
        </w:tc>
        <w:tc>
          <w:tcPr>
            <w:tcW w:type="dxa" w:w="458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确认系统做过什么、结果如何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2"/>
        <w:keepNext/>
      </w:pPr>
      <w:r>
        <w:t>架构模式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模块化主服务：产品、事实、分析、媒体、Listing 和任务各自拥有领域服务。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受管侧车：Python 只处理外部协议和桌面集成，主服务负责认证、代理和生命周期。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渐进式前端：在统一工作台中通过 React Island 逐步替换旧页面，不使用 iframe。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Fail-closed：数据、迁移或规则门禁未满足时，页面展示阻断原因，不生成虚假建议。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正式库保护：开发和验收使用临时 SQLite 或正式库复制件，最终用 SHA-256 验证未漂移。</w:t>
      </w:r>
    </w:p>
    <w:p>
      <w:r>
        <w:br w:type="page"/>
      </w:r>
    </w:p>
    <w:p>
      <w:pPr>
        <w:pStyle w:val="Heading1"/>
        <w:keepNext/>
      </w:pPr>
      <w:r>
        <w:t>11  可量化工程成果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18,347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产品 / SKU 总量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21,714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产品包原始行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21,460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库存快照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2,726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订单商品行</w:t>
            </w:r>
          </w:p>
        </w:tc>
      </w:tr>
    </w:tbl>
    <w:p>
      <w:pPr>
        <w:spacing w:before="0" w:after="160" w:line="264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6,583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图片资产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33,759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图片关联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36"/>
              </w:rPr>
              <w:t>41,156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审计事件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0F766E"/>
                <w:sz w:val="36"/>
              </w:rPr>
              <w:t>61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627D98"/>
                <w:sz w:val="17"/>
              </w:rPr>
              <w:t>正式数据库表</w:t>
            </w:r>
          </w:p>
        </w:tc>
      </w:tr>
    </w:tbl>
    <w:p>
      <w:pPr>
        <w:pStyle w:val="Heading2"/>
        <w:keepNext/>
      </w:pPr>
      <w:r>
        <w:t>质量证据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cantSplit/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主项目全量测试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718 / 718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0 失败，覆盖产品、Growth、图片、调度、文件和集成</w:t>
            </w:r>
          </w:p>
        </w:tc>
      </w:tr>
      <w:tr>
        <w:trPr>
          <w:cantSplit/>
        </w:trPr>
        <w:tc>
          <w:tcPr>
            <w:tcW w:type="dxa" w:w="2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Mabang-getdata Python</w:t>
            </w:r>
          </w:p>
        </w:tc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58 / 58</w:t>
            </w:r>
          </w:p>
        </w:tc>
        <w:tc>
          <w:tcPr>
            <w:tcW w:type="dxa" w:w="53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保留来源项目原能力并补充内部认证测试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马帮刊登集成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9 / 9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包含真实 Python 子进程、内部令牌和隔离存储</w:t>
            </w:r>
          </w:p>
        </w:tc>
      </w:tr>
      <w:tr>
        <w:trPr>
          <w:cantSplit/>
        </w:trPr>
        <w:tc>
          <w:tcPr>
            <w:tcW w:type="dxa" w:w="2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原刊登看板</w:t>
            </w:r>
          </w:p>
        </w:tc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3 / 3</w:t>
            </w:r>
          </w:p>
        </w:tc>
        <w:tc>
          <w:tcPr>
            <w:tcW w:type="dxa" w:w="536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构建和渲染测试通过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前端结构检查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470 / 219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470 个唯一元素 ID、219 个静态绑定</w:t>
            </w:r>
          </w:p>
        </w:tc>
      </w:tr>
      <w:tr>
        <w:trPr>
          <w:cantSplit/>
        </w:trPr>
        <w:tc>
          <w:tcPr>
            <w:tcW w:type="dxa" w:w="2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数据库</w:t>
            </w:r>
          </w:p>
        </w:tc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PASS</w:t>
            </w:r>
          </w:p>
        </w:tc>
        <w:tc>
          <w:tcPr>
            <w:tcW w:type="dxa" w:w="53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integrity_check=ok，外键异常 0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视觉验证</w:t>
            </w:r>
          </w:p>
        </w:tc>
        <w:tc>
          <w:tcPr>
            <w:tcW w:type="dxa" w:w="1700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PASS</w:t>
            </w:r>
          </w:p>
        </w:tc>
        <w:tc>
          <w:tcPr>
            <w:tcW w:type="dxa" w:w="53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桌面端与 430px 移动端通过，无横向溢出和控制台错误</w:t>
            </w:r>
          </w:p>
        </w:tc>
      </w:tr>
      <w:tr>
        <w:trPr>
          <w:cantSplit/>
        </w:trPr>
        <w:tc>
          <w:tcPr>
            <w:tcW w:type="dxa" w:w="23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正式库保护</w:t>
            </w:r>
          </w:p>
        </w:tc>
        <w:tc>
          <w:tcPr>
            <w:tcW w:type="dxa" w:w="1700"/>
            <w:shd w:fill="F4F7FA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PASS</w:t>
            </w:r>
          </w:p>
        </w:tc>
        <w:tc>
          <w:tcPr>
            <w:tcW w:type="dxa" w:w="53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SQLite、WAL、SHM 哈希在整合验收前后保持一致</w:t>
            </w:r>
          </w:p>
        </w:tc>
      </w:tr>
    </w:tbl>
    <w:p>
      <w:pPr>
        <w:spacing w:before="0" w:after="40" w:line="264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B7791F"/>
                <w:sz w:val="21"/>
              </w:rPr>
              <w:t xml:space="preserve">可信度说明  </w:t>
            </w:r>
            <w:r>
              <w:rPr>
                <w:rFonts w:ascii="Aptos" w:hAnsi="Aptos" w:eastAsia="Microsoft YaHei"/>
                <w:color w:val="243B53"/>
                <w:sz w:val="21"/>
              </w:rPr>
              <w:t>这些数字代表系统规模和工程验证，不等同于商业收入或生产收益；作品集不虚构 GMV、转化率或节省工时。</w:t>
            </w:r>
          </w:p>
        </w:tc>
      </w:tr>
    </w:tbl>
    <w:p>
      <w:pPr>
        <w:spacing w:before="0" w:after="60" w:line="264" w:lineRule="auto"/>
        <w:jc w:val="left"/>
      </w:pPr>
    </w:p>
    <w:p>
      <w:pPr>
        <w:pStyle w:val="Heading1"/>
        <w:keepNext/>
      </w:pPr>
      <w:r>
        <w:t>12  我形成的可迁移能力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可证明的表现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AI 产品能力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把模糊业务问题转化为指标、页面、数据合同和验收标准</w:t>
            </w:r>
          </w:p>
        </w:tc>
      </w:tr>
      <w:tr>
        <w:trPr>
          <w:cantSplit/>
        </w:trPr>
        <w:tc>
          <w:tcPr>
            <w:tcW w:type="dxa" w:w="21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业务架构能力</w:t>
            </w:r>
          </w:p>
        </w:tc>
        <w:tc>
          <w:tcPr>
            <w:tcW w:type="dxa" w:w="72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识别数据真源、投影、候选能力和正式启用边界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AI 协同研发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用阶段任务包管理 Codex，实现、测试、复盘并持续交接</w:t>
            </w:r>
          </w:p>
        </w:tc>
      </w:tr>
      <w:tr>
        <w:trPr>
          <w:cantSplit/>
        </w:trPr>
        <w:tc>
          <w:tcPr>
            <w:tcW w:type="dxa" w:w="21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数据治理</w:t>
            </w:r>
          </w:p>
        </w:tc>
        <w:tc>
          <w:tcPr>
            <w:tcW w:type="dxa" w:w="72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建立来源批次、原始证据、事实层、规则版本和审计链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风险控制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对 migration、正式数据库、批量采集和平台发布设置人工门禁</w:t>
            </w:r>
          </w:p>
        </w:tc>
      </w:tr>
      <w:tr>
        <w:trPr>
          <w:cantSplit/>
        </w:trPr>
        <w:tc>
          <w:tcPr>
            <w:tcW w:type="dxa" w:w="21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全栈沟通</w:t>
            </w:r>
          </w:p>
        </w:tc>
        <w:tc>
          <w:tcPr>
            <w:tcW w:type="dxa" w:w="72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能够在前端、后端、数据库、Python 集成和业务运营之间做取舍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质量意识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要求全量测试、Build、Doctor、浏览器、移动端和哈希共同证明结果</w:t>
            </w:r>
          </w:p>
        </w:tc>
      </w:tr>
      <w:tr>
        <w:trPr>
          <w:cantSplit/>
        </w:trPr>
        <w:tc>
          <w:tcPr>
            <w:tcW w:type="dxa" w:w="210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/>
                <w:color w:val="243B53"/>
                <w:sz w:val="18"/>
              </w:rPr>
              <w:t>长期演进</w:t>
            </w:r>
          </w:p>
        </w:tc>
        <w:tc>
          <w:tcPr>
            <w:tcW w:type="dxa" w:w="7260"/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b w:val="0"/>
                <w:color w:val="243B53"/>
                <w:sz w:val="18"/>
              </w:rPr>
              <w:t>能从单点工具逐步演进到模块化运营平台，并主动识别技术债</w:t>
            </w:r>
          </w:p>
        </w:tc>
      </w:tr>
    </w:tbl>
    <w:p>
      <w:pPr>
        <w:spacing w:before="0" w:after="40" w:line="264" w:lineRule="auto"/>
        <w:jc w:val="left"/>
      </w:pPr>
    </w:p>
    <w:p>
      <w:pPr>
        <w:pStyle w:val="Heading1"/>
        <w:keepNext/>
      </w:pPr>
      <w:r>
        <w:t>13  当前边界与下一步</w:t>
      </w:r>
    </w:p>
    <w:p>
      <w:pPr>
        <w:pStyle w:val="Heading2"/>
        <w:keepNext/>
      </w:pPr>
      <w:r>
        <w:t>已经完成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产品中心、马帮订单/库存事实层、图片素材和主工作台已形成可用基础。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Growth Radar V2.2 的设计、运行时、前端和候选迁移已完成验证。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Mabang-getdata 已整合到主项目，来源功能和独立运行能力得到保留。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系统架构、数据真源、重复能力和技术债已经形成正式审计文档。</w:t>
      </w:r>
    </w:p>
    <w:p>
      <w:pPr>
        <w:pStyle w:val="Heading2"/>
        <w:keepNext/>
      </w:pPr>
      <w:r>
        <w:t>仍需正式批准或收敛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Growth Radar 019/020/021 正式迁移与首轮正式分析。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主库 Listing 草稿与 Python 侧车草稿的单一真源。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马帮账号/会话代理和跨模块任务基础设施。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候选 migration 与正式启动之间的显式部署门禁。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前端共享运行时、巨型文件拆分和统一可观测性。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0F766E"/>
                <w:sz w:val="21"/>
              </w:rPr>
              <w:t xml:space="preserve">架构取舍  </w:t>
            </w:r>
            <w:r>
              <w:rPr>
                <w:rFonts w:ascii="Aptos" w:hAnsi="Aptos" w:eastAsia="Microsoft YaHei"/>
                <w:color w:val="243B53"/>
                <w:sz w:val="21"/>
              </w:rPr>
              <w:t>当前不急于微服务化，也不急于整体迁移 PostgreSQL 或 MinIO；先收敛数据真源、账号、任务和部署边界。</w:t>
            </w:r>
          </w:p>
        </w:tc>
      </w:tr>
    </w:tbl>
    <w:p>
      <w:pPr>
        <w:spacing w:before="0" w:after="60" w:line="264" w:lineRule="auto"/>
        <w:jc w:val="left"/>
      </w:pPr>
    </w:p>
    <w:p>
      <w:r>
        <w:br w:type="page"/>
      </w:r>
    </w:p>
    <w:p>
      <w:pPr>
        <w:pStyle w:val="Heading1"/>
        <w:keepNext/>
      </w:pPr>
      <w:r>
        <w:t>14  可直接放入简历的项目描述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7F4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0F766E"/>
                <w:sz w:val="21"/>
              </w:rPr>
              <w:t xml:space="preserve">项目名称  </w:t>
            </w:r>
            <w:r>
              <w:rPr>
                <w:rFonts w:ascii="Aptos" w:hAnsi="Aptos" w:eastAsia="Microsoft YaHei"/>
                <w:color w:val="243B53"/>
                <w:sz w:val="21"/>
              </w:rPr>
              <w:t>Commerce Ops - AI 驱动的跨境电商运营平台</w:t>
            </w:r>
          </w:p>
        </w:tc>
      </w:tr>
    </w:tbl>
    <w:p>
      <w:pPr>
        <w:spacing w:before="0" w:after="60" w:line="264" w:lineRule="auto"/>
        <w:jc w:val="left"/>
      </w:pPr>
    </w:p>
    <w:p>
      <w:pPr>
        <w:spacing w:before="0" w:after="100" w:line="264" w:lineRule="auto"/>
        <w:jc w:val="left"/>
      </w:pPr>
      <w:r>
        <w:rPr>
          <w:rFonts w:ascii="Aptos" w:hAnsi="Aptos" w:eastAsia="Microsoft YaHei"/>
          <w:b/>
          <w:color w:val="102A43"/>
          <w:sz w:val="22"/>
        </w:rPr>
        <w:t>项目角色：</w:t>
      </w:r>
      <w:r>
        <w:rPr>
          <w:rFonts w:ascii="Aptos" w:hAnsi="Aptos" w:eastAsia="Microsoft YaHei"/>
          <w:color w:val="243B53"/>
          <w:sz w:val="22"/>
        </w:rPr>
        <w:t>AI 产品负责人 / 业务架构发起人 / 人机协同研发实践</w:t>
      </w:r>
    </w:p>
    <w:p>
      <w:pPr>
        <w:spacing w:before="0" w:after="160" w:line="288" w:lineRule="auto"/>
        <w:jc w:val="left"/>
      </w:pPr>
      <w:r>
        <w:rPr>
          <w:rFonts w:ascii="Aptos" w:hAnsi="Aptos" w:eastAsia="Microsoft YaHei"/>
          <w:b/>
          <w:color w:val="102A43"/>
          <w:sz w:val="22"/>
        </w:rPr>
        <w:t>项目简介：</w:t>
      </w:r>
      <w:r>
        <w:rPr>
          <w:rFonts w:ascii="Aptos" w:hAnsi="Aptos" w:eastAsia="Microsoft YaHei"/>
          <w:color w:val="243B53"/>
          <w:sz w:val="22"/>
        </w:rPr>
        <w:t>围绕多国家、多平台、多店铺运营场景，使用 ChatGPT 与 Codex 协同完成从需求澄清、数据合同、系统架构到前后端实现、数据库迁移演练和全量验收的长期项目。系统连接马帮 ERP，覆盖产品、订单、库存、图片、增长分析、运营任务和 Listing 执行。</w:t>
      </w:r>
    </w:p>
    <w:p>
      <w:pPr>
        <w:pStyle w:val="Heading2"/>
        <w:keepNext/>
      </w:pPr>
      <w:r>
        <w:t>简历成果要点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设计并落地订单/库存事实层，使马帮定时采集、Excel 证据和 Growth Radar 使用同一数据来源。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构建 Growth Radar 超级店长助手，以国家、类目、店铺、店长和 SKU 为维度生成可解释的确定性机会与任务。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实现马帮 SKU 图片全量采集、SHA-256 去重、断点恢复和产品关联，正式库积累 6,583 个资产与 33,759 条关联。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整合马帮在线商品查询、批量安全修改和刊登发布能力，并通过主服务代理隔离账号与侧车数据。</w:t>
      </w:r>
    </w:p>
    <w:p>
      <w:pPr>
        <w:pStyle w:val="AIBullet"/>
      </w:pPr>
      <w:r>
        <w:rPr>
          <w:rFonts w:ascii="Aptos" w:hAnsi="Aptos" w:eastAsia="Microsoft YaHei"/>
          <w:color w:val="243B53"/>
          <w:sz w:val="21"/>
        </w:rPr>
        <w:t>建立正式数据库保护机制，全量测试达到 718/718，通过桌面、移动端、Build、Doctor 和哈希一致性验证。</w:t>
      </w:r>
    </w:p>
    <w:p>
      <w:pPr>
        <w:pStyle w:val="Heading2"/>
        <w:keepNext/>
      </w:pPr>
      <w:r>
        <w:t>技术栈简写</w:t>
      </w:r>
    </w:p>
    <w:p>
      <w:pPr>
        <w:spacing w:before="0" w:after="200" w:line="300" w:lineRule="auto"/>
        <w:jc w:val="left"/>
      </w:pPr>
      <w:r>
        <w:rPr>
          <w:rFonts w:ascii="Aptos" w:hAnsi="Aptos" w:eastAsia="Microsoft YaHei"/>
          <w:b w:val="0"/>
          <w:i w:val="0"/>
          <w:color w:val="243B53"/>
          <w:sz w:val="20"/>
        </w:rPr>
        <w:t>React 19 / TypeScript / Vite / Ant Design / Tailwind CSS / ECharts / Fluent UI / Node.js / Python / SQLite / REST / Chrome-CDP / WPS-Excel / DeepSeek / SHA-256 / Playwright-style browser validation</w:t>
      </w:r>
    </w:p>
    <w:p>
      <w:pPr>
        <w:pStyle w:val="Heading2"/>
        <w:keepNext/>
      </w:pPr>
      <w:r>
        <w:t>面试讲述提纲</w:t>
      </w:r>
    </w:p>
    <w:p>
      <w:pPr>
        <w:pStyle w:val="AINumber"/>
      </w:pPr>
      <w:r>
        <w:rPr>
          <w:rFonts w:ascii="Aptos" w:hAnsi="Aptos" w:eastAsia="Microsoft YaHei"/>
          <w:color w:val="243B53"/>
          <w:sz w:val="21"/>
        </w:rPr>
        <w:t>先讲真实业务难点：一个运营需要管理大量店铺和 SKU，信息分散且无法持续关注异常。</w:t>
      </w:r>
    </w:p>
    <w:p>
      <w:pPr>
        <w:pStyle w:val="AINumber"/>
      </w:pPr>
      <w:r>
        <w:rPr>
          <w:rFonts w:ascii="Aptos" w:hAnsi="Aptos" w:eastAsia="Microsoft YaHei"/>
          <w:color w:val="243B53"/>
          <w:sz w:val="21"/>
        </w:rPr>
        <w:t>再讲 AI 协作方式：人冻结业务口径和风险边界，AI 执行阅读、实现、测试和复盘。</w:t>
      </w:r>
    </w:p>
    <w:p>
      <w:pPr>
        <w:pStyle w:val="AINumber"/>
      </w:pPr>
      <w:r>
        <w:rPr>
          <w:rFonts w:ascii="Aptos" w:hAnsi="Aptos" w:eastAsia="Microsoft YaHei"/>
          <w:color w:val="243B53"/>
          <w:sz w:val="21"/>
        </w:rPr>
        <w:t>再讲最难的技术点：数据真源、迁移门禁、图片去重、任务生命周期和侧车隔离。</w:t>
      </w:r>
    </w:p>
    <w:p>
      <w:pPr>
        <w:pStyle w:val="AINumber"/>
      </w:pPr>
      <w:r>
        <w:rPr>
          <w:rFonts w:ascii="Aptos" w:hAnsi="Aptos" w:eastAsia="Microsoft YaHei"/>
          <w:color w:val="243B53"/>
          <w:sz w:val="21"/>
        </w:rPr>
        <w:t>用量化证据收尾：系统规模、测试结果、正式库保护和跨端验证。</w:t>
      </w:r>
    </w:p>
    <w:p>
      <w:pPr>
        <w:pStyle w:val="AINumber"/>
      </w:pPr>
      <w:r>
        <w:rPr>
          <w:rFonts w:ascii="Aptos" w:hAnsi="Aptos" w:eastAsia="Microsoft YaHei"/>
          <w:color w:val="243B53"/>
          <w:sz w:val="21"/>
        </w:rPr>
        <w:t>最后说明边界：哪些已经正式启用，哪些仍是候选，为什么没有为了展示而冒险上线。</w:t>
      </w:r>
    </w:p>
    <w:p>
      <w:pPr>
        <w:pStyle w:val="Heading1"/>
        <w:keepNext/>
      </w:pPr>
      <w:r>
        <w:t>结语</w:t>
      </w:r>
    </w:p>
    <w:p>
      <w:pPr>
        <w:spacing w:before="160" w:after="160" w:line="312" w:lineRule="auto"/>
        <w:jc w:val="center"/>
      </w:pPr>
      <w:r>
        <w:rPr>
          <w:rFonts w:ascii="Aptos" w:hAnsi="Aptos" w:eastAsia="Microsoft YaHei"/>
          <w:b/>
          <w:i w:val="0"/>
          <w:color w:val="0F766E"/>
          <w:sz w:val="26"/>
        </w:rPr>
        <w:t>这个项目展示的不是“AI 替我写了多少代码”，而是我如何把业务知识、AI 协作、工程纪律和风险控制组合成一个持续演进的软件系统。</w:t>
      </w:r>
    </w:p>
    <w:p>
      <w:pPr>
        <w:spacing w:before="0" w:after="0" w:line="264" w:lineRule="auto"/>
        <w:jc w:val="center"/>
      </w:pPr>
      <w:r>
        <w:rPr>
          <w:rFonts w:ascii="Aptos" w:hAnsi="Aptos" w:eastAsia="Microsoft YaHei"/>
          <w:b w:val="0"/>
          <w:i/>
          <w:color w:val="627D98"/>
          <w:sz w:val="22"/>
        </w:rPr>
        <w:t>Commerce Ops 证明：业务人员可以不止使用 AI，还可以管理 AI、验证 AI，并把 AI 变成可靠的交付能力。</w:t>
      </w:r>
    </w:p>
    <w:sectPr>
      <w:headerReference w:type="default" r:id="rId9"/>
      <w:footerReference w:type="default" r:id="rId10"/>
      <w:pgSz w:w="12240" w:h="15840"/>
      <w:pgMar w:top="1123" w:right="1440" w:bottom="1037" w:left="1440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27D98"/>
        <w:sz w:val="16"/>
      </w:rPr>
      <w:t xml:space="preserve">AI 项目作品集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D8E2EA"/>
      </w:pBdr>
    </w:pPr>
    <w:r>
      <w:rPr>
        <w:rFonts w:ascii="Aptos" w:hAnsi="Aptos" w:eastAsia="Microsoft YaHei"/>
        <w:b/>
        <w:color w:val="627D98"/>
        <w:sz w:val="17"/>
      </w:rPr>
      <w:t>COMMERCE OPS  |  AI PROJECT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Bullet">
    <w:name w:val="AI Bullet"/>
    <w:basedOn w:val="ListBullet"/>
    <w:pPr>
      <w:spacing w:after="80" w:line="264" w:lineRule="auto"/>
      <w:ind w:left="720" w:hanging="360"/>
    </w:pPr>
    <w:rPr>
      <w:rFonts w:ascii="Microsoft YaHei" w:hAnsi="Microsoft YaHei" w:eastAsia="Microsoft YaHei"/>
      <w:sz w:val="21"/>
    </w:rPr>
  </w:style>
  <w:style w:type="paragraph" w:customStyle="1" w:styleId="AIBullet2">
    <w:name w:val="AI Bullet 2"/>
    <w:basedOn w:val="ListBullet2"/>
    <w:pPr>
      <w:spacing w:after="60"/>
      <w:ind w:left="1080" w:hanging="288"/>
    </w:pPr>
    <w:rPr>
      <w:rFonts w:ascii="Microsoft YaHei" w:hAnsi="Microsoft YaHei" w:eastAsia="Microsoft YaHei"/>
      <w:sz w:val="20"/>
    </w:rPr>
  </w:style>
  <w:style w:type="paragraph" w:customStyle="1" w:styleId="AINumber">
    <w:name w:val="AI Number"/>
    <w:basedOn w:val="ListNumber"/>
    <w:pPr>
      <w:spacing w:after="100"/>
      <w:ind w:left="720" w:hanging="36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 Ops AI 项目作品集</dc:title>
  <dc:subject>AI 驱动的跨境电商运营平台案例</dc:subject>
  <dc:creator/>
  <cp:keywords>AI, Commerce Ops, 电商运营, Growth Radar, 马帮, React, Node.js, Python</cp:keywords>
  <dc:description>对外展示版；敏感信息已省略。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