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480"/>
      </w:pPr>
      <w:bookmarkStart w:id="0" w:name="_Hlk102069432"/>
      <w:bookmarkEnd w:id="0"/>
      <w:r>
        <w:drawing>
          <wp:inline distT="0" distB="0" distL="0" distR="0">
            <wp:extent cx="800100" cy="771525"/>
            <wp:effectExtent l="0" t="0" r="0" b="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</w:t>
      </w:r>
    </w:p>
    <w:p>
      <w:pPr>
        <w:spacing w:line="360" w:lineRule="auto"/>
        <w:ind w:firstLine="480"/>
      </w:pPr>
    </w:p>
    <w:p>
      <w:pPr>
        <w:spacing w:line="360" w:lineRule="auto"/>
        <w:ind w:firstLine="480"/>
      </w:pPr>
    </w:p>
    <w:p>
      <w:pPr>
        <w:spacing w:line="360" w:lineRule="auto"/>
        <w:ind w:firstLine="1517" w:firstLineChars="138"/>
        <w:rPr>
          <w:rFonts w:eastAsia="隶书"/>
          <w:sz w:val="110"/>
        </w:rPr>
      </w:pPr>
      <w:r>
        <w:rPr>
          <w:rFonts w:eastAsia="隶书"/>
          <w:sz w:val="110"/>
        </w:rPr>
        <w:drawing>
          <wp:inline distT="0" distB="0" distL="0" distR="0">
            <wp:extent cx="3800475" cy="1066800"/>
            <wp:effectExtent l="0" t="0" r="0" b="0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880"/>
        <w:jc w:val="center"/>
        <w:rPr>
          <w:b/>
          <w:bCs/>
          <w:sz w:val="44"/>
        </w:rPr>
      </w:pPr>
      <w:bookmarkStart w:id="1" w:name="_Toc105673201"/>
      <w:bookmarkStart w:id="2" w:name="_Toc93978955"/>
      <w:bookmarkStart w:id="3" w:name="_Toc96851753"/>
    </w:p>
    <w:bookmarkEnd w:id="1"/>
    <w:bookmarkEnd w:id="2"/>
    <w:bookmarkEnd w:id="3"/>
    <w:p>
      <w:pPr>
        <w:spacing w:line="360" w:lineRule="auto"/>
        <w:ind w:firstLine="883"/>
        <w:jc w:val="center"/>
        <w:rPr>
          <w:rFonts w:hint="eastAsia" w:ascii="黑体" w:hAnsi="黑体" w:eastAsia="黑体"/>
          <w:b/>
          <w:bCs/>
          <w:sz w:val="44"/>
        </w:rPr>
      </w:pPr>
      <w:r>
        <w:rPr>
          <w:rFonts w:hint="eastAsia" w:ascii="黑体" w:hAnsi="黑体" w:eastAsia="黑体"/>
          <w:b/>
          <w:bCs/>
          <w:sz w:val="44"/>
        </w:rPr>
        <w:t>QG工作室项目报告</w:t>
      </w:r>
    </w:p>
    <w:p>
      <w:pPr>
        <w:spacing w:line="360" w:lineRule="auto"/>
        <w:ind w:firstLine="883"/>
        <w:jc w:val="center"/>
        <w:rPr>
          <w:rFonts w:hint="eastAsia" w:ascii="黑体" w:hAnsi="黑体" w:eastAsia="黑体"/>
          <w:b/>
          <w:bCs/>
          <w:sz w:val="36"/>
          <w:szCs w:val="36"/>
        </w:rPr>
      </w:pPr>
      <w:r>
        <w:rPr>
          <w:rFonts w:ascii="宋体" w:hAnsi="宋体" w:eastAsia="宋体" w:cs="宋体"/>
          <w:b/>
          <w:bCs/>
          <w:sz w:val="36"/>
          <w:szCs w:val="36"/>
        </w:rPr>
        <w:t>QG在线学习平台</w:t>
      </w:r>
    </w:p>
    <w:p>
      <w:pPr>
        <w:spacing w:line="360" w:lineRule="auto"/>
        <w:ind w:firstLine="560"/>
        <w:jc w:val="center"/>
        <w:rPr>
          <w:rFonts w:eastAsia="隶书"/>
          <w:sz w:val="28"/>
        </w:rPr>
      </w:pPr>
    </w:p>
    <w:p>
      <w:pPr>
        <w:spacing w:line="360" w:lineRule="auto"/>
        <w:ind w:firstLine="880"/>
        <w:rPr>
          <w:rFonts w:eastAsia="隶书"/>
          <w:sz w:val="44"/>
        </w:rPr>
      </w:pPr>
    </w:p>
    <w:p>
      <w:pPr>
        <w:spacing w:line="360" w:lineRule="auto"/>
        <w:ind w:firstLine="880"/>
        <w:rPr>
          <w:rFonts w:eastAsia="隶书"/>
          <w:sz w:val="44"/>
        </w:rPr>
      </w:pPr>
    </w:p>
    <w:p>
      <w:pPr>
        <w:spacing w:line="360" w:lineRule="auto"/>
        <w:ind w:firstLine="880"/>
        <w:jc w:val="left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学    院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  <w:r>
        <w:rPr>
          <w:rFonts w:ascii="黑体" w:hAnsi="黑体" w:eastAsia="黑体"/>
          <w:sz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计算机学院</w:t>
      </w:r>
      <w:r>
        <w:rPr>
          <w:rFonts w:ascii="黑体" w:hAnsi="黑体" w:eastAsia="黑体"/>
          <w:sz w:val="44"/>
          <w:u w:val="single"/>
        </w:rPr>
        <w:t xml:space="preserve">           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</w:p>
    <w:p>
      <w:pPr>
        <w:spacing w:line="360" w:lineRule="auto"/>
        <w:ind w:firstLine="880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专    业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ascii="黑体" w:hAnsi="黑体" w:eastAsia="黑体"/>
          <w:sz w:val="44"/>
          <w:u w:val="single"/>
        </w:rPr>
        <w:t xml:space="preserve">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计算机类</w:t>
      </w:r>
      <w:r>
        <w:rPr>
          <w:rFonts w:ascii="黑体" w:hAnsi="黑体" w:eastAsia="黑体"/>
          <w:sz w:val="44"/>
          <w:u w:val="single"/>
        </w:rPr>
        <w:t xml:space="preserve">       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</w:t>
      </w:r>
    </w:p>
    <w:p>
      <w:pPr>
        <w:spacing w:line="360" w:lineRule="auto"/>
        <w:ind w:firstLine="880"/>
        <w:rPr>
          <w:rFonts w:ascii="黑体" w:hAnsi="黑体" w:eastAsia="黑体"/>
          <w:sz w:val="32"/>
          <w:szCs w:val="32"/>
          <w:u w:val="single"/>
        </w:rPr>
      </w:pPr>
      <w:r>
        <w:rPr>
          <w:rFonts w:hint="eastAsia" w:ascii="黑体" w:hAnsi="黑体" w:eastAsia="黑体"/>
          <w:sz w:val="44"/>
        </w:rPr>
        <w:t>班    级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  <w:r>
        <w:rPr>
          <w:rFonts w:ascii="黑体" w:hAnsi="黑体" w:eastAsia="黑体"/>
          <w:sz w:val="44"/>
          <w:szCs w:val="44"/>
          <w:u w:val="single"/>
        </w:rPr>
        <w:t xml:space="preserve">   </w:t>
      </w:r>
      <w:r>
        <w:rPr>
          <w:rFonts w:hint="eastAsia" w:ascii="黑体" w:hAnsi="黑体" w:eastAsia="黑体"/>
          <w:sz w:val="44"/>
          <w:szCs w:val="44"/>
          <w:u w:val="single"/>
          <w:lang w:val="en-US" w:eastAsia="zh-CN"/>
        </w:rPr>
        <w:t xml:space="preserve">  10</w:t>
      </w:r>
      <w:r>
        <w:rPr>
          <w:rFonts w:ascii="黑体" w:hAnsi="黑体" w:eastAsia="黑体"/>
          <w:sz w:val="44"/>
          <w:szCs w:val="44"/>
          <w:u w:val="single"/>
        </w:rPr>
        <w:t xml:space="preserve">     </w:t>
      </w:r>
      <w:r>
        <w:rPr>
          <w:rFonts w:hint="eastAsia" w:ascii="黑体" w:hAnsi="黑体" w:eastAsia="黑体"/>
          <w:sz w:val="44"/>
          <w:szCs w:val="44"/>
          <w:u w:val="single"/>
          <w:lang w:val="en-US" w:eastAsia="zh-CN"/>
        </w:rPr>
        <w:t xml:space="preserve">          </w:t>
      </w:r>
      <w:r>
        <w:rPr>
          <w:rFonts w:ascii="黑体" w:hAnsi="黑体" w:eastAsia="黑体"/>
          <w:sz w:val="44"/>
          <w:szCs w:val="44"/>
          <w:u w:val="single"/>
        </w:rPr>
        <w:t xml:space="preserve">   </w:t>
      </w:r>
      <w:r>
        <w:rPr>
          <w:rFonts w:hint="eastAsia" w:ascii="黑体" w:hAnsi="黑体" w:eastAsia="黑体"/>
          <w:sz w:val="44"/>
          <w:szCs w:val="44"/>
          <w:u w:val="single"/>
        </w:rPr>
        <w:t xml:space="preserve"> </w:t>
      </w:r>
    </w:p>
    <w:p>
      <w:pPr>
        <w:spacing w:line="360" w:lineRule="auto"/>
        <w:ind w:firstLine="880"/>
        <w:rPr>
          <w:rFonts w:ascii="黑体" w:hAnsi="黑体" w:eastAsia="黑体"/>
          <w:sz w:val="32"/>
          <w:szCs w:val="32"/>
          <w:u w:val="single"/>
        </w:rPr>
      </w:pPr>
      <w:r>
        <w:rPr>
          <w:rFonts w:hint="eastAsia" w:ascii="黑体" w:hAnsi="黑体" w:eastAsia="黑体"/>
          <w:sz w:val="44"/>
          <w:szCs w:val="44"/>
        </w:rPr>
        <w:t>组    别</w:t>
      </w:r>
      <w:r>
        <w:rPr>
          <w:rFonts w:ascii="黑体" w:hAns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黑体" w:hAnsi="黑体" w:eastAsia="黑体"/>
          <w:sz w:val="44"/>
          <w:szCs w:val="44"/>
          <w:u w:val="single"/>
          <w:lang w:val="en-US" w:eastAsia="zh-CN"/>
        </w:rPr>
        <w:t>后台组</w:t>
      </w:r>
      <w:r>
        <w:rPr>
          <w:rFonts w:hint="eastAsia" w:ascii="黑体" w:hAnsi="黑体" w:eastAsia="黑体"/>
          <w:sz w:val="44"/>
          <w:szCs w:val="44"/>
          <w:u w:val="single"/>
        </w:rPr>
        <w:t xml:space="preserve"> </w:t>
      </w:r>
      <w:r>
        <w:rPr>
          <w:rFonts w:ascii="黑体" w:hAnsi="黑体" w:eastAsia="黑体"/>
          <w:sz w:val="44"/>
          <w:szCs w:val="44"/>
          <w:u w:val="single"/>
        </w:rPr>
        <w:t xml:space="preserve">  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 xml:space="preserve">   </w:t>
      </w:r>
      <w:r>
        <w:rPr>
          <w:rFonts w:ascii="黑体" w:hAnsi="黑体" w:eastAsia="黑体"/>
          <w:sz w:val="32"/>
          <w:szCs w:val="32"/>
          <w:u w:val="single"/>
        </w:rPr>
        <w:t xml:space="preserve">     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</w:t>
      </w:r>
    </w:p>
    <w:p>
      <w:pPr>
        <w:spacing w:line="360" w:lineRule="auto"/>
        <w:ind w:firstLine="880"/>
        <w:rPr>
          <w:rFonts w:hint="default" w:ascii="黑体" w:hAnsi="黑体" w:eastAsia="黑体"/>
          <w:sz w:val="44"/>
          <w:lang w:val="en-US"/>
        </w:rPr>
      </w:pPr>
      <w:r>
        <w:rPr>
          <w:rFonts w:hint="eastAsia" w:ascii="黑体" w:hAnsi="黑体" w:eastAsia="黑体"/>
          <w:sz w:val="44"/>
        </w:rPr>
        <w:t>姓    名</w:t>
      </w:r>
      <w:r>
        <w:rPr>
          <w:rFonts w:hint="eastAsia" w:ascii="黑体" w:hAnsi="黑体" w:eastAsia="黑体"/>
          <w:sz w:val="44"/>
          <w:u w:val="single"/>
        </w:rPr>
        <w:t xml:space="preserve">   </w:t>
      </w:r>
      <w:r>
        <w:rPr>
          <w:rFonts w:ascii="黑体" w:hAnsi="黑体" w:eastAsia="黑体"/>
          <w:sz w:val="44"/>
          <w:u w:val="single"/>
        </w:rPr>
        <w:t xml:space="preserve">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陈增坚</w:t>
      </w:r>
      <w:r>
        <w:rPr>
          <w:rFonts w:ascii="黑体" w:hAnsi="黑体" w:eastAsia="黑体"/>
          <w:sz w:val="44"/>
          <w:u w:val="single"/>
        </w:rPr>
        <w:t xml:space="preserve">       </w:t>
      </w:r>
      <w:r>
        <w:rPr>
          <w:rFonts w:hint="eastAsia" w:ascii="黑体" w:hAnsi="黑体" w:eastAsia="黑体"/>
          <w:sz w:val="44"/>
          <w:u w:val="single"/>
        </w:rPr>
        <w:t xml:space="preserve">  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   </w:t>
      </w:r>
    </w:p>
    <w:p>
      <w:pPr>
        <w:spacing w:line="360" w:lineRule="auto"/>
        <w:ind w:firstLine="880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</w:rPr>
        <w:t>学    号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 3123004522</w:t>
      </w:r>
      <w:r>
        <w:rPr>
          <w:rFonts w:ascii="黑体" w:hAnsi="黑体" w:eastAsia="黑体"/>
          <w:sz w:val="44"/>
          <w:u w:val="single"/>
        </w:rPr>
        <w:t xml:space="preserve">         </w:t>
      </w:r>
      <w:r>
        <w:rPr>
          <w:rFonts w:hint="eastAsia" w:ascii="黑体" w:hAnsi="黑体" w:eastAsia="黑体"/>
          <w:sz w:val="44"/>
          <w:u w:val="single"/>
          <w:lang w:val="en-US" w:eastAsia="zh-CN"/>
        </w:rPr>
        <w:t xml:space="preserve">    </w:t>
      </w:r>
      <w:r>
        <w:rPr>
          <w:rFonts w:ascii="黑体" w:hAnsi="黑体" w:eastAsia="黑体"/>
          <w:sz w:val="44"/>
          <w:u w:val="single"/>
        </w:rPr>
        <w:t xml:space="preserve">      </w:t>
      </w:r>
      <w:r>
        <w:rPr>
          <w:rFonts w:hint="eastAsia" w:ascii="黑体" w:hAnsi="黑体" w:eastAsia="黑体"/>
          <w:sz w:val="44"/>
          <w:u w:val="single"/>
        </w:rPr>
        <w:t xml:space="preserve">  </w:t>
      </w:r>
    </w:p>
    <w:p>
      <w:pPr>
        <w:spacing w:line="360" w:lineRule="auto"/>
        <w:ind w:firstLine="880"/>
        <w:rPr>
          <w:rFonts w:eastAsia="隶书"/>
          <w:sz w:val="44"/>
        </w:rPr>
      </w:pPr>
    </w:p>
    <w:p>
      <w:pPr>
        <w:spacing w:line="360" w:lineRule="auto"/>
        <w:ind w:firstLine="640"/>
        <w:rPr>
          <w:rFonts w:eastAsia="隶书"/>
          <w:sz w:val="32"/>
        </w:rPr>
      </w:pPr>
    </w:p>
    <w:p>
      <w:pPr>
        <w:spacing w:line="360" w:lineRule="auto"/>
        <w:ind w:firstLine="640"/>
        <w:jc w:val="center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20</w:t>
      </w:r>
      <w:r>
        <w:rPr>
          <w:rFonts w:ascii="黑体" w:eastAsia="黑体"/>
          <w:sz w:val="32"/>
        </w:rPr>
        <w:t>2</w:t>
      </w:r>
      <w:r>
        <w:rPr>
          <w:rFonts w:hint="eastAsia" w:ascii="黑体" w:eastAsia="黑体"/>
          <w:sz w:val="32"/>
          <w:lang w:val="en-US" w:eastAsia="zh-CN"/>
        </w:rPr>
        <w:t>4</w:t>
      </w:r>
      <w:r>
        <w:rPr>
          <w:rFonts w:hint="eastAsia" w:ascii="黑体" w:eastAsia="黑体"/>
          <w:sz w:val="32"/>
        </w:rPr>
        <w:t>年</w:t>
      </w:r>
      <w:r>
        <w:rPr>
          <w:rFonts w:hint="eastAsia" w:ascii="黑体" w:eastAsia="黑体"/>
          <w:sz w:val="32"/>
          <w:lang w:val="en-US" w:eastAsia="zh-CN"/>
        </w:rPr>
        <w:t xml:space="preserve">4 </w:t>
      </w:r>
      <w:r>
        <w:rPr>
          <w:rFonts w:hint="eastAsia" w:ascii="黑体" w:eastAsia="黑体"/>
          <w:sz w:val="32"/>
        </w:rPr>
        <w:t>月</w:t>
      </w:r>
      <w:r>
        <w:rPr>
          <w:rFonts w:hint="eastAsia" w:ascii="黑体" w:eastAsia="黑体"/>
          <w:sz w:val="32"/>
          <w:lang w:val="en-US" w:eastAsia="zh-CN"/>
        </w:rPr>
        <w:t xml:space="preserve"> 25</w:t>
      </w:r>
      <w:r>
        <w:rPr>
          <w:rFonts w:hint="eastAsia" w:ascii="黑体" w:eastAsia="黑体"/>
          <w:sz w:val="32"/>
        </w:rPr>
        <w:t>日</w:t>
      </w:r>
    </w:p>
    <w:p>
      <w:pPr>
        <w:spacing w:line="360" w:lineRule="auto"/>
        <w:ind w:firstLine="720"/>
        <w:jc w:val="center"/>
        <w:rPr>
          <w:rFonts w:ascii="黑体" w:hAnsi="黑体" w:eastAsia="黑体"/>
          <w:sz w:val="36"/>
        </w:rPr>
      </w:pPr>
      <w:r>
        <w:rPr>
          <w:rFonts w:hint="eastAsia" w:ascii="黑体" w:hAnsi="黑体" w:eastAsia="黑体"/>
          <w:sz w:val="36"/>
        </w:rPr>
        <w:t>广东工业大学计算机学院制</w:t>
      </w: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  <w: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3091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theme="minorBidi"/>
          <w:bCs/>
          <w:kern w:val="2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/>
              <w:bCs/>
              <w:szCs w:val="28"/>
            </w:rPr>
            <w:instrText xml:space="preserve">TOC \o "1-3" \h \u </w:instrText>
          </w:r>
          <w:r>
            <w:rPr>
              <w:rFonts w:ascii="微软雅黑" w:hAnsi="微软雅黑" w:eastAsia="微软雅黑"/>
              <w:b/>
              <w:bCs/>
              <w:szCs w:val="28"/>
            </w:rPr>
            <w:fldChar w:fldCharType="separate"/>
          </w: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_Toc8120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>1. 项目简介</w:t>
          </w:r>
          <w:r>
            <w:tab/>
          </w:r>
          <w:r>
            <w:fldChar w:fldCharType="begin"/>
          </w:r>
          <w:r>
            <w:instrText xml:space="preserve"> PAGEREF _Toc8120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_Toc22932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rFonts w:hint="eastAsia"/>
            </w:rPr>
            <w:t>设计思路</w:t>
          </w:r>
          <w:r>
            <w:tab/>
          </w:r>
          <w:r>
            <w:fldChar w:fldCharType="begin"/>
          </w:r>
          <w:r>
            <w:instrText xml:space="preserve"> PAGEREF _Toc22932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_Toc19125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3. </w:t>
          </w:r>
          <w:r>
            <w:rPr>
              <w:rFonts w:hint="eastAsia"/>
            </w:rPr>
            <w:t>详细功能设计</w:t>
          </w:r>
          <w:r>
            <w:tab/>
          </w:r>
          <w:r>
            <w:fldChar w:fldCharType="begin"/>
          </w:r>
          <w:r>
            <w:instrText xml:space="preserve"> PAGEREF _Toc19125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_Toc31463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 </w:t>
          </w:r>
          <w:r>
            <w:rPr>
              <w:rFonts w:hint="eastAsia"/>
              <w:szCs w:val="36"/>
              <w:lang w:val="en-US" w:eastAsia="zh-CN"/>
            </w:rPr>
            <w:t>学生模块</w:t>
          </w:r>
          <w:r>
            <w:tab/>
          </w:r>
          <w:r>
            <w:fldChar w:fldCharType="begin"/>
          </w:r>
          <w:r>
            <w:instrText xml:space="preserve"> PAGEREF _Toc31463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_Toc134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rPr>
              <w:rFonts w:hint="default" w:ascii="Wingdings" w:hAnsi="Wingdings" w:eastAsiaTheme="majorEastAsia"/>
              <w:lang w:val="en-US" w:eastAsia="zh-CN"/>
            </w:rPr>
            <w:t xml:space="preserve"> </w:t>
          </w:r>
          <w:r>
            <w:rPr>
              <w:rFonts w:hint="eastAsia"/>
              <w:lang w:val="en-US" w:eastAsia="zh-CN"/>
            </w:rPr>
            <w:t>教师模块</w:t>
          </w:r>
          <w:r>
            <w:tab/>
          </w:r>
          <w:r>
            <w:fldChar w:fldCharType="begin"/>
          </w:r>
          <w:r>
            <w:instrText xml:space="preserve"> PAGEREF _Toc134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_Toc2616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6. </w:t>
          </w:r>
          <w:r>
            <w:rPr>
              <w:rFonts w:hint="eastAsia"/>
            </w:rPr>
            <w:t>程序测试</w:t>
          </w:r>
          <w:r>
            <w:tab/>
          </w:r>
          <w:r>
            <w:fldChar w:fldCharType="begin"/>
          </w:r>
          <w:r>
            <w:instrText xml:space="preserve"> PAGEREF _Toc2616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_Toc17893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rPr>
              <w:rFonts w:hint="default" w:ascii="Wingdings" w:hAnsi="Wingdings"/>
              <w:lang w:val="en-US" w:eastAsia="zh-CN"/>
            </w:rPr>
            <w:t xml:space="preserve"> </w:t>
          </w:r>
          <w:r>
            <w:rPr>
              <w:rFonts w:hint="eastAsia"/>
              <w:lang w:val="en-US" w:eastAsia="zh-CN"/>
            </w:rPr>
            <w:t>学生版块测试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_Toc20295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rPr>
              <w:rFonts w:hint="default" w:ascii="Wingdings" w:hAnsi="Wingdings" w:eastAsiaTheme="majorEastAsia"/>
              <w:lang w:val="en-US" w:eastAsia="zh-CN"/>
            </w:rPr>
            <w:t xml:space="preserve"> </w:t>
          </w:r>
          <w:r>
            <w:rPr>
              <w:rFonts w:hint="eastAsia"/>
              <w:lang w:val="en-US" w:eastAsia="zh-CN"/>
            </w:rPr>
            <w:t>教师模块测试</w:t>
          </w:r>
          <w:r>
            <w:tab/>
          </w:r>
          <w:r>
            <w:fldChar w:fldCharType="begin"/>
          </w:r>
          <w:r>
            <w:instrText xml:space="preserve"> PAGEREF _Toc20295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_Toc27089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7. </w:t>
          </w:r>
          <w:r>
            <w:rPr>
              <w:rFonts w:hint="eastAsia"/>
            </w:rPr>
            <w:t>项目亮点</w:t>
          </w:r>
          <w:r>
            <w:tab/>
          </w:r>
          <w:r>
            <w:fldChar w:fldCharType="begin"/>
          </w:r>
          <w:r>
            <w:instrText xml:space="preserve"> PAGEREF _Toc27089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  <w:tab w:val="clear" w:pos="1050"/>
              <w:tab w:val="clear" w:pos="8296"/>
            </w:tabs>
          </w:pPr>
          <w:r>
            <w:rPr>
              <w:rFonts w:ascii="微软雅黑" w:hAnsi="微软雅黑" w:eastAsia="微软雅黑"/>
              <w:bCs/>
              <w:szCs w:val="28"/>
            </w:rPr>
            <w:fldChar w:fldCharType="begin"/>
          </w:r>
          <w:r>
            <w:rPr>
              <w:rFonts w:ascii="微软雅黑" w:hAnsi="微软雅黑" w:eastAsia="微软雅黑"/>
              <w:bCs/>
              <w:szCs w:val="28"/>
            </w:rPr>
            <w:instrText xml:space="preserve"> HYPERLINK \l _Toc29264 </w:instrText>
          </w:r>
          <w:r>
            <w:rPr>
              <w:rFonts w:ascii="微软雅黑" w:hAnsi="微软雅黑" w:eastAsia="微软雅黑"/>
              <w:bCs/>
              <w:szCs w:val="28"/>
            </w:rPr>
            <w:fldChar w:fldCharType="separate"/>
          </w:r>
          <w:r>
            <w:t xml:space="preserve">8. </w:t>
          </w:r>
          <w:r>
            <w:rPr>
              <w:rFonts w:hint="eastAsia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_Toc29264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  <w:p>
          <w:pPr>
            <w:pStyle w:val="11"/>
            <w:rPr>
              <w:rFonts w:ascii="微软雅黑" w:hAnsi="微软雅黑" w:eastAsia="微软雅黑"/>
              <w:b/>
              <w:bCs/>
              <w:szCs w:val="28"/>
            </w:rPr>
          </w:pPr>
          <w:r>
            <w:rPr>
              <w:rFonts w:ascii="微软雅黑" w:hAnsi="微软雅黑" w:eastAsia="微软雅黑"/>
              <w:bCs/>
              <w:szCs w:val="28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ind w:firstLineChars="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ind w:firstLineChars="0"/>
      </w:pPr>
      <w:bookmarkStart w:id="4" w:name="_Toc3489"/>
      <w:bookmarkStart w:id="5" w:name="_Toc8120"/>
      <w:r>
        <w:t>项目简介</w:t>
      </w:r>
      <w:bookmarkEnd w:id="4"/>
      <w:bookmarkEnd w:id="5"/>
    </w:p>
    <w:p>
      <w:r>
        <w:rPr>
          <w:rFonts w:ascii="宋体" w:hAnsi="宋体" w:eastAsia="宋体" w:cs="宋体"/>
          <w:sz w:val="28"/>
          <w:szCs w:val="28"/>
        </w:rPr>
        <w:t>本项目旨在开发一个在线学习平台，为学生和教师提供一个便捷的教学与学习环境。学生可以通过平台 选择和参与教师创建的选修课程，进行课程学习和答题，教师可以创建课程、管理课程内容和监控学生 学习情况。</w:t>
      </w:r>
    </w:p>
    <w:p>
      <w:pPr>
        <w:pStyle w:val="2"/>
        <w:numPr>
          <w:ilvl w:val="0"/>
          <w:numId w:val="1"/>
        </w:numPr>
        <w:ind w:firstLineChars="0"/>
      </w:pPr>
      <w:bookmarkStart w:id="6" w:name="_Toc9747"/>
      <w:bookmarkStart w:id="7" w:name="_Toc22932"/>
      <w:r>
        <w:rPr>
          <w:rFonts w:hint="eastAsia"/>
        </w:rPr>
        <w:t>设计思路</w:t>
      </w:r>
      <w:bookmarkEnd w:id="6"/>
      <w:bookmarkEnd w:id="7"/>
    </w:p>
    <w:p>
      <w:pPr>
        <w:keepNext w:val="0"/>
        <w:keepLines w:val="0"/>
        <w:widowControl/>
        <w:suppressLineNumbers w:val="0"/>
        <w:rPr>
          <w:rStyle w:val="15"/>
        </w:rPr>
      </w:pPr>
      <w:r>
        <w:rPr>
          <w:rFonts w:hint="eastAsia" w:ascii="Symbol" w:hAnsi="Symbol" w:eastAsia="宋体" w:cs="Symbol"/>
          <w:sz w:val="24"/>
          <w:lang w:eastAsia="zh-CN"/>
        </w:rPr>
        <w:t>（</w:t>
      </w:r>
      <w:r>
        <w:rPr>
          <w:rFonts w:hint="eastAsia" w:ascii="Symbol" w:hAnsi="Symbol" w:eastAsia="宋体" w:cs="Symbol"/>
          <w:sz w:val="24"/>
          <w:lang w:val="en-US" w:eastAsia="zh-CN"/>
        </w:rPr>
        <w:t>1</w:t>
      </w:r>
      <w:r>
        <w:rPr>
          <w:rFonts w:hint="eastAsia" w:ascii="Symbol" w:hAnsi="Symbol" w:eastAsia="宋体" w:cs="Symbol"/>
          <w:sz w:val="24"/>
          <w:lang w:eastAsia="zh-CN"/>
        </w:rPr>
        <w:t>）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用户模块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用户注册/登录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用户角色(教师/学生)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用户信息维护(个人资料、联系方式等)</w:t>
      </w:r>
    </w:p>
    <w:p>
      <w:pPr>
        <w:keepNext w:val="0"/>
        <w:keepLines w:val="0"/>
        <w:widowControl/>
        <w:suppressLineNumbers w:val="0"/>
      </w:pPr>
      <w:r>
        <w:rPr>
          <w:rFonts w:hint="eastAsia" w:ascii="Symbol" w:hAnsi="Symbol" w:eastAsia="宋体" w:cs="Symbol"/>
          <w:sz w:val="24"/>
          <w:lang w:eastAsia="zh-CN"/>
        </w:rPr>
        <w:t>（</w:t>
      </w:r>
      <w:r>
        <w:rPr>
          <w:rFonts w:hint="eastAsia" w:ascii="Symbol" w:hAnsi="Symbol" w:eastAsia="宋体" w:cs="Symbol"/>
          <w:sz w:val="24"/>
          <w:lang w:val="en-US" w:eastAsia="zh-CN"/>
        </w:rPr>
        <w:t>2</w:t>
      </w:r>
      <w:r>
        <w:rPr>
          <w:rFonts w:hint="eastAsia" w:ascii="Symbol" w:hAnsi="Symbol" w:eastAsia="宋体" w:cs="Symbol"/>
          <w:sz w:val="24"/>
          <w:lang w:eastAsia="zh-CN"/>
        </w:rPr>
        <w:t>）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课程模块</w:t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课程基本信息(名称、描述、时间、人数限制等)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  <w:lang w:val="en-US" w:eastAsia="zh-CN"/>
        </w:rPr>
        <w:t>添加章节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题库管理(选择题、填空题、简答题等)</w:t>
      </w:r>
    </w:p>
    <w:p>
      <w:pPr>
        <w:keepNext w:val="0"/>
        <w:keepLines w:val="0"/>
        <w:widowControl/>
        <w:suppressLineNumbers w:val="0"/>
      </w:pPr>
      <w:r>
        <w:rPr>
          <w:rFonts w:hint="eastAsia" w:ascii="Symbol" w:hAnsi="Symbol" w:eastAsia="宋体" w:cs="Symbol"/>
          <w:sz w:val="24"/>
          <w:lang w:eastAsia="zh-CN"/>
        </w:rPr>
        <w:t>（</w:t>
      </w:r>
      <w:r>
        <w:rPr>
          <w:rFonts w:hint="eastAsia" w:ascii="Symbol" w:hAnsi="Symbol" w:eastAsia="宋体" w:cs="Symbol"/>
          <w:sz w:val="24"/>
          <w:lang w:val="en-US" w:eastAsia="zh-CN"/>
        </w:rPr>
        <w:t>3</w:t>
      </w:r>
      <w:r>
        <w:rPr>
          <w:rFonts w:hint="eastAsia" w:ascii="Symbol" w:hAnsi="Symbol" w:eastAsia="宋体" w:cs="Symbol"/>
          <w:sz w:val="24"/>
          <w:lang w:eastAsia="zh-CN"/>
        </w:rPr>
        <w:t>）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学习模块</w:t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课程浏览/选课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课程学习(章节内容、练习题)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学习记录(已学习</w:t>
      </w:r>
      <w:r>
        <w:rPr>
          <w:rFonts w:hint="eastAsia"/>
          <w:lang w:val="en-US" w:eastAsia="zh-CN"/>
        </w:rPr>
        <w:t>章节</w:t>
      </w:r>
      <w:r>
        <w:t>、</w:t>
      </w:r>
      <w:r>
        <w:rPr>
          <w:rFonts w:hint="eastAsia"/>
          <w:lang w:val="en-US" w:eastAsia="zh-CN"/>
        </w:rPr>
        <w:t>学习</w:t>
      </w:r>
      <w:r>
        <w:t>情况等)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  <w:lang w:val="en-US" w:eastAsia="zh-CN"/>
        </w:rPr>
        <w:t>答题情况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学习统计分析(课程学习进度、</w:t>
      </w:r>
      <w:r>
        <w:rPr>
          <w:rFonts w:hint="eastAsia"/>
          <w:lang w:val="en-US" w:eastAsia="zh-CN"/>
        </w:rPr>
        <w:t>正确率</w:t>
      </w:r>
      <w:r>
        <w:t>等)</w:t>
      </w:r>
    </w:p>
    <w:p>
      <w:pPr>
        <w:keepNext w:val="0"/>
        <w:keepLines w:val="0"/>
        <w:widowControl/>
        <w:suppressLineNumbers w:val="0"/>
      </w:pPr>
      <w:r>
        <w:rPr>
          <w:rFonts w:hint="eastAsia" w:ascii="Symbol" w:hAnsi="Symbol" w:eastAsia="宋体" w:cs="Symbol"/>
          <w:sz w:val="24"/>
          <w:lang w:eastAsia="zh-CN"/>
        </w:rPr>
        <w:t>（</w:t>
      </w:r>
      <w:r>
        <w:rPr>
          <w:rFonts w:hint="eastAsia" w:ascii="Symbol" w:hAnsi="Symbol" w:eastAsia="宋体" w:cs="Symbol"/>
          <w:sz w:val="24"/>
          <w:lang w:val="en-US" w:eastAsia="zh-CN"/>
        </w:rPr>
        <w:t>4</w:t>
      </w:r>
      <w:r>
        <w:rPr>
          <w:rFonts w:hint="eastAsia" w:ascii="Symbol" w:hAnsi="Symbol" w:eastAsia="宋体" w:cs="Symbol"/>
          <w:sz w:val="24"/>
          <w:lang w:eastAsia="zh-CN"/>
        </w:rPr>
        <w:t>）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互动模块</w:t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讨论区(师生互动)</w:t>
      </w:r>
    </w:p>
    <w:p>
      <w:pPr>
        <w:keepNext w:val="0"/>
        <w:keepLines w:val="0"/>
        <w:widowControl/>
        <w:suppressLineNumbers w:val="0"/>
      </w:pPr>
      <w:r>
        <w:rPr>
          <w:rFonts w:hint="eastAsia" w:ascii="Symbol" w:hAnsi="Symbol" w:eastAsia="宋体" w:cs="Symbol"/>
          <w:sz w:val="24"/>
          <w:lang w:eastAsia="zh-CN"/>
        </w:rPr>
        <w:t>（</w:t>
      </w:r>
      <w:r>
        <w:rPr>
          <w:rFonts w:hint="eastAsia" w:ascii="Symbol" w:hAnsi="Symbol" w:eastAsia="宋体" w:cs="Symbol"/>
          <w:sz w:val="24"/>
          <w:lang w:val="en-US" w:eastAsia="zh-CN"/>
        </w:rPr>
        <w:t>5</w:t>
      </w:r>
      <w:r>
        <w:rPr>
          <w:rFonts w:hint="eastAsia" w:ascii="Symbol" w:hAnsi="Symbol" w:eastAsia="宋体" w:cs="Symbol"/>
          <w:sz w:val="24"/>
          <w:lang w:eastAsia="zh-CN"/>
        </w:rPr>
        <w:t>）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权限管理模块</w:t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教师权限(课程管理、题库管理、学习统计等)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eastAsiaTheme="minorEastAsia"/>
          <w:lang w:eastAsia="zh-CN"/>
        </w:rPr>
      </w:pPr>
      <w:r>
        <w:t>学生权限(选课、学习、讨论等)</w:t>
      </w:r>
    </w:p>
    <w:p>
      <w:pPr>
        <w:pStyle w:val="2"/>
        <w:numPr>
          <w:ilvl w:val="0"/>
          <w:numId w:val="1"/>
        </w:numPr>
        <w:ind w:firstLineChars="0"/>
      </w:pPr>
      <w:bookmarkStart w:id="8" w:name="_Toc15374"/>
      <w:bookmarkStart w:id="9" w:name="_Toc19125"/>
      <w:r>
        <w:rPr>
          <w:rFonts w:hint="eastAsia"/>
        </w:rPr>
        <w:t>详细功能设计</w:t>
      </w:r>
      <w:bookmarkEnd w:id="8"/>
      <w:bookmarkEnd w:id="9"/>
    </w:p>
    <w:p>
      <w:pPr>
        <w:pStyle w:val="3"/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bookmarkStart w:id="10" w:name="_Toc31463"/>
      <w:bookmarkStart w:id="11" w:name="_Toc21973"/>
      <w:r>
        <w:rPr>
          <w:rFonts w:hint="eastAsia"/>
          <w:sz w:val="36"/>
          <w:szCs w:val="36"/>
          <w:lang w:val="en-US" w:eastAsia="zh-CN"/>
        </w:rPr>
        <w:t>学生模块</w:t>
      </w:r>
      <w:bookmarkEnd w:id="10"/>
    </w:p>
    <w:p>
      <w:pPr>
        <w:numPr>
          <w:ilvl w:val="0"/>
          <w:numId w:val="8"/>
        </w:numPr>
        <w:tabs>
          <w:tab w:val="clear" w:pos="-420"/>
        </w:tabs>
        <w:ind w:left="-420" w:leftChars="0" w:firstLine="560" w:firstLineChars="20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登陆注册功能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加载程序完成后进入登陆页面，通过已注册的账号信息登录，（若无账号，则需先使用注册功能注册账号，并在注册账号时选择身份，注册成功后会自动跳转登录页面）登录时无需选择用户身份，系统会自动识别身份以进入对应页面</w:t>
      </w:r>
    </w:p>
    <w:p>
      <w:pPr>
        <w:numPr>
          <w:ilvl w:val="0"/>
          <w:numId w:val="8"/>
        </w:numPr>
        <w:ind w:left="-42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个人信息维护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登录成功后则跳转个人信息页面，加载出个人信息，可以对个人信息进行修改保存</w:t>
      </w:r>
    </w:p>
    <w:p>
      <w:pPr>
        <w:numPr>
          <w:ilvl w:val="0"/>
          <w:numId w:val="8"/>
        </w:numPr>
        <w:ind w:left="-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浏览课程与选课功能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通过对可选课程的浏览，了解大致信息后即可选择自己想要学习的课程</w:t>
      </w:r>
    </w:p>
    <w:p>
      <w:pPr>
        <w:numPr>
          <w:ilvl w:val="0"/>
          <w:numId w:val="8"/>
        </w:numPr>
        <w:tabs>
          <w:tab w:val="clear" w:pos="-420"/>
        </w:tabs>
        <w:ind w:left="-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课程学习功能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对当前可学习课程的学习，学习章节内容，完成对应题目</w:t>
      </w:r>
    </w:p>
    <w:p>
      <w:pPr>
        <w:numPr>
          <w:ilvl w:val="0"/>
          <w:numId w:val="8"/>
        </w:numPr>
        <w:tabs>
          <w:tab w:val="clear" w:pos="-420"/>
        </w:tabs>
        <w:ind w:left="-42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答题情况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可查看自己的大题情况与历史记录</w:t>
      </w:r>
    </w:p>
    <w:p>
      <w:pPr>
        <w:numPr>
          <w:ilvl w:val="0"/>
          <w:numId w:val="8"/>
        </w:numPr>
        <w:tabs>
          <w:tab w:val="clear" w:pos="-420"/>
        </w:tabs>
        <w:ind w:left="-42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学习记录与学习情况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查看自己的章节学习情况等信息</w:t>
      </w:r>
    </w:p>
    <w:p>
      <w:pPr>
        <w:numPr>
          <w:ilvl w:val="0"/>
          <w:numId w:val="8"/>
        </w:numPr>
        <w:tabs>
          <w:tab w:val="clear" w:pos="-420"/>
        </w:tabs>
        <w:ind w:left="-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讨论区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可发帖讨论与评论回复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ind w:left="420" w:leftChars="0" w:hanging="420" w:firstLineChars="0"/>
        <w:rPr>
          <w:rFonts w:hint="default" w:eastAsiaTheme="majorEastAsia"/>
          <w:lang w:val="en-US" w:eastAsia="zh-CN"/>
        </w:rPr>
      </w:pPr>
      <w:bookmarkStart w:id="12" w:name="_Toc134"/>
      <w:r>
        <w:rPr>
          <w:rFonts w:hint="eastAsia"/>
          <w:lang w:val="en-US" w:eastAsia="zh-CN"/>
        </w:rPr>
        <w:t>教师模块</w:t>
      </w:r>
      <w:bookmarkEnd w:id="12"/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登陆注册功能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加载程序完成后进入登陆页面，通过已注册的账号信息登录，（若无账号，则需先使用注册功能注册账号，并在注册账号时选择身份，注册成功后会自动跳转登录页面）登录时无需选择用户身份，系统会自动识别身份以进入对应页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2.个人信息维护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登录成功后则跳转个人信息页面，加载出个人信息，可以对个人信息进行保存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3.课程管理模块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创建课程：对课程基本信息，标题，内容，时间等信息进行填写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创建章节：对章节的内容，标题等信息进行创建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创建题目：选择对应的课程及章节进行题目的创建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学生学习情况分析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对学生的学习情况以及课程总体学习情况进行分析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讨论区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可进行发帖讨论与评论回复</w:t>
      </w:r>
    </w:p>
    <w:p>
      <w:pPr>
        <w:pStyle w:val="2"/>
        <w:numPr>
          <w:ilvl w:val="0"/>
          <w:numId w:val="1"/>
        </w:numPr>
        <w:ind w:firstLineChars="0"/>
      </w:pPr>
      <w:bookmarkStart w:id="13" w:name="_Toc2616"/>
      <w:r>
        <w:rPr>
          <w:rFonts w:hint="eastAsia"/>
        </w:rPr>
        <w:t>程序测试</w:t>
      </w:r>
      <w:bookmarkEnd w:id="11"/>
      <w:bookmarkEnd w:id="13"/>
    </w:p>
    <w:p>
      <w:pPr>
        <w:pStyle w:val="3"/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bookmarkStart w:id="14" w:name="_Toc17893"/>
      <w:bookmarkStart w:id="15" w:name="_Toc18506"/>
      <w:r>
        <w:rPr>
          <w:rFonts w:hint="eastAsia"/>
          <w:lang w:val="en-US" w:eastAsia="zh-CN"/>
        </w:rPr>
        <w:t>学生版块测试</w:t>
      </w:r>
      <w:bookmarkEnd w:id="14"/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登录注册功能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039620"/>
            <wp:effectExtent l="0" t="0" r="3175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808095"/>
            <wp:effectExtent l="0" t="0" r="127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个人信息界面（新账号初始化时信息为空，点击编辑功能即可进行编辑填写）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644015"/>
            <wp:effectExtent l="0" t="0" r="1206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信息填写完成后点击保存按钮即可进行信息的保存与加载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27885"/>
            <wp:effectExtent l="0" t="0" r="10795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浏览课程与选课功能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847465"/>
            <wp:effectExtent l="0" t="0" r="9525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对可学习课程的学习，选择课程进行学习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03550" cy="4356100"/>
            <wp:effectExtent l="0" t="0" r="635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76250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100705"/>
            <wp:effectExtent l="0" t="0" r="1270" b="1079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答题情况与历史记录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901190"/>
            <wp:effectExtent l="0" t="0" r="9525" b="381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学习记录与学习情况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1496060"/>
            <wp:effectExtent l="0" t="0" r="5715" b="254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讨论区（可点击发帖按钮进行讨论）也可进行评论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036445"/>
            <wp:effectExtent l="0" t="0" r="10795" b="825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316480"/>
            <wp:effectExtent l="0" t="0" r="889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4"/>
        </w:numPr>
        <w:ind w:left="420" w:leftChars="0" w:hanging="420" w:firstLineChars="0"/>
        <w:rPr>
          <w:rFonts w:hint="default" w:eastAsiaTheme="majorEastAsia"/>
          <w:lang w:val="en-US" w:eastAsia="zh-CN"/>
        </w:rPr>
      </w:pPr>
      <w:bookmarkStart w:id="16" w:name="_Toc20295"/>
      <w:r>
        <w:rPr>
          <w:rFonts w:hint="eastAsia"/>
          <w:lang w:val="en-US" w:eastAsia="zh-CN"/>
        </w:rPr>
        <w:t>教师模块测试</w:t>
      </w:r>
      <w:bookmarkEnd w:id="16"/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登录注册功能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43500" cy="3981450"/>
            <wp:effectExtent l="0" t="0" r="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117090"/>
            <wp:effectExtent l="0" t="0" r="127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个人信息界面（新账号初始化时信息为空，点击编辑功能即可进行编辑填写）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776095"/>
            <wp:effectExtent l="0" t="0" r="10795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信息填写完成后点击保存按钮即可进行信息的保存与加载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872615"/>
            <wp:effectExtent l="0" t="0" r="63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创建课程（创建成功后会自动跳转到个人信息页面）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8550" cy="5594350"/>
            <wp:effectExtent l="0" t="0" r="635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添加章节（点击展示课程进入课程页面）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64050" cy="3568700"/>
            <wp:effectExtent l="0" t="0" r="635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点击创建章节</w:t>
      </w:r>
    </w:p>
    <w:p>
      <w:pPr>
        <w:numPr>
          <w:numId w:val="0"/>
        </w:numPr>
        <w:spacing w:line="480" w:lineRule="auto"/>
        <w:ind w:leftChars="0"/>
      </w:pPr>
      <w:r>
        <w:drawing>
          <wp:inline distT="0" distB="0" distL="114300" distR="114300">
            <wp:extent cx="4756150" cy="3321050"/>
            <wp:effectExtent l="0" t="0" r="635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创建成功后则可以选择继续创建还是返回</w:t>
      </w:r>
    </w:p>
    <w:p>
      <w:pPr>
        <w:numPr>
          <w:numId w:val="0"/>
        </w:numPr>
        <w:spacing w:line="480" w:lineRule="auto"/>
        <w:ind w:leftChars="0"/>
      </w:pPr>
      <w:r>
        <w:drawing>
          <wp:inline distT="0" distB="0" distL="114300" distR="114300">
            <wp:extent cx="4184650" cy="3492500"/>
            <wp:effectExtent l="0" t="0" r="635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line="48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添加题目</w:t>
      </w:r>
    </w:p>
    <w:p>
      <w:pPr>
        <w:numPr>
          <w:numId w:val="0"/>
        </w:numPr>
        <w:spacing w:line="48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选择课程与问题，问题类型，输入问题以及答案分值进行添加问题</w:t>
      </w:r>
    </w:p>
    <w:p>
      <w:pPr>
        <w:numPr>
          <w:numId w:val="0"/>
        </w:numPr>
        <w:spacing w:line="48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06650"/>
            <wp:effectExtent l="0" t="0" r="2540" b="635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480" w:lineRule="auto"/>
        <w:ind w:leftChars="0"/>
      </w:pPr>
      <w:r>
        <w:drawing>
          <wp:inline distT="0" distB="0" distL="114300" distR="114300">
            <wp:extent cx="5271770" cy="3484245"/>
            <wp:effectExtent l="0" t="0" r="11430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line="48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查看学生学习情况</w:t>
      </w:r>
    </w:p>
    <w:p>
      <w:pPr>
        <w:numPr>
          <w:numId w:val="0"/>
        </w:numPr>
        <w:spacing w:line="480" w:lineRule="auto"/>
        <w:ind w:leftChars="0"/>
      </w:pPr>
      <w:r>
        <w:drawing>
          <wp:inline distT="0" distB="0" distL="114300" distR="114300">
            <wp:extent cx="5272405" cy="1018540"/>
            <wp:effectExtent l="0" t="0" r="10795" b="1016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line="480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查看课程总体情况分析</w:t>
      </w:r>
    </w:p>
    <w:p>
      <w:pPr>
        <w:numPr>
          <w:numId w:val="0"/>
        </w:numPr>
        <w:spacing w:line="480" w:lineRule="auto"/>
        <w:ind w:leftChars="0"/>
      </w:pPr>
      <w:r>
        <w:drawing>
          <wp:inline distT="0" distB="0" distL="114300" distR="114300">
            <wp:extent cx="3556000" cy="2260600"/>
            <wp:effectExtent l="0" t="0" r="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line="480" w:lineRule="auto"/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讨论区</w:t>
      </w:r>
    </w:p>
    <w:p>
      <w:pPr>
        <w:numPr>
          <w:numId w:val="0"/>
        </w:numPr>
        <w:spacing w:line="480" w:lineRule="auto"/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4150" cy="2597785"/>
            <wp:effectExtent l="0" t="0" r="6350" b="571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bookmarkStart w:id="17" w:name="_Toc27089"/>
      <w:r>
        <w:rPr>
          <w:rFonts w:hint="eastAsia"/>
        </w:rPr>
        <w:t>项目亮点</w:t>
      </w:r>
      <w:bookmarkEnd w:id="15"/>
      <w:bookmarkEnd w:id="17"/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使用自制数据库连接池实现对数据库的连接与关闭，即用即取，用完关闭，极大地提高了效率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使用配置类以实现对数据库的连接与数据库的连接池进行初始化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数据库的表之间使用外键进行连接，方便后续的查找以及对数据的操作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使用了JDBCUtils与JsonUtils工具类实现对数据库的操作与json数据进行操作，实现统一结果集的返回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通过PreparedStatement，采用预编译语句集，处理sql注入的问题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后端接口会对当前身份权限进行检验，以防止对前端进行随意响应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采用了Java8的新特性，时间类与流等方式优化代码</w:t>
      </w:r>
    </w:p>
    <w:p>
      <w:pPr>
        <w:numPr>
          <w:ilvl w:val="0"/>
          <w:numId w:val="16"/>
        </w:numPr>
        <w:ind w:left="420" w:leftChars="0" w:hanging="420" w:firstLine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按照要求的代码规范进行代码的书写</w:t>
      </w:r>
    </w:p>
    <w:p>
      <w:pPr>
        <w:pStyle w:val="2"/>
        <w:numPr>
          <w:ilvl w:val="0"/>
          <w:numId w:val="1"/>
        </w:numPr>
        <w:ind w:firstLineChars="0"/>
      </w:pPr>
      <w:bookmarkStart w:id="18" w:name="_Toc30915"/>
      <w:bookmarkStart w:id="19" w:name="_Toc29264"/>
      <w:r>
        <w:rPr>
          <w:rFonts w:hint="eastAsia"/>
        </w:rPr>
        <w:t>心得体会</w:t>
      </w:r>
      <w:bookmarkEnd w:id="18"/>
      <w:bookmarkEnd w:id="19"/>
    </w:p>
    <w:p>
      <w:pPr>
        <w:rPr>
          <w:rFonts w:hint="default"/>
          <w:sz w:val="28"/>
          <w:szCs w:val="28"/>
          <w:lang w:val="en-US" w:eastAsia="zh-CN"/>
        </w:rPr>
      </w:pPr>
      <w:bookmarkStart w:id="20" w:name="_GoBack"/>
      <w:r>
        <w:rPr>
          <w:rFonts w:hint="eastAsia"/>
          <w:sz w:val="28"/>
          <w:szCs w:val="28"/>
          <w:lang w:val="en-US" w:eastAsia="zh-CN"/>
        </w:rPr>
        <w:t>回望这六个星期的QG训练营过程，在最开始面试时，我几乎是0基础的情况，这也让我对接下来的训练营感到压力，从第一周的训练营题目的时候我就感到陌生与彷徨，之后的每一周的题目对我来说也都是一个完全陌生的东西，好在，在师兄的帮助与我个人的努力下，我走到了最终考核这一步，而这也是最难的一步，我知道这是对之前的训练营的成果进行检验的时候了，而这对我也并不简单，如何结合之前所学的知识将该项目实现，这其中的艰难对我一个初学者来说真是望而生畏，不过最终结果总是好的，我完成了该项目，在这个过程我学习到了很多，我相信这段经历对我整个大学生活都是宝贵的，因此我十分地感谢QG工作室，感谢工作室的师兄们！</w:t>
      </w:r>
    </w:p>
    <w:bookmarkEnd w:id="20"/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  <w:jc w:val="center"/>
    </w:pPr>
  </w:p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8204362"/>
      <w:docPartObj>
        <w:docPartGallery w:val="autotext"/>
      </w:docPartObj>
    </w:sdtPr>
    <w:sdtContent>
      <w:p>
        <w:pPr>
          <w:pStyle w:val="9"/>
          <w:ind w:firstLine="360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87463"/>
    <w:multiLevelType w:val="singleLevel"/>
    <w:tmpl w:val="8478746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7A52DB9"/>
    <w:multiLevelType w:val="singleLevel"/>
    <w:tmpl w:val="A7A52D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B6515C4"/>
    <w:multiLevelType w:val="singleLevel"/>
    <w:tmpl w:val="AB6515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7E7E84B"/>
    <w:multiLevelType w:val="multilevel"/>
    <w:tmpl w:val="D7E7E8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E661D419"/>
    <w:multiLevelType w:val="singleLevel"/>
    <w:tmpl w:val="E661D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3498F565"/>
    <w:multiLevelType w:val="multilevel"/>
    <w:tmpl w:val="3498F5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4262C689"/>
    <w:multiLevelType w:val="singleLevel"/>
    <w:tmpl w:val="4262C68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570C5B7F"/>
    <w:multiLevelType w:val="singleLevel"/>
    <w:tmpl w:val="570C5B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BC213BF"/>
    <w:multiLevelType w:val="multilevel"/>
    <w:tmpl w:val="5BC213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61C7918C"/>
    <w:multiLevelType w:val="multilevel"/>
    <w:tmpl w:val="61C791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74E8E56"/>
    <w:multiLevelType w:val="multilevel"/>
    <w:tmpl w:val="674E8E56"/>
    <w:lvl w:ilvl="0" w:tentative="0">
      <w:start w:val="1"/>
      <w:numFmt w:val="decimal"/>
      <w:lvlText w:val="%1."/>
      <w:lvlJc w:val="left"/>
      <w:pPr>
        <w:tabs>
          <w:tab w:val="left" w:pos="-420"/>
        </w:tabs>
        <w:ind w:left="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42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84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26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168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10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52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294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360" w:leftChars="0" w:hanging="420" w:firstLineChars="0"/>
      </w:pPr>
      <w:rPr>
        <w:rFonts w:hint="default"/>
      </w:rPr>
    </w:lvl>
  </w:abstractNum>
  <w:abstractNum w:abstractNumId="11">
    <w:nsid w:val="6DA99C22"/>
    <w:multiLevelType w:val="singleLevel"/>
    <w:tmpl w:val="6DA99C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6EB17865"/>
    <w:multiLevelType w:val="singleLevel"/>
    <w:tmpl w:val="6EB17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732CFD74"/>
    <w:multiLevelType w:val="multilevel"/>
    <w:tmpl w:val="732CFD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74B91C4B"/>
    <w:multiLevelType w:val="singleLevel"/>
    <w:tmpl w:val="74B91C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7D7D7DDD"/>
    <w:multiLevelType w:val="multilevel"/>
    <w:tmpl w:val="7D7D7DDD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5"/>
  </w:num>
  <w:num w:numId="2">
    <w:abstractNumId w:val="13"/>
  </w:num>
  <w:num w:numId="3">
    <w:abstractNumId w:val="9"/>
  </w:num>
  <w:num w:numId="4">
    <w:abstractNumId w:val="8"/>
  </w:num>
  <w:num w:numId="5">
    <w:abstractNumId w:val="3"/>
  </w:num>
  <w:num w:numId="6">
    <w:abstractNumId w:val="5"/>
  </w:num>
  <w:num w:numId="7">
    <w:abstractNumId w:val="1"/>
  </w:num>
  <w:num w:numId="8">
    <w:abstractNumId w:val="10"/>
  </w:num>
  <w:num w:numId="9">
    <w:abstractNumId w:val="2"/>
  </w:num>
  <w:num w:numId="10">
    <w:abstractNumId w:val="0"/>
  </w:num>
  <w:num w:numId="11">
    <w:abstractNumId w:val="7"/>
  </w:num>
  <w:num w:numId="12">
    <w:abstractNumId w:val="14"/>
  </w:num>
  <w:num w:numId="13">
    <w:abstractNumId w:val="6"/>
  </w:num>
  <w:num w:numId="14">
    <w:abstractNumId w:val="4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VjMTc3OTA2OTkwNGNhNmE5MmQwYWY1MDA1ODgzNDkifQ=="/>
    <w:docVar w:name="KSO_WPS_MARK_KEY" w:val="27e1433e-eac4-4dc9-90f8-4550347d14b5"/>
  </w:docVars>
  <w:rsids>
    <w:rsidRoot w:val="009263CD"/>
    <w:rsid w:val="00004229"/>
    <w:rsid w:val="00005DA6"/>
    <w:rsid w:val="000100B6"/>
    <w:rsid w:val="00022B68"/>
    <w:rsid w:val="00025004"/>
    <w:rsid w:val="00027822"/>
    <w:rsid w:val="000335DF"/>
    <w:rsid w:val="00041B6A"/>
    <w:rsid w:val="0005073A"/>
    <w:rsid w:val="0006762A"/>
    <w:rsid w:val="00071BFA"/>
    <w:rsid w:val="00075696"/>
    <w:rsid w:val="000803A5"/>
    <w:rsid w:val="00083E8E"/>
    <w:rsid w:val="00091A1D"/>
    <w:rsid w:val="000A6FAA"/>
    <w:rsid w:val="000B5B6A"/>
    <w:rsid w:val="000E0455"/>
    <w:rsid w:val="000F7B5A"/>
    <w:rsid w:val="00103010"/>
    <w:rsid w:val="00133616"/>
    <w:rsid w:val="001347E1"/>
    <w:rsid w:val="00142B71"/>
    <w:rsid w:val="001663C3"/>
    <w:rsid w:val="0017096E"/>
    <w:rsid w:val="00180D8D"/>
    <w:rsid w:val="00187517"/>
    <w:rsid w:val="001A144E"/>
    <w:rsid w:val="001A5193"/>
    <w:rsid w:val="001A6979"/>
    <w:rsid w:val="001B2A26"/>
    <w:rsid w:val="001C7DC8"/>
    <w:rsid w:val="001D054E"/>
    <w:rsid w:val="001E28DA"/>
    <w:rsid w:val="001E55DD"/>
    <w:rsid w:val="00207759"/>
    <w:rsid w:val="002162D8"/>
    <w:rsid w:val="0025252C"/>
    <w:rsid w:val="00252ECE"/>
    <w:rsid w:val="00267E8A"/>
    <w:rsid w:val="002A5350"/>
    <w:rsid w:val="002A692A"/>
    <w:rsid w:val="002A6DFA"/>
    <w:rsid w:val="002B2F9A"/>
    <w:rsid w:val="002D60DC"/>
    <w:rsid w:val="002E4797"/>
    <w:rsid w:val="002F15BC"/>
    <w:rsid w:val="002F221D"/>
    <w:rsid w:val="002F7496"/>
    <w:rsid w:val="00304D17"/>
    <w:rsid w:val="00306D19"/>
    <w:rsid w:val="00314786"/>
    <w:rsid w:val="0032301E"/>
    <w:rsid w:val="003309F0"/>
    <w:rsid w:val="00345A6F"/>
    <w:rsid w:val="00346FEF"/>
    <w:rsid w:val="003550BC"/>
    <w:rsid w:val="00383DCA"/>
    <w:rsid w:val="003A3EA8"/>
    <w:rsid w:val="003A52E9"/>
    <w:rsid w:val="003B6C32"/>
    <w:rsid w:val="00412882"/>
    <w:rsid w:val="00416102"/>
    <w:rsid w:val="00424D67"/>
    <w:rsid w:val="004305C1"/>
    <w:rsid w:val="0043082A"/>
    <w:rsid w:val="004718BD"/>
    <w:rsid w:val="00473EE2"/>
    <w:rsid w:val="00477A88"/>
    <w:rsid w:val="004A43B7"/>
    <w:rsid w:val="004C0CF4"/>
    <w:rsid w:val="004C3678"/>
    <w:rsid w:val="004D0800"/>
    <w:rsid w:val="004D6732"/>
    <w:rsid w:val="00514A1D"/>
    <w:rsid w:val="00536501"/>
    <w:rsid w:val="00544437"/>
    <w:rsid w:val="00592D7F"/>
    <w:rsid w:val="00593B16"/>
    <w:rsid w:val="00597830"/>
    <w:rsid w:val="005B0E8A"/>
    <w:rsid w:val="005C7410"/>
    <w:rsid w:val="005C79AA"/>
    <w:rsid w:val="005E0F21"/>
    <w:rsid w:val="005E23A6"/>
    <w:rsid w:val="005E2B83"/>
    <w:rsid w:val="005E4601"/>
    <w:rsid w:val="00606269"/>
    <w:rsid w:val="00607E20"/>
    <w:rsid w:val="00615FB5"/>
    <w:rsid w:val="006372FB"/>
    <w:rsid w:val="00640A40"/>
    <w:rsid w:val="00645042"/>
    <w:rsid w:val="00671B9B"/>
    <w:rsid w:val="006737EC"/>
    <w:rsid w:val="006754A5"/>
    <w:rsid w:val="006947C5"/>
    <w:rsid w:val="00694CC8"/>
    <w:rsid w:val="00697D38"/>
    <w:rsid w:val="006B0092"/>
    <w:rsid w:val="006B2B9D"/>
    <w:rsid w:val="006C5EAC"/>
    <w:rsid w:val="006C7542"/>
    <w:rsid w:val="006E0623"/>
    <w:rsid w:val="006F1F12"/>
    <w:rsid w:val="006F741C"/>
    <w:rsid w:val="007160D3"/>
    <w:rsid w:val="00751141"/>
    <w:rsid w:val="00791A4B"/>
    <w:rsid w:val="0079305F"/>
    <w:rsid w:val="007C2986"/>
    <w:rsid w:val="007E27C7"/>
    <w:rsid w:val="00832636"/>
    <w:rsid w:val="00833272"/>
    <w:rsid w:val="008535F6"/>
    <w:rsid w:val="00865819"/>
    <w:rsid w:val="00890E6F"/>
    <w:rsid w:val="008B2027"/>
    <w:rsid w:val="008C277D"/>
    <w:rsid w:val="008C3C85"/>
    <w:rsid w:val="008D6E88"/>
    <w:rsid w:val="008E2C4D"/>
    <w:rsid w:val="008E5433"/>
    <w:rsid w:val="008F1FA9"/>
    <w:rsid w:val="00900290"/>
    <w:rsid w:val="00905486"/>
    <w:rsid w:val="009136BB"/>
    <w:rsid w:val="009223E5"/>
    <w:rsid w:val="0092491F"/>
    <w:rsid w:val="0092562A"/>
    <w:rsid w:val="009263CD"/>
    <w:rsid w:val="00932C5D"/>
    <w:rsid w:val="00934205"/>
    <w:rsid w:val="00952B97"/>
    <w:rsid w:val="009550A2"/>
    <w:rsid w:val="00973696"/>
    <w:rsid w:val="00993056"/>
    <w:rsid w:val="009A090F"/>
    <w:rsid w:val="009B08E8"/>
    <w:rsid w:val="009C5B02"/>
    <w:rsid w:val="009D5BF2"/>
    <w:rsid w:val="009D7840"/>
    <w:rsid w:val="00A014C3"/>
    <w:rsid w:val="00A25AC5"/>
    <w:rsid w:val="00A435C7"/>
    <w:rsid w:val="00A5546D"/>
    <w:rsid w:val="00A632C1"/>
    <w:rsid w:val="00A81E87"/>
    <w:rsid w:val="00A86C57"/>
    <w:rsid w:val="00A8708E"/>
    <w:rsid w:val="00A8726E"/>
    <w:rsid w:val="00AA3228"/>
    <w:rsid w:val="00AB73C2"/>
    <w:rsid w:val="00AC0C22"/>
    <w:rsid w:val="00AE35D3"/>
    <w:rsid w:val="00B620EE"/>
    <w:rsid w:val="00B762C7"/>
    <w:rsid w:val="00B854CE"/>
    <w:rsid w:val="00B907A2"/>
    <w:rsid w:val="00BC6B36"/>
    <w:rsid w:val="00C01871"/>
    <w:rsid w:val="00C02EB3"/>
    <w:rsid w:val="00C23AB0"/>
    <w:rsid w:val="00C24756"/>
    <w:rsid w:val="00C41A73"/>
    <w:rsid w:val="00C51516"/>
    <w:rsid w:val="00C52226"/>
    <w:rsid w:val="00C656CE"/>
    <w:rsid w:val="00CC1124"/>
    <w:rsid w:val="00CC3572"/>
    <w:rsid w:val="00D030A7"/>
    <w:rsid w:val="00D1412F"/>
    <w:rsid w:val="00D460C9"/>
    <w:rsid w:val="00D5228E"/>
    <w:rsid w:val="00D5570F"/>
    <w:rsid w:val="00D57552"/>
    <w:rsid w:val="00D61F44"/>
    <w:rsid w:val="00D625E8"/>
    <w:rsid w:val="00D62B64"/>
    <w:rsid w:val="00D823EB"/>
    <w:rsid w:val="00D84B0B"/>
    <w:rsid w:val="00D920AD"/>
    <w:rsid w:val="00D94782"/>
    <w:rsid w:val="00DB1CA4"/>
    <w:rsid w:val="00DB2AA9"/>
    <w:rsid w:val="00DB3A27"/>
    <w:rsid w:val="00DB5FEB"/>
    <w:rsid w:val="00DE7F55"/>
    <w:rsid w:val="00E24669"/>
    <w:rsid w:val="00E31BEF"/>
    <w:rsid w:val="00E46F0E"/>
    <w:rsid w:val="00E548FA"/>
    <w:rsid w:val="00E80437"/>
    <w:rsid w:val="00E83920"/>
    <w:rsid w:val="00E96132"/>
    <w:rsid w:val="00EA0FB8"/>
    <w:rsid w:val="00EA69D7"/>
    <w:rsid w:val="00EC226C"/>
    <w:rsid w:val="00ED77AD"/>
    <w:rsid w:val="00EE7E2F"/>
    <w:rsid w:val="00EF227B"/>
    <w:rsid w:val="00F211A2"/>
    <w:rsid w:val="00F21923"/>
    <w:rsid w:val="00F24839"/>
    <w:rsid w:val="00F25C9B"/>
    <w:rsid w:val="00F31778"/>
    <w:rsid w:val="00F341AB"/>
    <w:rsid w:val="00F56740"/>
    <w:rsid w:val="00F6139D"/>
    <w:rsid w:val="00F64524"/>
    <w:rsid w:val="00F86F39"/>
    <w:rsid w:val="00FA0598"/>
    <w:rsid w:val="0C910BAF"/>
    <w:rsid w:val="195908B0"/>
    <w:rsid w:val="224A0C55"/>
    <w:rsid w:val="43900BBA"/>
    <w:rsid w:val="63BE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Cs/>
      <w:sz w:val="30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endnote text"/>
    <w:basedOn w:val="1"/>
    <w:link w:val="27"/>
    <w:semiHidden/>
    <w:unhideWhenUsed/>
    <w:qFormat/>
    <w:uiPriority w:val="99"/>
    <w:pPr>
      <w:snapToGrid w:val="0"/>
      <w:jc w:val="left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tabs>
        <w:tab w:val="left" w:pos="1050"/>
        <w:tab w:val="right" w:leader="dot" w:pos="8296"/>
      </w:tabs>
      <w:ind w:firstLine="480"/>
      <w:jc w:val="center"/>
    </w:pPr>
    <w:rPr>
      <w:sz w:val="28"/>
      <w:szCs w:val="21"/>
    </w:r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endnote reference"/>
    <w:basedOn w:val="14"/>
    <w:semiHidden/>
    <w:unhideWhenUsed/>
    <w:qFormat/>
    <w:uiPriority w:val="99"/>
    <w:rPr>
      <w:vertAlign w:val="superscript"/>
    </w:rPr>
  </w:style>
  <w:style w:type="character" w:styleId="17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styleId="22">
    <w:name w:val="List Paragraph"/>
    <w:basedOn w:val="1"/>
    <w:qFormat/>
    <w:uiPriority w:val="34"/>
    <w:pPr>
      <w:ind w:firstLine="420"/>
    </w:p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3 字符"/>
    <w:basedOn w:val="14"/>
    <w:link w:val="4"/>
    <w:qFormat/>
    <w:uiPriority w:val="9"/>
    <w:rPr>
      <w:bCs/>
      <w:sz w:val="30"/>
      <w:szCs w:val="32"/>
    </w:rPr>
  </w:style>
  <w:style w:type="character" w:customStyle="1" w:styleId="26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尾注文本 字符"/>
    <w:basedOn w:val="14"/>
    <w:link w:val="8"/>
    <w:semiHidden/>
    <w:qFormat/>
    <w:uiPriority w:val="99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jpe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81BD8-DD95-4A07-BF15-3F2974681A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102</Words>
  <Characters>112</Characters>
  <Lines>187</Lines>
  <Paragraphs>52</Paragraphs>
  <TotalTime>39</TotalTime>
  <ScaleCrop>false</ScaleCrop>
  <LinksUpToDate>false</LinksUpToDate>
  <CharactersWithSpaces>381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2022-04-23T11:03:00Z</dcterms:created>
  <dc:creator>倪 浩楠</dc:creator>
  <cp:lastModifiedBy>小陈的叼毛兽</cp:lastModifiedBy>
  <dcterms:modified xsi:type="dcterms:W3CDTF">2024-04-29T05:22:45Z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472836BB020B41569AB4F9039C08C1F9</vt:lpwstr>
  </property>
</Properties>
</file>