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 Test Pretest Results</w:t>
      </w:r>
    </w:p>
    <w:p>
      <w:pPr>
        <w:pStyle w:val="Heading1"/>
      </w:pPr>
      <w:r>
        <w:t>Sample Data</w:t>
      </w:r>
    </w:p>
    <w:p>
      <w:r>
        <w:t>Sample start date: 2023-05-01, Sample end date: 2023-05-31, duration: 31</w:t>
      </w:r>
    </w:p>
    <w:p>
      <w:r>
        <w:t>Average conversion: 0.0312</w:t>
      </w:r>
    </w:p>
    <w:p>
      <w:pPr>
        <w:pStyle w:val="Heading1"/>
      </w:pPr>
      <w:r>
        <w:t>Power Analysis, Test Duration and Budget</w:t>
      </w:r>
    </w:p>
    <w:p>
      <w:r>
        <w:t>Sample size needed in total: 101989</w:t>
      </w:r>
    </w:p>
    <w:p>
      <w:r>
        <w:t>The test duration needed: 14</w:t>
      </w:r>
    </w:p>
    <w:p>
      <w:r>
        <w:t>Budget needed in total: 50951.61</w:t>
      </w:r>
    </w:p>
    <w:p>
      <w:pPr>
        <w:pStyle w:val="Heading1"/>
      </w:pPr>
      <w:r>
        <w:t>Pretest Validation: AA Test</w:t>
      </w:r>
    </w:p>
    <w:p>
      <w:r>
        <w:t>AA test start date: 2023-05-18, AA test end date: 2023-05-31, duration: 14</w:t>
      </w:r>
    </w:p>
    <w:p>
      <w:r>
        <w:t>AA control average conversion: 0.0307, AA treatment average conversion: 0.031</w:t>
      </w:r>
    </w:p>
    <w:p>
      <w:r>
        <w:t>AA significance level: 0.05, AA test p-value: 0.876</w:t>
      </w:r>
    </w:p>
    <w:p>
      <w:r>
        <w:t>AA test validation: No significant difference found. Proceed with AB test.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_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