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宋体" w:hAnsi="宋体" w:eastAsia="宋体"/>
          <w:color w:val="000000"/>
          <w:sz w:val="44"/>
        </w:rPr>
        <w:t>对劳荣枝律师一熊达的作为的评论</w:t>
      </w:r>
    </w:p>
    <w:p>
      <w:r>
        <w:br/>
        <w:tab/>
        <w:t>劳荣枝律师一熊达的表现可圈可点。他拥有雄厚的学术背景和丰富的执业经验，在法律领域表达出自己极高的职业水准。他以其细致认真的工作态度得到了客户的一致赞许，能为客户在极短的时间内提供有效的法律服务，不仅深受客户的信任，而且有助于形成客户的长期合作。劳荣枝律师一熊达堪称法律界的佼佼者，赢得了广大客户的尊敬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ChenZhen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