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APJ审稿意见深度解读与应对指南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——基于论文3I_long (25).pdf的评审分析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2026年5月16日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1.0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作者：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APJ审稿人视角分析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适用对象：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天文学、深度学习交叉研究者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一、引言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本文档基于对论文《3I_long (25).pdf》的深度评审分析，从APJ（天体物理学杂志）审稿人视角出发，系统梳理了该论文存在的核心问题、潜在风险及修改建议。本指南旨在帮助作者理解审稿意见的重要性，制定有效的修改策略，提升论文的学术质量和发表成功率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二、审稿意见的核心价值评估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审稿意见的含金量分析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专业性：★★★★★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审稿人精准识别了论文中的技术漏洞和逻辑缺陷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提出的问题涉及数据真实性、方法论严谨性和结论可靠性等核心层面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展现了深厚的天文学和机器学习交叉领域的专业知识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建设性：★★★★★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每个问题都附有具体的修改建议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指出了可能导致学术不端的严重问题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提供了从"拒稿"到"接受"的明确改进路径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针对性：★★★★★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针对性地指出了论文中具体章节、表格和公式的问题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结合了论文的实际情况提出质疑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考虑了天文学观测和深度学习方法的特殊性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三、核心问题深度剖析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时间线逻辑悖论（最高优先级）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问题本质：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学术诚信风险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具体表现：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论文标注时间为2026年5月，却引用了同为2026年的文献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数据处理周期仅10个月，远快于常规研究周期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可能涉及预印本误标为正式发表文献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潜在后果：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被认定为学术不端行为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严重影响学术声誉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直接导致拒稿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修改策略：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立即核查所有2026年引用文献的来源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若为预印本，必须标注arXiv编号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在投稿信中详细说明研究时间线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提供项目启动和数据处理的证明材料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数据可验证性缺失（最高优先级）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问题本质：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科学可重复性危机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具体表现：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未提供ESO档案馆的具体数据链接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缺少GitHub代码仓库地址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未公开中间数据产品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观测数据的Program ID无法验证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潜在后果：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审稿人质疑数据真实性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被认为结果不可复现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违反APJ的数据公开政策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修改策略：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立即注册Zenodo或GitHub账号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上传所有代码和关键数据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生成ESO数据的公开访问链接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在论文中补充所有必要的访问信息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统计显著性不足（高优先级）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问题本质：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方法论严谨性问题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具体表现：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未进行假设检验验证模型性能差异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缺少p值等统计显著性指标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PINN的PDE残差公式表述模糊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深度学习结果的科学验证不足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潜在后果：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被认为结果可能由随机波动产生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降低论文的科学价值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引发对AI方法可靠性的质疑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修改策略：</w:t>
      </w:r>
      <w:bookmarkEnd w:id="106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补充所有必要的统计检验</w:t>
      </w:r>
      <w:bookmarkEnd w:id="10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在表格中添加p值列</w:t>
      </w:r>
      <w:bookmarkEnd w:id="10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详细说明PINN的数学公式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验证统计结果的显著性水平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3.4 物理模型局限性（高优先级）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问题本质：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理论基础薄弱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具体表现：</w:t>
      </w:r>
      <w:bookmarkEnd w:id="10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基于过时的球形Mie散射假设</w:t>
      </w:r>
      <w:bookmarkEnd w:id="107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未考虑非球形尘埃散射效应</w:t>
      </w:r>
      <w:bookmarkEnd w:id="107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系统误差量化不足</w:t>
      </w:r>
      <w:bookmarkEnd w:id="10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物理参数反演的准确性存疑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潜在后果：</w:t>
      </w:r>
      <w:bookmarkEnd w:id="107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物理参数可能有20%的系统偏差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结论的科学可靠性受质疑</w:t>
      </w:r>
      <w:bookmarkEnd w:id="10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限制论文的学术影响力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修改策略：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修正摘要中的精度表述</w:t>
      </w:r>
      <w:bookmarkEnd w:id="108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增加系统误差的讨论</w:t>
      </w:r>
      <w:bookmarkEnd w:id="108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探讨非球形散射的修正方法</w:t>
      </w:r>
      <w:bookmarkEnd w:id="108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在讨论部分说明模型局限性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3.5 结论过度解读（中优先级）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问题本质：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学术表述不当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具体表现：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基于2个样本声称建立"标准化框架"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存在循环论证风险</w:t>
      </w:r>
      <w:bookmarkEnd w:id="109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MMD指标与物理参数准确性的混淆</w:t>
      </w:r>
      <w:bookmarkEnd w:id="109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对方法普适性的过度宣传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潜在后果：</w:t>
      </w:r>
      <w:bookmarkEnd w:id="109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被认为夸大研究成果</w:t>
      </w:r>
      <w:bookmarkEnd w:id="109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降低论文的学术可信度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引发同行质疑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修改策略：</w:t>
      </w:r>
      <w:bookmarkEnd w:id="109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降调结论的表述强度</w:t>
      </w:r>
      <w:bookmarkEnd w:id="109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明确说明研究的局限性</w:t>
      </w:r>
      <w:bookmarkEnd w:id="110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区分不同指标的物理意义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基于数据实际支撑程度表述结论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四、修改优先级与时间规划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紧急修改任务（24小时内完成）</w:t>
      </w:r>
      <w:bookmarkEnd w:id="110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任务</w:t>
            </w:r>
            <w:bookmarkEnd w:id="110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具体内容</w:t>
            </w:r>
            <w:bookmarkEnd w:id="110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预期耗时</w:t>
            </w:r>
            <w:bookmarkEnd w:id="110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数据链接补充</w:t>
            </w:r>
            <w:bookmarkEnd w:id="110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生成ESO数据访问链接</w:t>
            </w:r>
            <w:bookmarkEnd w:id="110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2小时</w:t>
            </w:r>
            <w:bookmarkEnd w:id="1110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代码仓库创建</w:t>
            </w:r>
            <w:bookmarkEnd w:id="111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上传代码至GitHub/Zenodo</w:t>
            </w:r>
            <w:bookmarkEnd w:id="111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4小时</w:t>
            </w:r>
            <w:bookmarkEnd w:id="111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引用核查</w:t>
            </w:r>
            <w:bookmarkEnd w:id="111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修正所有2026年文献引用</w:t>
            </w:r>
            <w:bookmarkEnd w:id="111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3小时</w:t>
            </w:r>
            <w:bookmarkEnd w:id="111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文本乱码清理</w:t>
            </w:r>
            <w:bookmarkEnd w:id="111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删除文档中的残留文本</w:t>
            </w:r>
            <w:bookmarkEnd w:id="111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1小时</w:t>
            </w:r>
            <w:bookmarkEnd w:id="111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重要修改任务（3天内完成）</w:t>
      </w:r>
      <w:bookmarkEnd w:id="112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任务</w:t>
            </w:r>
            <w:bookmarkEnd w:id="112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具体内容</w:t>
            </w:r>
            <w:bookmarkEnd w:id="112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预期耗时</w:t>
            </w:r>
            <w:bookmarkEnd w:id="112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统计检验补充</w:t>
            </w:r>
            <w:bookmarkEnd w:id="112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计算并添加p值</w:t>
            </w:r>
            <w:bookmarkEnd w:id="112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2天</w:t>
            </w:r>
            <w:bookmarkEnd w:id="112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误差分析完善</w:t>
            </w:r>
            <w:bookmarkEnd w:id="112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量化系统误差影响</w:t>
            </w:r>
            <w:bookmarkEnd w:id="112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1天</w:t>
            </w:r>
            <w:bookmarkEnd w:id="112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摘要结论修正</w:t>
            </w:r>
            <w:bookmarkEnd w:id="113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调整过度表述的结论</w:t>
            </w:r>
            <w:bookmarkEnd w:id="113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1天</w:t>
            </w:r>
            <w:bookmarkEnd w:id="113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常规修改任务（1周内完成）</w:t>
      </w:r>
      <w:bookmarkEnd w:id="113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任务</w:t>
            </w:r>
            <w:bookmarkEnd w:id="113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具体内容</w:t>
            </w:r>
            <w:bookmarkEnd w:id="113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预期耗时</w:t>
            </w:r>
            <w:bookmarkEnd w:id="113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物理模型讨论</w:t>
            </w:r>
            <w:bookmarkEnd w:id="113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深入讨论模型局限性</w:t>
            </w:r>
            <w:bookmarkEnd w:id="113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3天</w:t>
            </w:r>
            <w:bookmarkEnd w:id="113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格式参考文献</w:t>
            </w:r>
            <w:bookmarkEnd w:id="114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统一参考文献格式</w:t>
            </w:r>
            <w:bookmarkEnd w:id="114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1天</w:t>
            </w:r>
            <w:bookmarkEnd w:id="1142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图表优化</w:t>
            </w:r>
            <w:bookmarkEnd w:id="114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确保图表清晰完整</w:t>
            </w:r>
            <w:bookmarkEnd w:id="114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3天</w:t>
            </w:r>
            <w:bookmarkEnd w:id="114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五、风险防控与质量保障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学术诚信风险防控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数据真实性保障：</w:t>
      </w:r>
      <w:bookmarkEnd w:id="114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确保所有观测数据均可公开验证</w:t>
      </w:r>
      <w:bookmarkEnd w:id="114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提供完整的数据处理流程记录</w:t>
      </w:r>
      <w:bookmarkEnd w:id="115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避免任何可能被视为数据操纵的行为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引用规范性检查：</w:t>
      </w:r>
      <w:bookmarkEnd w:id="115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所有文献引用必须准确无误</w:t>
      </w:r>
      <w:bookmarkEnd w:id="115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预印本必须明确标注</w:t>
      </w:r>
      <w:bookmarkEnd w:id="115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避免自我引用过度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修改质量保障措施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多轮内部审核：</w:t>
      </w:r>
      <w:bookmarkEnd w:id="115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作者团队内部交叉审核</w:t>
      </w:r>
      <w:bookmarkEnd w:id="115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邀请领域专家外部评审</w:t>
      </w:r>
      <w:bookmarkEnd w:id="115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使用学术不端检测工具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版本控制管理：</w:t>
      </w:r>
      <w:bookmarkEnd w:id="116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使用Git进行版本控制</w:t>
      </w:r>
      <w:bookmarkEnd w:id="116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记录每次修改的具体内容</w:t>
      </w:r>
      <w:bookmarkEnd w:id="116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保留原始版本作为对照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与期刊编辑沟通策略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投稿信撰写要点：</w:t>
      </w:r>
      <w:bookmarkEnd w:id="116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详细说明所有修改内容</w:t>
      </w:r>
      <w:bookmarkEnd w:id="116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解释时间线相关问题</w:t>
      </w:r>
      <w:bookmarkEnd w:id="116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强调数据公开和可重复性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审稿人回复策略：</w:t>
      </w:r>
      <w:bookmarkEnd w:id="117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逐条回应审稿意见</w:t>
      </w:r>
      <w:bookmarkEnd w:id="117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提供具体的修改证据</w:t>
      </w:r>
      <w:bookmarkEnd w:id="117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保持专业和诚恳的态度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六、成功发表的关键要素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技术层面的关键要素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方法论严谨性：</w:t>
      </w:r>
      <w:bookmarkEnd w:id="117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深度学习方法必须有统计验证</w:t>
      </w:r>
      <w:bookmarkEnd w:id="117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物理模型必须考虑实际限制</w:t>
      </w:r>
      <w:bookmarkEnd w:id="117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数据处理必须可重复验证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结果可靠性：</w:t>
      </w:r>
      <w:bookmarkEnd w:id="118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量化所有可能的误差来源</w:t>
      </w:r>
      <w:bookmarkEnd w:id="118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讨论结果的不确定性</w:t>
      </w:r>
      <w:bookmarkEnd w:id="118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避免过度解读数据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学术规范层面的关键要素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数据公开透明：</w:t>
      </w:r>
      <w:bookmarkEnd w:id="118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遵循FAIR数据原则</w:t>
      </w:r>
      <w:bookmarkEnd w:id="118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提供完整的代码和数据</w:t>
      </w:r>
      <w:bookmarkEnd w:id="118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确保研究可重复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学术诚信：</w:t>
      </w:r>
      <w:bookmarkEnd w:id="1189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严格遵守引用规范</w:t>
      </w:r>
      <w:bookmarkEnd w:id="119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如实报告研究过程</w:t>
      </w:r>
      <w:bookmarkEnd w:id="119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主动披露潜在利益冲突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表述层面的关键要素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科学表述准确性：</w:t>
      </w:r>
      <w:bookmarkEnd w:id="1194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使用精确的学术语言</w:t>
      </w:r>
      <w:bookmarkEnd w:id="1195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避免夸大研究成果</w:t>
      </w:r>
      <w:bookmarkEnd w:id="1196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明确说明研究局限性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逻辑结构严谨性：</w:t>
      </w:r>
      <w:bookmarkEnd w:id="1198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确保论证逻辑严密</w:t>
      </w:r>
      <w:bookmarkEnd w:id="119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数据与结论之间有清晰的逻辑链条</w:t>
      </w:r>
      <w:bookmarkEnd w:id="1200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讨论部分充分考虑各种可能性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七、总结与建议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核心结论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这份审稿意见具有极高的学术价值和实践指导意义。它不仅识别了论文中的技术问题，更重要的是指出了可能影响学术诚信的严重风险。按此意见修改，不仅能提升论文质量，更能避免潜在的学术不端指控。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修改策略建议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优先级排序：</w:t>
      </w:r>
      <w:bookmarkEnd w:id="120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首先处理学术诚信相关问题（时间线、数据公开）</w:t>
      </w:r>
      <w:bookmarkEnd w:id="120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然后完善方法论的严谨性（统计检验、误差分析）</w:t>
      </w:r>
      <w:bookmarkEnd w:id="120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最后优化表述和结构（语言润色、图表优化）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质量控制：</w:t>
      </w:r>
      <w:bookmarkEnd w:id="121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建立多级审核机制</w:t>
      </w:r>
      <w:bookmarkEnd w:id="121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邀请外部专家评审</w:t>
      </w:r>
      <w:bookmarkEnd w:id="121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使用专业工具辅助检查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时间管理：</w:t>
      </w:r>
      <w:bookmarkEnd w:id="121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制定详细的修改计划</w:t>
      </w:r>
      <w:bookmarkEnd w:id="121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设置阶段性目标</w:t>
      </w:r>
      <w:bookmarkEnd w:id="121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留出充足的缓冲时间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长远建议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研究规范建设：</w:t>
      </w:r>
      <w:bookmarkEnd w:id="121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建立标准化的数据管理流程</w:t>
      </w:r>
      <w:bookmarkEnd w:id="122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完善代码版本控制机制</w:t>
      </w:r>
      <w:bookmarkEnd w:id="122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制定严格的引用规范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学术能力建设：</w:t>
      </w:r>
      <w:bookmarkEnd w:id="122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加强统计学方法的学习</w:t>
      </w:r>
      <w:bookmarkEnd w:id="122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提升物理模型的理论基础</w:t>
      </w:r>
      <w:bookmarkEnd w:id="122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培养严谨的学术写作习惯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合作网络建设：</w:t>
      </w:r>
      <w:bookmarkEnd w:id="1227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建立跨学科的合作团队</w:t>
      </w:r>
      <w:bookmarkEnd w:id="122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与领域专家保持密切交流</w:t>
      </w:r>
      <w:bookmarkEnd w:id="1229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参与学术社区的质量讨论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八、附录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常用工具推荐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数据管理工具：</w:t>
      </w:r>
      <w:bookmarkEnd w:id="123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Zenodo (数据存储)</w:t>
      </w:r>
      <w:bookmarkEnd w:id="123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GitHub/GitLab (代码管理)</w:t>
      </w:r>
      <w:bookmarkEnd w:id="123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Overleaf (LaTeX协作)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统计分析工具：</w:t>
      </w:r>
      <w:bookmarkEnd w:id="123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Python (SciPy, StatsModels)</w:t>
      </w:r>
      <w:bookmarkEnd w:id="123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R语言</w:t>
      </w:r>
      <w:bookmarkEnd w:id="123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MATLAB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学术写作工具：</w:t>
      </w:r>
      <w:bookmarkEnd w:id="1241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Zotero/Mendeley (文献管理)</w:t>
      </w:r>
      <w:bookmarkEnd w:id="124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Grammarly (语言润色)</w:t>
      </w:r>
      <w:bookmarkEnd w:id="124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Turnitin (抄袭检测)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参考文献</w:t>
      </w:r>
      <w:bookmarkEnd w:id="1245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APJ作者指南</w:t>
      </w:r>
      <w:bookmarkEnd w:id="1246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天文学数据公开政策</w:t>
      </w:r>
      <w:bookmarkEnd w:id="124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机器学习论文写作规范</w:t>
      </w:r>
      <w:bookmarkEnd w:id="1248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学术诚信相关指南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联系方式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如有疑问，建议咨询：</w:t>
      </w:r>
      <w:bookmarkEnd w:id="125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所在机构的科研管理部门</w:t>
      </w:r>
      <w:bookmarkEnd w:id="125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领域内的资深专家</w:t>
      </w:r>
      <w:bookmarkEnd w:id="1253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专业的学术写作顾问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文档结束</w:t>
      </w:r>
      <w:bookmarkEnd w:id="125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2026-05-16T16:02:45Z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w1VywrTU+xy4FSBCXDVVzyxlaSBnDEEEeCMCSY3dUo=","ProduceID":"doc_sgs:b74149fa-ccd2-4897-aef7-f5586854f1c0","ReservedCode2":"Aw1VywrTU+xy4FSBCXDVVzyxlaSBnDEEEeCMCSY3dUo=","PropagateID":"doc_sgs:b74149fa-ccd2-4897-aef7-f5586854f1c0","ContentProducer":"001191440101MA9Y9T4H7A00000"}</vt:lpwstr>
  </property>
</Properties>
</file>