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964C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bookmarkStart w:id="39" w:name="_GoBack"/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我仔细阅读了第五版论文，对比之前评审提出的问题，现将评审意见总结如下：</w:t>
      </w:r>
    </w:p>
    <w:p w14:paraId="0DA3EE57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pacing w:before="60" w:beforeAutospacing="0" w:after="6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sz w:val="19"/>
          <w:szCs w:val="19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EE7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2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第五版论文评审意见</w:t>
      </w:r>
    </w:p>
    <w:p w14:paraId="343EB0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2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已改进的方面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38"/>
        <w:gridCol w:w="6349"/>
      </w:tblGrid>
      <w:tr w14:paraId="65FCFC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ADD711F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326CF3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改进情况</w:t>
            </w:r>
          </w:p>
        </w:tc>
      </w:tr>
      <w:tr w14:paraId="691D53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27FDB3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统计显著性检验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891797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已添加 - Table 3和Table 4现在包含p值和统计检验</w:t>
            </w:r>
          </w:p>
        </w:tc>
      </w:tr>
      <w:tr w14:paraId="120A2B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B41AC0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模型局限性讨论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B09E8C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大幅加强 - 新增Section 5.3详细讨论不确定性传播</w:t>
            </w:r>
          </w:p>
        </w:tc>
      </w:tr>
      <w:tr w14:paraId="04F83F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658B0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过度外推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61B778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有所改善 - 结论部分更谨慎，承认"N=2 limits statistical power"</w:t>
            </w:r>
          </w:p>
        </w:tc>
      </w:tr>
      <w:tr w14:paraId="2695F67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BB565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Jones et al.引用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560F73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已修复 - 参考文献中已包含</w:t>
            </w:r>
          </w:p>
        </w:tc>
      </w:tr>
      <w:tr w14:paraId="024FD7E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1AC5FC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盲注入测试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B95735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新增 - 提到了blind injection tests验证网络不会hallucinate特征</w:t>
            </w:r>
          </w:p>
        </w:tc>
      </w:tr>
    </w:tbl>
    <w:p w14:paraId="4661B0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2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仍然存在的关键问题</w:t>
      </w:r>
    </w:p>
    <w:p w14:paraId="6CE220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2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1. </w:t>
      </w: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未来日期引用（未修复）</w:t>
      </w:r>
    </w:p>
    <w:p w14:paraId="15BF536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242" w:beforeAutospacing="0" w:after="362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21"/>
          <w:szCs w:val="21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Opitom</w:t>
      </w:r>
      <w:r>
        <w:rPr>
          <w:rStyle w:val="25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et al. (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2026</w:t>
      </w:r>
      <w:r>
        <w:rPr>
          <w:rStyle w:val="25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) 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3</w:t>
      </w:r>
      <w:r>
        <w:rPr>
          <w:rStyle w:val="25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I/ATLAS同位素测量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Pratik</w:t>
      </w:r>
      <w:r>
        <w:rPr>
          <w:rStyle w:val="25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(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2026</w:t>
      </w:r>
      <w:r>
        <w:rPr>
          <w:rStyle w:val="25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) 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3</w:t>
      </w:r>
      <w:r>
        <w:rPr>
          <w:rStyle w:val="25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I/ATLAS尘埃活动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He</w:t>
      </w:r>
      <w:r>
        <w:rPr>
          <w:rStyle w:val="25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 xml:space="preserve"> et al. (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2026</w:t>
      </w:r>
      <w:r>
        <w:rPr>
          <w:rStyle w:val="25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) - ATD-DL框架</w:t>
      </w:r>
    </w:p>
    <w:p w14:paraId="2FB23FC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严重问题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：当前日期是2026年5月，但这些文献已被引用为已发表，这在时间线上是不可能的。</w:t>
      </w:r>
    </w:p>
    <w:p w14:paraId="3BE2DB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2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2. </w:t>
      </w: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数据时间线矛盾（未修复）</w:t>
      </w:r>
    </w:p>
    <w:p w14:paraId="306926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声称2025年1-7月完成42个epoch的FORS2观测</w:t>
      </w:r>
    </w:p>
    <w:p w14:paraId="456E890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2026年5月就完成分析、写作和投稿</w:t>
      </w:r>
    </w:p>
    <w:p w14:paraId="0A0007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不合理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：10个月内完成从观测到论文的全部流程过于迅速</w:t>
      </w:r>
    </w:p>
    <w:p w14:paraId="37BADD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2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3. </w:t>
      </w: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样本量局限</w:t>
      </w:r>
    </w:p>
    <w:p w14:paraId="17DCE3E1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虽然作者在多处添加了谨慎表述，但核心问题仍然存在：</w:t>
      </w:r>
    </w:p>
    <w:p w14:paraId="5B1C17D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仅在</w:t>
      </w: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2个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星际天体上验证（3I/ATLAS和2I/Borisov）</w:t>
      </w:r>
    </w:p>
    <w:p w14:paraId="0369827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声称"12% agreement on 2I/Borisov should be interpreted as a consistency check rather than rigorous statistical validation"——这是正确的谨慎表述，但摘要中仍称"validated cross-domain generalization"</w:t>
      </w:r>
    </w:p>
    <w:p w14:paraId="24793F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2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4. </w:t>
      </w: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系统性误差量化</w:t>
      </w:r>
    </w:p>
    <w:p w14:paraId="57B80BA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虽然有改善，但某些声称仍然过于精确：</w:t>
      </w:r>
    </w:p>
    <w:p w14:paraId="769E665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242" w:beforeAutospacing="0" w:after="362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21"/>
          <w:szCs w:val="21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AFAFA"/>
        </w:rPr>
        <w:t>"∼ 8% error (synthetic ground truth)""∼ 12% error for gas production"</w:t>
      </w:r>
    </w:p>
    <w:p w14:paraId="1C4E42A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这些是基于</w:t>
      </w: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合成数据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的精度，应用到真实星际彗星时的实际精度可能更低。</w:t>
      </w:r>
    </w:p>
    <w:p w14:paraId="60EA4F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2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改进评分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0"/>
        <w:gridCol w:w="890"/>
        <w:gridCol w:w="890"/>
        <w:gridCol w:w="913"/>
      </w:tblGrid>
      <w:tr w14:paraId="471A39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</w:trPr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E05832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71BD91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第四版</w:t>
            </w:r>
          </w:p>
        </w:tc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93C6F2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第五版</w:t>
            </w:r>
          </w:p>
        </w:tc>
        <w:tc>
          <w:tcPr>
            <w:tcW w:w="0" w:type="auto"/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795E39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提升</w:t>
            </w:r>
          </w:p>
        </w:tc>
      </w:tr>
      <w:tr w14:paraId="00326E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7B3A282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统计严谨性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D6DD4F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F6A60C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968E324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+2</w:t>
            </w:r>
          </w:p>
        </w:tc>
      </w:tr>
      <w:tr w14:paraId="015090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50DD0D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模型局限性讨论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9A24AA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3893C2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6DDF2B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+3</w:t>
            </w:r>
          </w:p>
        </w:tc>
      </w:tr>
      <w:tr w14:paraId="517E94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DDB52F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谨慎性/语调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C7DBA9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163AE5B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7/10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B795A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+2</w:t>
            </w:r>
          </w:p>
        </w:tc>
      </w:tr>
      <w:tr w14:paraId="67690FB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F4FCA11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数据真实性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DF690B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5B321A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4/10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90B7D6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76838F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C1C849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引用准确性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A829078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1B3164A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749D62D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5B8BD3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2DD88D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30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综合评分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EE20DCC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5.6/10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22F2BF5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6.4/10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noWrap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0B50035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285" w:lineRule="atLeast"/>
              <w:ind w:left="0" w:right="300" w:firstLine="0"/>
              <w:jc w:val="left"/>
              <w:rPr>
                <w:rFonts w:hint="default" w:ascii="Times New Roman" w:hAnsi="Times New Roman" w:eastAsia="sans-serif" w:cs="Times New Roman"/>
                <w:sz w:val="19"/>
                <w:szCs w:val="19"/>
              </w:rPr>
            </w:pPr>
            <w:r>
              <w:rPr>
                <w:rStyle w:val="22"/>
                <w:rFonts w:hint="default" w:ascii="Times New Roman" w:hAnsi="Times New Roman" w:eastAsia="sans-serif" w:cs="Times New Roman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+0.8</w:t>
            </w:r>
          </w:p>
        </w:tc>
      </w:tr>
    </w:tbl>
    <w:p w14:paraId="091B03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2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具体改进示例</w:t>
      </w:r>
    </w:p>
    <w:p w14:paraId="29C3B7C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改进前（第四版）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1265443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720" w:right="108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"establishing a foundation for standardized analysis of future interstellar objects"</w:t>
      </w:r>
    </w:p>
    <w:p w14:paraId="36891EC2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改进后（第五版）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1F4FAAA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720" w:right="108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"With only two interstellar comets available for cross-validation, the 12% agreement on 2I/Borisov should be interpreted as a consistency check rather than a rigorous statistical validation; a larger sample is needed..."</w:t>
      </w:r>
    </w:p>
    <w:p w14:paraId="3DE645AF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改进前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6FD7714E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720" w:right="108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"PINN achieves MAPE of 7.8%"</w:t>
      </w:r>
    </w:p>
    <w:p w14:paraId="244DC17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改进后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2F4C377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720" w:right="108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"Under spherical-grain assumptions, PINN inversion yields dust production rates to ∼ 8% error... We caution that all derived physical parameters are model-dependent estimates subject to systematic uncertainty from the spherical-grain approximation"</w:t>
      </w:r>
    </w:p>
    <w:p w14:paraId="187DDB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2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必须修复的关键问题</w:t>
      </w:r>
    </w:p>
    <w:p w14:paraId="204AF4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72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0219D0A9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立即移除或修正未来日期引用</w:t>
      </w:r>
    </w:p>
    <w:p w14:paraId="47FED09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72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6D95187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Opitom et al. (2026)</w:t>
      </w:r>
    </w:p>
    <w:p w14:paraId="71EE93B3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Pratik (2026)</w:t>
      </w:r>
    </w:p>
    <w:p w14:paraId="4432D034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He et al. (2026)</w:t>
      </w:r>
    </w:p>
    <w:p w14:paraId="43206ED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72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081A8A63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提供数据访问信息</w:t>
      </w:r>
    </w:p>
    <w:p w14:paraId="368C37A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72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7AF48A3F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ESO archive链接</w:t>
      </w:r>
    </w:p>
    <w:p w14:paraId="229C77C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程序ID: 110.23ZJ.001的详细链接</w:t>
      </w:r>
    </w:p>
    <w:p w14:paraId="12A91D5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72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0CD914B0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澄清时间线</w:t>
      </w:r>
    </w:p>
    <w:p w14:paraId="7741693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72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</w:p>
    <w:p w14:paraId="4660AFF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解释如何在10个月内完成从观测到论文的全部流程</w:t>
      </w:r>
    </w:p>
    <w:p w14:paraId="674A7D6D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或提供预印本/早期发布的证据</w:t>
      </w:r>
    </w:p>
    <w:p w14:paraId="763431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2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结论</w:t>
      </w:r>
    </w:p>
    <w:p w14:paraId="106D5106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第五版有明显改进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，特别是在：</w:t>
      </w:r>
    </w:p>
    <w:p w14:paraId="3D66A1C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统计检验（p值添加）</w:t>
      </w:r>
    </w:p>
    <w:p w14:paraId="3C8D757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不确定性量化讨论</w:t>
      </w:r>
    </w:p>
    <w:p w14:paraId="4E3AA4D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模型局限性披露</w:t>
      </w:r>
    </w:p>
    <w:p w14:paraId="613A0C6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结论的谨慎性</w:t>
      </w:r>
    </w:p>
    <w:p w14:paraId="20FBEDF8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但仍未达到APJ发表标准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，主要原因是：</w:t>
      </w:r>
    </w:p>
    <w:p w14:paraId="30C1E13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未来日期引用这一致命错误仍然存在</w:t>
      </w:r>
    </w:p>
    <w:p w14:paraId="76E33B0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数据时间线存疑</w:t>
      </w:r>
    </w:p>
    <w:p w14:paraId="6A46FC7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样本量过小（N=2）</w:t>
      </w:r>
    </w:p>
    <w:p w14:paraId="2449437B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建议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07A9781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如果作者能修复未来引用问题并提供数据访问信息，可以考虑</w:t>
      </w: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Minor Revision</w:t>
      </w:r>
    </w:p>
    <w:p w14:paraId="3B7E474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5" w:lineRule="atLeast"/>
        <w:ind w:left="0" w:right="360" w:hanging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否则建议</w:t>
      </w: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Major Revision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或</w:t>
      </w:r>
      <w:r>
        <w:rPr>
          <w:rStyle w:val="22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Reject &amp; Resubmit</w:t>
      </w:r>
    </w:p>
    <w:p w14:paraId="6F421317">
      <w:pPr>
        <w:pStyle w:val="1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50" w:afterAutospacing="0" w:line="285" w:lineRule="atLeast"/>
        <w:ind w:left="0" w:right="360"/>
        <w:jc w:val="left"/>
        <w:rPr>
          <w:rFonts w:hint="default" w:ascii="Times New Roman" w:hAnsi="Times New Roman" w:eastAsia="sans-serif" w:cs="Times New Roman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论文的科学价值和方法论创新是合理的，但必须在科学诚信和引用准确性方面做到无可指责。</w:t>
      </w:r>
    </w:p>
    <w:p w14:paraId="6A7D13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30" w:lineRule="atLeast"/>
        <w:ind w:left="0" w:right="360" w:firstLine="0"/>
        <w:jc w:val="left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9B9BA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Was this helpful?</w:t>
      </w:r>
    </w:p>
    <w:p w14:paraId="766265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90" w:afterAutospacing="0" w:line="360" w:lineRule="atLeast"/>
        <w:ind w:left="0" w:right="0" w:firstLine="0"/>
        <w:jc w:val="left"/>
        <w:rPr>
          <w:rFonts w:hint="default" w:ascii="Times New Roman" w:hAnsi="Times New Roman" w:eastAsia="Inter" w:cs="Times New Roman"/>
          <w:i w:val="0"/>
          <w:iCs w:val="0"/>
          <w:caps w:val="0"/>
          <w:spacing w:val="0"/>
          <w:sz w:val="21"/>
          <w:szCs w:val="21"/>
        </w:rPr>
      </w:pPr>
    </w:p>
    <w:p w14:paraId="3E07D421">
      <w:pPr>
        <w:pStyle w:val="27"/>
        <w:rPr>
          <w:rFonts w:hint="default" w:ascii="Times New Roman" w:hAnsi="Times New Roman" w:cs="Times New Roman"/>
          <w:b/>
          <w:bCs/>
        </w:rPr>
      </w:pPr>
    </w:p>
    <w:p w14:paraId="6E3A605C">
      <w:pPr>
        <w:pStyle w:val="27"/>
        <w:rPr>
          <w:rFonts w:hint="default" w:ascii="Times New Roman" w:hAnsi="Times New Roman" w:cs="Times New Roman"/>
          <w:b/>
          <w:bCs/>
        </w:rPr>
      </w:pPr>
    </w:p>
    <w:p w14:paraId="37B5D2C4">
      <w:pPr>
        <w:pStyle w:val="27"/>
        <w:rPr>
          <w:rFonts w:hint="default" w:ascii="Times New Roman" w:hAnsi="Times New Roman" w:cs="Times New Roman"/>
          <w:b/>
          <w:bCs/>
        </w:rPr>
      </w:pPr>
    </w:p>
    <w:p w14:paraId="0907BD8D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APJ Peer Review Report</w:t>
      </w:r>
    </w:p>
    <w:p w14:paraId="41CF727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Astrophysical Journal Referee Evaluation</w:t>
      </w:r>
    </w:p>
    <w:p w14:paraId="2AE241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AE0B08F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Manuscript Title:</w:t>
      </w:r>
    </w:p>
    <w:p w14:paraId="2E02E05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Multi-Modal Deep Learning Characterization of the Interstellar Comet 3I/ATLAS: Faint Feature Detection, Physical Parameter Inversion, and Generalized Cross-Domain Intelligent Framework</w:t>
      </w:r>
    </w:p>
    <w:p w14:paraId="232876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3956"/>
      </w:tblGrid>
      <w:tr w14:paraId="4B47A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73A8DF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Manuscript ID:</w:t>
            </w:r>
          </w:p>
        </w:tc>
        <w:tc>
          <w:p w14:paraId="26CB474B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APJ-2026-XXXX</w:t>
            </w:r>
          </w:p>
        </w:tc>
      </w:tr>
      <w:tr w14:paraId="6545D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21D3E8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Submission Date:</w:t>
            </w:r>
          </w:p>
        </w:tc>
        <w:tc>
          <w:p w14:paraId="52295B8B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2026 May 15</w:t>
            </w:r>
          </w:p>
        </w:tc>
      </w:tr>
      <w:tr w14:paraId="0C886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AB6017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Review Date:</w:t>
            </w:r>
          </w:p>
        </w:tc>
        <w:tc>
          <w:p w14:paraId="7FCBC38A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2026 May 16</w:t>
            </w:r>
          </w:p>
        </w:tc>
      </w:tr>
      <w:tr w14:paraId="231C7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A4175C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Referee:</w:t>
            </w:r>
          </w:p>
        </w:tc>
        <w:tc>
          <w:p w14:paraId="00ED56B5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Anonymous APJ Reviewer</w:t>
            </w:r>
          </w:p>
        </w:tc>
      </w:tr>
      <w:tr w14:paraId="5455F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098421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Recommendation:</w:t>
            </w:r>
          </w:p>
        </w:tc>
        <w:tc>
          <w:p w14:paraId="15E8FCE6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Major Revision / Reject &amp; Resubmit</w:t>
            </w:r>
          </w:p>
        </w:tc>
      </w:tr>
    </w:tbl>
    <w:p w14:paraId="4BF110A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This review report is confidential and intended for editorial use only.</w:t>
      </w:r>
    </w:p>
    <w:p w14:paraId="68EC9F9F">
      <w:pPr>
        <w:pStyle w:val="2"/>
        <w:rPr>
          <w:rFonts w:hint="default" w:ascii="Times New Roman" w:hAnsi="Times New Roman" w:cs="Times New Roman"/>
        </w:rPr>
      </w:pPr>
      <w:bookmarkStart w:id="0" w:name="overall-assessment"/>
      <w:r>
        <w:rPr>
          <w:rFonts w:hint="default" w:ascii="Times New Roman" w:hAnsi="Times New Roman" w:cs="Times New Roman"/>
        </w:rPr>
        <w:t>Overall Assessment</w:t>
      </w:r>
    </w:p>
    <w:p w14:paraId="318D00AC">
      <w:pPr>
        <w:pStyle w:val="4"/>
        <w:rPr>
          <w:rFonts w:hint="default" w:ascii="Times New Roman" w:hAnsi="Times New Roman" w:cs="Times New Roman"/>
        </w:rPr>
      </w:pPr>
      <w:bookmarkStart w:id="1" w:name="summary"/>
      <w:r>
        <w:rPr>
          <w:rFonts w:hint="default" w:ascii="Times New Roman" w:hAnsi="Times New Roman" w:cs="Times New Roman"/>
        </w:rPr>
        <w:t>Summary</w:t>
      </w:r>
    </w:p>
    <w:p w14:paraId="3050CE42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manuscript presents a multi-modal deep learning framework for characterizing interstellar comets, with 3I/ATLAS as the primary test case. The work integrates three technical components:</w:t>
      </w:r>
    </w:p>
    <w:p w14:paraId="60B81F5C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Multi-scale CNNs with attention mechanisms for faint feature detection</w:t>
      </w:r>
    </w:p>
    <w:p w14:paraId="59EFFC7E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Physics-informed neural networks (PINNs) for physical parameter inversion</w:t>
      </w:r>
    </w:p>
    <w:p w14:paraId="492803CC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Meta-learning with adversarial domain adaptation for cross-domain transfer</w:t>
      </w:r>
    </w:p>
    <w:bookmarkEnd w:id="1"/>
    <w:p w14:paraId="5B53BD95">
      <w:pPr>
        <w:pStyle w:val="4"/>
        <w:rPr>
          <w:rFonts w:hint="default" w:ascii="Times New Roman" w:hAnsi="Times New Roman" w:cs="Times New Roman"/>
        </w:rPr>
      </w:pPr>
      <w:bookmarkStart w:id="2" w:name="scientific-context"/>
      <w:r>
        <w:rPr>
          <w:rFonts w:hint="default" w:ascii="Times New Roman" w:hAnsi="Times New Roman" w:cs="Times New Roman"/>
        </w:rPr>
        <w:t>Scientific Context</w:t>
      </w:r>
    </w:p>
    <w:p w14:paraId="78993054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study of interstellar comets represents one of the most exciting frontiers in contemporary astrophysics. Following 1I/’Oumuamua (2017) and 2I/Borisov (2019), 3I/ATLAS (2025) provides a third opportunity to sample material from extrasolar planetary systems. </w:t>
      </w:r>
      <w:r>
        <w:rPr>
          <w:rFonts w:hint="default" w:ascii="Times New Roman" w:hAnsi="Times New Roman" w:cs="Times New Roman"/>
          <w:b/>
          <w:bCs/>
        </w:rPr>
        <w:t>However, several critical issues undermine the credibility of this work.</w:t>
      </w:r>
    </w:p>
    <w:bookmarkEnd w:id="2"/>
    <w:p w14:paraId="29D53C09">
      <w:pPr>
        <w:pStyle w:val="4"/>
        <w:rPr>
          <w:rFonts w:hint="default" w:ascii="Times New Roman" w:hAnsi="Times New Roman" w:cs="Times New Roman"/>
        </w:rPr>
      </w:pPr>
      <w:bookmarkStart w:id="3" w:name="key-findings-claimed"/>
      <w:r>
        <w:rPr>
          <w:rFonts w:hint="default" w:ascii="Times New Roman" w:hAnsi="Times New Roman" w:cs="Times New Roman"/>
        </w:rPr>
        <w:t>Key Findings Claimed</w:t>
      </w:r>
    </w:p>
    <w:p w14:paraId="678B5412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SNR improvement factor of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2.8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×</m:t>
        </m:r>
      </m:oMath>
      <w:r>
        <w:rPr>
          <w:rFonts w:hint="default" w:ascii="Times New Roman" w:hAnsi="Times New Roman" w:cs="Times New Roman"/>
        </w:rPr>
        <w:t xml:space="preserve"> over traditional methods</w:t>
      </w:r>
    </w:p>
    <w:p w14:paraId="78168AF6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Dust production rate estimates with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&lt;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8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%</m:t>
        </m:r>
      </m:oMath>
      <w:r>
        <w:rPr>
          <w:rFonts w:hint="default" w:ascii="Times New Roman" w:hAnsi="Times New Roman" w:cs="Times New Roman"/>
        </w:rPr>
        <w:t xml:space="preserve"> error</w:t>
      </w:r>
    </w:p>
    <w:p w14:paraId="075DBC70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Gas production rates with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&lt;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%</m:t>
        </m:r>
      </m:oMath>
      <w:r>
        <w:rPr>
          <w:rFonts w:hint="default" w:ascii="Times New Roman" w:hAnsi="Times New Roman" w:cs="Times New Roman"/>
        </w:rPr>
        <w:t xml:space="preserve"> uncertainty</w:t>
      </w:r>
    </w:p>
    <w:p w14:paraId="61BD1B36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Cross-domain validation on 2I/Borisov with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%</m:t>
        </m:r>
      </m:oMath>
      <w:r>
        <w:rPr>
          <w:rFonts w:hint="default" w:ascii="Times New Roman" w:hAnsi="Times New Roman" w:cs="Times New Roman"/>
        </w:rPr>
        <w:t xml:space="preserve"> agreement</w:t>
      </w:r>
    </w:p>
    <w:bookmarkEnd w:id="3"/>
    <w:p w14:paraId="3956BEB9">
      <w:pPr>
        <w:pStyle w:val="4"/>
        <w:rPr>
          <w:rFonts w:hint="default" w:ascii="Times New Roman" w:hAnsi="Times New Roman" w:cs="Times New Roman"/>
        </w:rPr>
      </w:pPr>
      <w:bookmarkStart w:id="4" w:name="overall-impression"/>
      <w:r>
        <w:rPr>
          <w:rFonts w:hint="default" w:ascii="Times New Roman" w:hAnsi="Times New Roman" w:cs="Times New Roman"/>
        </w:rPr>
        <w:t>Overall Impression</w:t>
      </w:r>
    </w:p>
    <w:bookmarkEnd w:id="0"/>
    <w:bookmarkEnd w:id="4"/>
    <w:p w14:paraId="396A2424">
      <w:pPr>
        <w:pStyle w:val="2"/>
        <w:rPr>
          <w:rFonts w:hint="default" w:ascii="Times New Roman" w:hAnsi="Times New Roman" w:cs="Times New Roman"/>
        </w:rPr>
      </w:pPr>
      <w:bookmarkStart w:id="5" w:name="data-authenticity-and-reliability-review"/>
      <w:r>
        <w:rPr>
          <w:rFonts w:hint="default" w:ascii="Times New Roman" w:hAnsi="Times New Roman" w:cs="Times New Roman"/>
        </w:rPr>
        <w:t>Data Authenticity and Reliability Review</w:t>
      </w:r>
    </w:p>
    <w:p w14:paraId="37B60C2E">
      <w:pPr>
        <w:pStyle w:val="4"/>
        <w:rPr>
          <w:rFonts w:hint="default" w:ascii="Times New Roman" w:hAnsi="Times New Roman" w:cs="Times New Roman"/>
        </w:rPr>
      </w:pPr>
      <w:bookmarkStart w:id="6" w:name="observational-data-concerns"/>
      <w:r>
        <w:rPr>
          <w:rFonts w:hint="default" w:ascii="Times New Roman" w:hAnsi="Times New Roman" w:cs="Times New Roman"/>
        </w:rPr>
        <w:t>Observational Data Concerns</w:t>
      </w:r>
    </w:p>
    <w:p w14:paraId="475B161D">
      <w:pPr>
        <w:pStyle w:val="4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Authenticity Assessment</w:t>
      </w:r>
    </w:p>
    <w:tbl>
      <w:tblPr>
        <w:tblStyle w:val="45"/>
        <w:tblW w:w="0" w:type="auto"/>
        <w:tblCaption w:val="Data Authenticity Assessmen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2750"/>
        <w:gridCol w:w="2083"/>
      </w:tblGrid>
      <w:tr w14:paraId="5B197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AE6BAE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Data Item</w:t>
            </w:r>
          </w:p>
        </w:tc>
        <w:tc>
          <w:p w14:paraId="67F22DFD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Claim</w:t>
            </w:r>
          </w:p>
        </w:tc>
        <w:tc>
          <w:p w14:paraId="549FE763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Review Finding</w:t>
            </w:r>
          </w:p>
        </w:tc>
      </w:tr>
      <w:tr w14:paraId="46008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49D620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Discovery timeline</w:t>
            </w:r>
          </w:p>
        </w:tc>
        <w:tc>
          <w:p w14:paraId="73622512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2025 Jan–Jul observations</w:t>
            </w:r>
          </w:p>
        </w:tc>
        <w:tc>
          <w:p w14:paraId="6B5348AA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Suspicious</w:t>
            </w:r>
          </w:p>
        </w:tc>
      </w:tr>
      <w:tr w14:paraId="7289C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C12E4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FORS2 epochs</w:t>
            </w:r>
          </w:p>
        </w:tc>
        <w:tc>
          <w:p w14:paraId="0490FE16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42 epochs</w:t>
            </w:r>
          </w:p>
        </w:tc>
        <w:tc>
          <w:p w14:paraId="26D81236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Unverifiable</w:t>
            </w:r>
          </w:p>
        </w:tc>
      </w:tr>
      <w:tr w14:paraId="15DAB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9860E5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LCOGT epochs</w:t>
            </w:r>
          </w:p>
        </w:tc>
        <w:tc>
          <w:p w14:paraId="5E91DB1F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127 epochs</w:t>
            </w:r>
          </w:p>
        </w:tc>
        <w:tc>
          <w:p w14:paraId="5D016C33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Unverifiable</w:t>
            </w:r>
          </w:p>
        </w:tc>
      </w:tr>
      <w:tr w14:paraId="1A0E0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7CACED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X-Shooter spectra</w:t>
            </w:r>
          </w:p>
        </w:tc>
        <w:tc>
          <w:p w14:paraId="21757856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12 epochs</w:t>
            </w:r>
          </w:p>
        </w:tc>
        <w:tc>
          <w:p w14:paraId="181883B9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Low SNR concern</w:t>
            </w:r>
          </w:p>
        </w:tc>
      </w:tr>
      <w:tr w14:paraId="7DE65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9379F1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Program ID</w:t>
            </w:r>
          </w:p>
        </w:tc>
        <w:tc>
          <w:p w14:paraId="4CF0F194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110.23ZJ.001</w:t>
            </w:r>
          </w:p>
        </w:tc>
        <w:tc>
          <w:p w14:paraId="4C300A0C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Provided</w:t>
            </w:r>
          </w:p>
        </w:tc>
      </w:tr>
    </w:tbl>
    <w:p w14:paraId="5C455A95">
      <w:pPr>
        <w:pStyle w:val="5"/>
        <w:rPr>
          <w:rFonts w:hint="default" w:ascii="Times New Roman" w:hAnsi="Times New Roman" w:cs="Times New Roman"/>
        </w:rPr>
      </w:pPr>
      <w:bookmarkStart w:id="7" w:name="critical-timeline-issues"/>
      <w:r>
        <w:rPr>
          <w:rFonts w:hint="default" w:ascii="Times New Roman" w:hAnsi="Times New Roman" w:cs="Times New Roman"/>
        </w:rPr>
        <w:t>Critical Timeline Issues</w:t>
      </w:r>
    </w:p>
    <w:p w14:paraId="4ACB156E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MAJOR CONCERN:</w:t>
      </w:r>
      <w:r>
        <w:rPr>
          <w:rFonts w:hint="default" w:ascii="Times New Roman" w:hAnsi="Times New Roman" w:cs="Times New Roman"/>
        </w:rPr>
        <w:t xml:space="preserve"> The manuscript claims observations from 2025 January to July, but the paper is dated May 2026. This creates several problems:</w:t>
      </w:r>
    </w:p>
    <w:p w14:paraId="41EE9FAA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 processing, analysis, writing, and submission within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∼</m:t>
        </m:r>
      </m:oMath>
      <w:r>
        <w:rPr>
          <w:rFonts w:hint="default" w:ascii="Times New Roman" w:hAnsi="Times New Roman" w:cs="Times New Roman"/>
        </w:rPr>
        <w:t xml:space="preserve">10 months is </w:t>
      </w:r>
      <w:r>
        <w:rPr>
          <w:rFonts w:hint="default" w:ascii="Times New Roman" w:hAnsi="Times New Roman" w:cs="Times New Roman"/>
          <w:b/>
          <w:bCs/>
        </w:rPr>
        <w:t>unusually rapid</w:t>
      </w:r>
    </w:p>
    <w:p w14:paraId="4A8CCFE0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claimed citations to </w:t>
      </w:r>
      <w:r>
        <w:rPr>
          <w:rFonts w:hint="default" w:ascii="Times New Roman" w:hAnsi="Times New Roman" w:cs="Times New Roman"/>
          <w:i/>
          <w:iCs/>
        </w:rPr>
        <w:t>Opitom et al. (2026)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Fonts w:hint="default" w:ascii="Times New Roman" w:hAnsi="Times New Roman" w:cs="Times New Roman"/>
          <w:i/>
          <w:iCs/>
        </w:rPr>
        <w:t>Pratik (2026)</w:t>
      </w:r>
      <w:r>
        <w:rPr>
          <w:rFonts w:hint="default" w:ascii="Times New Roman" w:hAnsi="Times New Roman" w:cs="Times New Roman"/>
        </w:rPr>
        <w:t xml:space="preserve"> are from the "future"</w:t>
      </w:r>
    </w:p>
    <w:p w14:paraId="3D3A8BFD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preprint server versions of these cited works are mentioned</w:t>
      </w:r>
    </w:p>
    <w:bookmarkEnd w:id="7"/>
    <w:p w14:paraId="3B06204C">
      <w:pPr>
        <w:pStyle w:val="5"/>
        <w:rPr>
          <w:rFonts w:hint="default" w:ascii="Times New Roman" w:hAnsi="Times New Roman" w:cs="Times New Roman"/>
        </w:rPr>
      </w:pPr>
      <w:bookmarkStart w:id="8" w:name="spectroscopic-claims"/>
      <w:r>
        <w:rPr>
          <w:rFonts w:hint="default" w:ascii="Times New Roman" w:hAnsi="Times New Roman" w:cs="Times New Roman"/>
        </w:rPr>
        <w:t>Spectroscopic Claims</w:t>
      </w:r>
    </w:p>
    <w:p w14:paraId="782E31C5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claims detection of CO and H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​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 xml:space="preserve">O NIR emission at SNR of 4.2 and 5.8 respectively. </w:t>
      </w:r>
      <w:r>
        <w:rPr>
          <w:rFonts w:hint="default" w:ascii="Times New Roman" w:hAnsi="Times New Roman" w:cs="Times New Roman"/>
          <w:b/>
          <w:bCs/>
        </w:rPr>
        <w:t xml:space="preserve">These are at the detection limit, and claiming production rates with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&lt;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12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%</m:t>
        </m:r>
      </m:oMath>
      <w:r>
        <w:rPr>
          <w:rFonts w:hint="default" w:ascii="Times New Roman" w:hAnsi="Times New Roman" w:cs="Times New Roman"/>
          <w:b/>
          <w:bCs/>
        </w:rPr>
        <w:t xml:space="preserve"> uncertainty from such low-SNR data is statistically questionable.</w:t>
      </w:r>
    </w:p>
    <w:bookmarkEnd w:id="6"/>
    <w:bookmarkEnd w:id="8"/>
    <w:p w14:paraId="39D9B986">
      <w:pPr>
        <w:pStyle w:val="4"/>
        <w:rPr>
          <w:rFonts w:hint="default" w:ascii="Times New Roman" w:hAnsi="Times New Roman" w:cs="Times New Roman"/>
        </w:rPr>
      </w:pPr>
      <w:bookmarkStart w:id="9" w:name="training-data-issues"/>
      <w:r>
        <w:rPr>
          <w:rFonts w:hint="default" w:ascii="Times New Roman" w:hAnsi="Times New Roman" w:cs="Times New Roman"/>
        </w:rPr>
        <w:t>Training Data Issues</w:t>
      </w:r>
    </w:p>
    <w:bookmarkEnd w:id="9"/>
    <w:p w14:paraId="092E51F3">
      <w:pPr>
        <w:pStyle w:val="4"/>
        <w:rPr>
          <w:rFonts w:hint="default" w:ascii="Times New Roman" w:hAnsi="Times New Roman" w:cs="Times New Roman"/>
        </w:rPr>
      </w:pPr>
      <w:bookmarkStart w:id="10" w:name="data-availability"/>
      <w:r>
        <w:rPr>
          <w:rFonts w:hint="default" w:ascii="Times New Roman" w:hAnsi="Times New Roman" w:cs="Times New Roman"/>
        </w:rPr>
        <w:t>Data Availability</w:t>
      </w:r>
    </w:p>
    <w:p w14:paraId="2DFB2792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FATAL FLAW:</w:t>
      </w:r>
      <w:r>
        <w:rPr>
          <w:rFonts w:hint="default" w:ascii="Times New Roman" w:hAnsi="Times New Roman" w:cs="Times New Roman"/>
        </w:rPr>
        <w:t xml:space="preserve"> The manuscript fails to provide:</w:t>
      </w:r>
    </w:p>
    <w:p w14:paraId="68EE29BF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ESO archive links for data access</w:t>
      </w:r>
    </w:p>
    <w:p w14:paraId="1D34C1CA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GitHub repository for code</w:t>
      </w:r>
    </w:p>
    <w:p w14:paraId="227751A0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Detailed data reduction logs</w:t>
      </w:r>
    </w:p>
    <w:p w14:paraId="1CB364A9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Intermediate data products for verification</w:t>
      </w:r>
    </w:p>
    <w:bookmarkEnd w:id="5"/>
    <w:bookmarkEnd w:id="10"/>
    <w:p w14:paraId="41CF3C4C">
      <w:pPr>
        <w:pStyle w:val="2"/>
        <w:rPr>
          <w:rFonts w:hint="default" w:ascii="Times New Roman" w:hAnsi="Times New Roman" w:cs="Times New Roman"/>
        </w:rPr>
      </w:pPr>
      <w:bookmarkStart w:id="11" w:name="methodology-review"/>
      <w:r>
        <w:rPr>
          <w:rFonts w:hint="default" w:ascii="Times New Roman" w:hAnsi="Times New Roman" w:cs="Times New Roman"/>
        </w:rPr>
        <w:t>Methodology Review</w:t>
      </w:r>
    </w:p>
    <w:p w14:paraId="3CEEA83E">
      <w:pPr>
        <w:pStyle w:val="4"/>
        <w:rPr>
          <w:rFonts w:hint="default" w:ascii="Times New Roman" w:hAnsi="Times New Roman" w:cs="Times New Roman"/>
        </w:rPr>
      </w:pPr>
      <w:bookmarkStart w:id="12" w:name="technical-appropriateness"/>
      <w:r>
        <w:rPr>
          <w:rFonts w:hint="default" w:ascii="Times New Roman" w:hAnsi="Times New Roman" w:cs="Times New Roman"/>
        </w:rPr>
        <w:t>Technical Appropriateness</w:t>
      </w:r>
    </w:p>
    <w:p w14:paraId="51E27BBA">
      <w:pPr>
        <w:pStyle w:val="5"/>
        <w:rPr>
          <w:rFonts w:hint="default" w:ascii="Times New Roman" w:hAnsi="Times New Roman" w:cs="Times New Roman"/>
        </w:rPr>
      </w:pPr>
      <w:bookmarkStart w:id="13" w:name="reasonable-components"/>
      <w:r>
        <w:rPr>
          <w:rFonts w:hint="default" w:ascii="Times New Roman" w:hAnsi="Times New Roman" w:cs="Times New Roman"/>
        </w:rPr>
        <w:t>Reasonable Components</w:t>
      </w:r>
    </w:p>
    <w:p w14:paraId="22F52392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Strengths:</w:t>
      </w:r>
    </w:p>
    <w:p w14:paraId="132CBD37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Multi-scale CNN architecture is appropriate for faint feature detection</w:t>
      </w:r>
    </w:p>
    <w:p w14:paraId="662DD9F0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 attention modules are state-of-the-art</w:t>
      </w:r>
    </w:p>
    <w:p w14:paraId="6971E73E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Loss function design (MSE + SSIM + Edge + Flux) is reasonable</w:t>
      </w:r>
    </w:p>
    <w:bookmarkEnd w:id="13"/>
    <w:p w14:paraId="65F40E31">
      <w:pPr>
        <w:pStyle w:val="5"/>
        <w:rPr>
          <w:rFonts w:hint="default" w:ascii="Times New Roman" w:hAnsi="Times New Roman" w:cs="Times New Roman"/>
        </w:rPr>
      </w:pPr>
      <w:bookmarkStart w:id="14" w:name="questionable-components"/>
      <w:r>
        <w:rPr>
          <w:rFonts w:hint="default" w:ascii="Times New Roman" w:hAnsi="Times New Roman" w:cs="Times New Roman"/>
        </w:rPr>
        <w:t>Questionable Components</w:t>
      </w:r>
    </w:p>
    <w:p w14:paraId="4F665668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Concerns:</w:t>
      </w:r>
    </w:p>
    <w:p w14:paraId="65271C4A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PINN Application:</w:t>
      </w:r>
      <w:r>
        <w:rPr>
          <w:rFonts w:hint="default" w:ascii="Times New Roman" w:hAnsi="Times New Roman" w:cs="Times New Roman"/>
        </w:rPr>
        <w:t xml:space="preserve"> The paper uses PINNs for </w:t>
      </w:r>
      <w:r>
        <w:rPr>
          <w:rFonts w:hint="default" w:ascii="Times New Roman" w:hAnsi="Times New Roman" w:cs="Times New Roman"/>
          <w:i/>
          <w:iCs/>
        </w:rPr>
        <w:t>parameter inversion</w:t>
      </w:r>
      <w:r>
        <w:rPr>
          <w:rFonts w:hint="default" w:ascii="Times New Roman" w:hAnsi="Times New Roman" w:cs="Times New Roman"/>
        </w:rPr>
        <w:t>, but PINNs are traditionally for forward PDE solving. The PDE residual formulation is vague.</w:t>
      </w:r>
    </w:p>
    <w:p w14:paraId="469FC5D4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Few-shot Learning:</w:t>
      </w:r>
      <w:r>
        <w:rPr>
          <w:rFonts w:hint="default" w:ascii="Times New Roman" w:hAnsi="Times New Roman" w:cs="Times New Roman"/>
        </w:rPr>
        <w:t xml:space="preserve"> Claiming adaptation with "only 10 examples" for interstellar comets is optimistic given the complexity of these objects.</w:t>
      </w:r>
    </w:p>
    <w:p w14:paraId="1B0A8BB3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Domain Adaptation:</w:t>
      </w:r>
      <w:r>
        <w:rPr>
          <w:rFonts w:hint="default" w:ascii="Times New Roman" w:hAnsi="Times New Roman" w:cs="Times New Roman"/>
        </w:rPr>
        <w:t xml:space="preserve"> MMD reduction (0.47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→</m:t>
        </m:r>
      </m:oMath>
      <w:r>
        <w:rPr>
          <w:rFonts w:hint="default" w:ascii="Times New Roman" w:hAnsi="Times New Roman" w:cs="Times New Roman"/>
        </w:rPr>
        <w:t xml:space="preserve"> 0.12) does not guarantee better physical parameter estimates.</w:t>
      </w:r>
    </w:p>
    <w:bookmarkEnd w:id="12"/>
    <w:bookmarkEnd w:id="14"/>
    <w:p w14:paraId="5AF6AC15">
      <w:pPr>
        <w:pStyle w:val="4"/>
        <w:rPr>
          <w:rFonts w:hint="default" w:ascii="Times New Roman" w:hAnsi="Times New Roman" w:cs="Times New Roman"/>
        </w:rPr>
      </w:pPr>
      <w:bookmarkStart w:id="15" w:name="evaluation-methodology"/>
      <w:r>
        <w:rPr>
          <w:rFonts w:hint="default" w:ascii="Times New Roman" w:hAnsi="Times New Roman" w:cs="Times New Roman"/>
        </w:rPr>
        <w:t>Evaluation Methodology</w:t>
      </w:r>
    </w:p>
    <w:p w14:paraId="1F88C43B">
      <w:pPr>
        <w:pStyle w:val="4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Evaluation Rigor Assessment</w:t>
      </w:r>
    </w:p>
    <w:tbl>
      <w:tblPr>
        <w:tblStyle w:val="45"/>
        <w:tblW w:w="0" w:type="auto"/>
        <w:tblCaption w:val="Evaluation Rigor Assessmen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7"/>
        <w:gridCol w:w="2089"/>
        <w:gridCol w:w="3130"/>
      </w:tblGrid>
      <w:tr w14:paraId="0B52E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1981ED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Aspect</w:t>
            </w:r>
          </w:p>
        </w:tc>
        <w:tc>
          <w:p w14:paraId="402507B3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Claimed</w:t>
            </w:r>
          </w:p>
        </w:tc>
        <w:tc>
          <w:p w14:paraId="330C5C82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Missing</w:t>
            </w:r>
          </w:p>
        </w:tc>
      </w:tr>
      <w:tr w14:paraId="2C167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77E973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PSNR improvement</w:t>
            </w:r>
          </w:p>
        </w:tc>
        <w:tc>
          <w:p w14:paraId="257A3E1C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3.2–4.8 dB</w:t>
            </w:r>
          </w:p>
        </w:tc>
        <w:tc>
          <w:p w14:paraId="61B2CC6E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Statistical significance test</w:t>
            </w:r>
          </w:p>
        </w:tc>
      </w:tr>
      <w:tr w14:paraId="3B7AE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50B234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Ablation study</w:t>
            </w:r>
          </w:p>
        </w:tc>
        <w:tc>
          <w:p w14:paraId="6F199AB2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Table 4</w:t>
            </w:r>
          </w:p>
        </w:tc>
        <w:tc>
          <w:p w14:paraId="664CBE9D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p-values, confidence intervals</w:t>
            </w:r>
          </w:p>
        </w:tc>
      </w:tr>
      <w:tr w14:paraId="33975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DD56E9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Uncertainty quant.</w:t>
            </w:r>
          </w:p>
        </w:tc>
        <w:tc>
          <w:p w14:paraId="03AC1C62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71%/94% coverage</w:t>
            </w:r>
          </w:p>
        </w:tc>
        <w:tc>
          <w:p w14:paraId="0B8C5169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Comparison with ground truth</w:t>
            </w:r>
          </w:p>
        </w:tc>
      </w:tr>
      <w:tr w14:paraId="77D3F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83F4F2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Cross-validation</w:t>
            </w:r>
          </w:p>
        </w:tc>
        <w:tc>
          <w:p w14:paraId="67E9CAC6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Mentioned</w:t>
            </w:r>
          </w:p>
        </w:tc>
        <w:tc>
          <w:p w14:paraId="31D6EF1F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Details on folds/stratification</w:t>
            </w:r>
          </w:p>
        </w:tc>
      </w:tr>
      <w:bookmarkEnd w:id="15"/>
    </w:tbl>
    <w:p w14:paraId="34D95A63">
      <w:pPr>
        <w:pStyle w:val="4"/>
        <w:rPr>
          <w:rFonts w:hint="default" w:ascii="Times New Roman" w:hAnsi="Times New Roman" w:cs="Times New Roman"/>
        </w:rPr>
      </w:pPr>
      <w:bookmarkStart w:id="16" w:name="statistical-rigor"/>
      <w:r>
        <w:rPr>
          <w:rFonts w:hint="default" w:ascii="Times New Roman" w:hAnsi="Times New Roman" w:cs="Times New Roman"/>
        </w:rPr>
        <w:t>Statistical Rigor</w:t>
      </w:r>
    </w:p>
    <w:p w14:paraId="653961D4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MISSING ANALYSES:</w:t>
      </w:r>
    </w:p>
    <w:p w14:paraId="4944A886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hypothesis testing for performance differences</w:t>
      </w:r>
    </w:p>
    <w:p w14:paraId="04DC2C97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error bars on key results (e.g., dust production evolution)</w:t>
      </w:r>
    </w:p>
    <w:p w14:paraId="48827D0C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sensitivity analysis to hyperparameter choices</w:t>
      </w:r>
    </w:p>
    <w:p w14:paraId="7BDABCAD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discussion of multiple comparison corrections</w:t>
      </w:r>
    </w:p>
    <w:bookmarkEnd w:id="11"/>
    <w:bookmarkEnd w:id="16"/>
    <w:p w14:paraId="4784F0F1">
      <w:pPr>
        <w:pStyle w:val="2"/>
        <w:rPr>
          <w:rFonts w:hint="default" w:ascii="Times New Roman" w:hAnsi="Times New Roman" w:cs="Times New Roman"/>
        </w:rPr>
      </w:pPr>
      <w:bookmarkStart w:id="17" w:name="logic-and-argumentation-review"/>
      <w:r>
        <w:rPr>
          <w:rFonts w:hint="default" w:ascii="Times New Roman" w:hAnsi="Times New Roman" w:cs="Times New Roman"/>
        </w:rPr>
        <w:t>Logic and Argumentation Review</w:t>
      </w:r>
    </w:p>
    <w:p w14:paraId="5F587FC8">
      <w:pPr>
        <w:pStyle w:val="4"/>
        <w:rPr>
          <w:rFonts w:hint="default" w:ascii="Times New Roman" w:hAnsi="Times New Roman" w:cs="Times New Roman"/>
        </w:rPr>
      </w:pPr>
      <w:bookmarkStart w:id="18" w:name="logical-chain-analysis"/>
      <w:r>
        <w:rPr>
          <w:rFonts w:hint="default" w:ascii="Times New Roman" w:hAnsi="Times New Roman" w:cs="Times New Roman"/>
        </w:rPr>
        <w:t>Logical Chain Analysis</w:t>
      </w:r>
    </w:p>
    <w:p w14:paraId="1F91A98D">
      <w:pPr>
        <w:pStyle w:val="5"/>
        <w:rPr>
          <w:rFonts w:hint="default" w:ascii="Times New Roman" w:hAnsi="Times New Roman" w:cs="Times New Roman"/>
        </w:rPr>
      </w:pPr>
      <w:bookmarkStart w:id="19" w:name="circular-reasoning-risk"/>
      <w:r>
        <w:rPr>
          <w:rFonts w:hint="default" w:ascii="Times New Roman" w:hAnsi="Times New Roman" w:cs="Times New Roman"/>
        </w:rPr>
        <w:t>Circular Reasoning Risk</w:t>
      </w:r>
    </w:p>
    <w:p w14:paraId="588B1A5F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ISSUE:</w:t>
      </w:r>
      <w:r>
        <w:rPr>
          <w:rFonts w:hint="default" w:ascii="Times New Roman" w:hAnsi="Times New Roman" w:cs="Times New Roman"/>
        </w:rPr>
        <w:t xml:space="preserve"> The domain adaptation effectiveness is validated by:</w:t>
      </w:r>
    </w:p>
    <w:p w14:paraId="295704F8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MMD reduction in feature space</w:t>
      </w:r>
    </w:p>
    <w:p w14:paraId="069EC25A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Domain classifier accuracy drop (89%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→</m:t>
        </m:r>
      </m:oMath>
      <w:r>
        <w:rPr>
          <w:rFonts w:hint="default" w:ascii="Times New Roman" w:hAnsi="Times New Roman" w:cs="Times New Roman"/>
        </w:rPr>
        <w:t xml:space="preserve"> 52%)</w:t>
      </w:r>
    </w:p>
    <w:p w14:paraId="761A573D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However, these metrics do not directly correlate with physical parameter accuracy!</w:t>
      </w:r>
    </w:p>
    <w:bookmarkEnd w:id="18"/>
    <w:bookmarkEnd w:id="19"/>
    <w:p w14:paraId="0458C3A9">
      <w:pPr>
        <w:pStyle w:val="4"/>
        <w:rPr>
          <w:rFonts w:hint="default" w:ascii="Times New Roman" w:hAnsi="Times New Roman" w:cs="Times New Roman"/>
        </w:rPr>
      </w:pPr>
      <w:bookmarkStart w:id="20" w:name="correlations-vs.-causation"/>
      <w:r>
        <w:rPr>
          <w:rFonts w:hint="default" w:ascii="Times New Roman" w:hAnsi="Times New Roman" w:cs="Times New Roman"/>
        </w:rPr>
        <w:t>Correlations vs. Causation</w:t>
      </w:r>
    </w:p>
    <w:p w14:paraId="40AB657E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EXAMPLE OF PROBLEMATIC CLAIMING:</w:t>
      </w:r>
    </w:p>
    <w:p w14:paraId="417CECB7">
      <w:pPr>
        <w:pStyle w:val="1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“The SNR improvement factor of 2.8 translates to a limiting surface brightness approximately 1.1 magnitudes fainter than traditional methods, enabling detection of coma structures at equivalent scattering masses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∼</m:t>
        </m:r>
      </m:oMath>
      <w:r>
        <w:rPr>
          <w:rFonts w:hint="default" w:ascii="Times New Roman" w:hAnsi="Times New Roman" w:cs="Times New Roman"/>
        </w:rPr>
        <w:t>2.8 times smaller.”</w:t>
      </w:r>
    </w:p>
    <w:p w14:paraId="319395F2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assumes a </w:t>
      </w:r>
      <w:r>
        <w:rPr>
          <w:rFonts w:hint="default" w:ascii="Times New Roman" w:hAnsi="Times New Roman" w:cs="Times New Roman"/>
          <w:b/>
          <w:bCs/>
        </w:rPr>
        <w:t>linear proportionality</w:t>
      </w:r>
      <w:r>
        <w:rPr>
          <w:rFonts w:hint="default" w:ascii="Times New Roman" w:hAnsi="Times New Roman" w:cs="Times New Roman"/>
        </w:rPr>
        <w:t xml:space="preserve"> that has not been validated.</w:t>
      </w:r>
    </w:p>
    <w:bookmarkEnd w:id="20"/>
    <w:p w14:paraId="27CD7DC4">
      <w:pPr>
        <w:pStyle w:val="4"/>
        <w:rPr>
          <w:rFonts w:hint="default" w:ascii="Times New Roman" w:hAnsi="Times New Roman" w:cs="Times New Roman"/>
        </w:rPr>
      </w:pPr>
      <w:bookmarkStart w:id="21" w:name="over-extrapolation"/>
      <w:r>
        <w:rPr>
          <w:rFonts w:hint="default" w:ascii="Times New Roman" w:hAnsi="Times New Roman" w:cs="Times New Roman"/>
        </w:rPr>
        <w:t>Over-extrapolation</w:t>
      </w:r>
    </w:p>
    <w:p w14:paraId="25D1CD6B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UNSUBSTANTIATED CLAIMS:</w:t>
      </w:r>
    </w:p>
    <w:p w14:paraId="2D4D2A7A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“Standardized analysis of future interstellar objects” – based on only 2 test cases</w:t>
      </w:r>
    </w:p>
    <w:p w14:paraId="49349CDD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“Foundation for automated characterization pipelines” – no deployment evidence</w:t>
      </w:r>
    </w:p>
    <w:p w14:paraId="2C17DCD1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“LSST: 1–10 interstellar comets per year” – based on uncertain population models</w:t>
      </w:r>
    </w:p>
    <w:bookmarkEnd w:id="17"/>
    <w:bookmarkEnd w:id="21"/>
    <w:p w14:paraId="4828C047">
      <w:pPr>
        <w:pStyle w:val="2"/>
        <w:rPr>
          <w:rFonts w:hint="default" w:ascii="Times New Roman" w:hAnsi="Times New Roman" w:cs="Times New Roman"/>
        </w:rPr>
      </w:pPr>
      <w:bookmarkStart w:id="22" w:name="technical-issues"/>
      <w:r>
        <w:rPr>
          <w:rFonts w:hint="default" w:ascii="Times New Roman" w:hAnsi="Times New Roman" w:cs="Times New Roman"/>
        </w:rPr>
        <w:t>Technical Issues</w:t>
      </w:r>
    </w:p>
    <w:p w14:paraId="3AC75A29">
      <w:pPr>
        <w:pStyle w:val="4"/>
        <w:rPr>
          <w:rFonts w:hint="default" w:ascii="Times New Roman" w:hAnsi="Times New Roman" w:cs="Times New Roman"/>
        </w:rPr>
      </w:pPr>
      <w:bookmarkStart w:id="23" w:name="mathematicalphysical-concerns"/>
      <w:r>
        <w:rPr>
          <w:rFonts w:hint="default" w:ascii="Times New Roman" w:hAnsi="Times New Roman" w:cs="Times New Roman"/>
        </w:rPr>
        <w:t>Mathematical/Physical Concerns</w:t>
      </w:r>
    </w:p>
    <w:p w14:paraId="4795C436">
      <w:pPr>
        <w:pStyle w:val="4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Technical Issues Identified</w:t>
      </w:r>
    </w:p>
    <w:tbl>
      <w:tblPr>
        <w:tblStyle w:val="45"/>
        <w:tblW w:w="0" w:type="auto"/>
        <w:tblCaption w:val="Technical Issues Identified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3715"/>
        <w:gridCol w:w="1083"/>
      </w:tblGrid>
      <w:tr w14:paraId="65B2C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4B8D3D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Location</w:t>
            </w:r>
          </w:p>
        </w:tc>
        <w:tc>
          <w:p w14:paraId="5F8D9637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Issue</w:t>
            </w:r>
          </w:p>
        </w:tc>
        <w:tc>
          <w:p w14:paraId="70764074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Severity</w:t>
            </w:r>
          </w:p>
        </w:tc>
      </w:tr>
      <w:tr w14:paraId="1D36D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97D4A6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Eq. (6)</w:t>
            </w:r>
          </w:p>
        </w:tc>
        <w:tc>
          <w:p w14:paraId="2E6B875D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m:oMath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ϕ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r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)=</m:t>
              </m:r>
              <m:sSup>
                <m:sSupPr>
                  <m:ctrlPr>
                    <w:rPr>
                      <w:rFonts w:hint="default" w:ascii="Cambria Math" w:hAnsi="Cambria Math" w:cs="Times New Roma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log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r</m:t>
              </m:r>
            </m:oMath>
            <w:r>
              <w:rPr>
                <w:rFonts w:hint="default" w:ascii="Times New Roman" w:hAnsi="Times New Roman" w:cs="Times New Roman"/>
              </w:rPr>
              <w:t xml:space="preserve"> undefined at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r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=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i w:val="0"/>
                </w:rPr>
                <m:t>0</m:t>
              </m:r>
            </m:oMath>
          </w:p>
        </w:tc>
        <w:tc>
          <w:p w14:paraId="3559CDC9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Medium</w:t>
            </w:r>
          </w:p>
        </w:tc>
      </w:tr>
      <w:tr w14:paraId="25F3D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06F34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Eq. (10)</w:t>
            </w:r>
          </w:p>
        </w:tc>
        <w:tc>
          <w:p w14:paraId="549DC68C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Mie integral: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</w:rPr>
                <m:t>)</m:t>
              </m:r>
            </m:oMath>
            <w:r>
              <w:rPr>
                <w:rFonts w:hint="default" w:ascii="Times New Roman" w:hAnsi="Times New Roman" w:cs="Times New Roman"/>
              </w:rPr>
              <w:t xml:space="preserve"> not specified</w:t>
            </w:r>
          </w:p>
        </w:tc>
        <w:tc>
          <w:p w14:paraId="6C0BEFA7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Medium</w:t>
            </w:r>
          </w:p>
        </w:tc>
      </w:tr>
      <w:tr w14:paraId="76074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E787BA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Section 3.2.2</w:t>
            </w:r>
          </w:p>
        </w:tc>
        <w:tc>
          <w:p w14:paraId="327EC34D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m:oMath>
              <m:sSubSup>
                <m:sSubSupPr>
                  <m:ctrlPr>
                    <w:rPr>
                      <w:rFonts w:hint="default" w:ascii="Cambria Math" w:hAnsi="Cambria Math" w:cs="Times New Roman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i w:val="0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i w:val="0"/>
                    </w:rPr>
                    <m:t>−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</w:rPr>
                  </m:ctrlPr>
                </m:sup>
              </m:sSubSup>
            </m:oMath>
            <w:r>
              <w:rPr>
                <w:rFonts w:hint="default" w:ascii="Times New Roman" w:hAnsi="Times New Roman" w:cs="Times New Roman"/>
              </w:rPr>
              <w:t xml:space="preserve"> scaling without specifying </w:t>
            </w:r>
            <m:oMath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</w:rPr>
                <m:t>n</m:t>
              </m:r>
            </m:oMath>
          </w:p>
        </w:tc>
        <w:tc>
          <w:p w14:paraId="7A49FC28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Low</w:t>
            </w:r>
          </w:p>
        </w:tc>
      </w:tr>
      <w:tr w14:paraId="3A268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9D336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Section 4.2.3</w:t>
            </w:r>
          </w:p>
        </w:tc>
        <w:tc>
          <w:p w14:paraId="6EF2866F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“Table ??” – missing table reference</w:t>
            </w:r>
          </w:p>
        </w:tc>
        <w:tc>
          <w:p w14:paraId="527FB277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Low</w:t>
            </w:r>
          </w:p>
        </w:tc>
      </w:tr>
      <w:bookmarkEnd w:id="23"/>
    </w:tbl>
    <w:p w14:paraId="3C294454">
      <w:pPr>
        <w:pStyle w:val="4"/>
        <w:rPr>
          <w:rFonts w:hint="default" w:ascii="Times New Roman" w:hAnsi="Times New Roman" w:cs="Times New Roman"/>
        </w:rPr>
      </w:pPr>
      <w:bookmarkStart w:id="24" w:name="experimental-design"/>
      <w:r>
        <w:rPr>
          <w:rFonts w:hint="default" w:ascii="Times New Roman" w:hAnsi="Times New Roman" w:cs="Times New Roman"/>
        </w:rPr>
        <w:t>Experimental Design</w:t>
      </w:r>
    </w:p>
    <w:p w14:paraId="5C4B0076">
      <w:pPr>
        <w:pStyle w:val="5"/>
        <w:rPr>
          <w:rFonts w:hint="default" w:ascii="Times New Roman" w:hAnsi="Times New Roman" w:cs="Times New Roman"/>
        </w:rPr>
      </w:pPr>
      <w:bookmarkStart w:id="25" w:name="ablation-study-issues"/>
      <w:r>
        <w:rPr>
          <w:rFonts w:hint="default" w:ascii="Times New Roman" w:hAnsi="Times New Roman" w:cs="Times New Roman"/>
        </w:rPr>
        <w:t>Ablation Study Issues</w:t>
      </w:r>
    </w:p>
    <w:p w14:paraId="2CDA8F8C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ablation study (Table 4) reports:</w:t>
      </w:r>
    </w:p>
    <w:p w14:paraId="0D810CE9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 SE blocks: PSNR drop 1.3 dB</w:t>
      </w:r>
    </w:p>
    <w:p w14:paraId="28A2DEBB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Single-kernel (3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×</m:t>
        </m:r>
      </m:oMath>
      <w:r>
        <w:rPr>
          <w:rFonts w:hint="default" w:ascii="Times New Roman" w:hAnsi="Times New Roman" w:cs="Times New Roman"/>
        </w:rPr>
        <w:t>3): PSNR drop 0.9 dB</w:t>
      </w:r>
    </w:p>
    <w:p w14:paraId="164CD6DA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Missing:</w:t>
      </w:r>
      <w:r>
        <w:rPr>
          <w:rFonts w:hint="default" w:ascii="Times New Roman" w:hAnsi="Times New Roman" w:cs="Times New Roman"/>
        </w:rPr>
        <w:t xml:space="preserve"> Are these differences statistically significant? What is the p-value?</w:t>
      </w:r>
    </w:p>
    <w:bookmarkEnd w:id="25"/>
    <w:p w14:paraId="6B2A4904">
      <w:pPr>
        <w:pStyle w:val="5"/>
        <w:rPr>
          <w:rFonts w:hint="default" w:ascii="Times New Roman" w:hAnsi="Times New Roman" w:cs="Times New Roman"/>
        </w:rPr>
      </w:pPr>
      <w:bookmarkStart w:id="26" w:name="uncertainty-quantification"/>
      <w:r>
        <w:rPr>
          <w:rFonts w:hint="default" w:ascii="Times New Roman" w:hAnsi="Times New Roman" w:cs="Times New Roman"/>
        </w:rPr>
        <w:t>Uncertainty Quantification</w:t>
      </w:r>
    </w:p>
    <w:p w14:paraId="0400D397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Positive:</w:t>
      </w:r>
      <w:r>
        <w:rPr>
          <w:rFonts w:hint="default" w:ascii="Times New Roman" w:hAnsi="Times New Roman" w:cs="Times New Roman"/>
        </w:rPr>
        <w:t xml:space="preserve"> The Bayesian PINN vs MC Dropout comparison is thorough.</w:t>
      </w:r>
    </w:p>
    <w:p w14:paraId="3531046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Concern:</w:t>
      </w:r>
      <w:r>
        <w:rPr>
          <w:rFonts w:hint="default" w:ascii="Times New Roman" w:hAnsi="Times New Roman" w:cs="Times New Roman"/>
        </w:rPr>
        <w:t xml:space="preserve"> The claim that Bayesian PINN is “superior” based on 6% coverage difference may not be statistically significant.</w:t>
      </w:r>
    </w:p>
    <w:bookmarkEnd w:id="22"/>
    <w:bookmarkEnd w:id="24"/>
    <w:bookmarkEnd w:id="26"/>
    <w:p w14:paraId="2BEE914A">
      <w:pPr>
        <w:pStyle w:val="2"/>
        <w:rPr>
          <w:rFonts w:hint="default" w:ascii="Times New Roman" w:hAnsi="Times New Roman" w:cs="Times New Roman"/>
        </w:rPr>
      </w:pPr>
      <w:bookmarkStart w:id="27" w:name="literature-and-citation-review"/>
      <w:r>
        <w:rPr>
          <w:rFonts w:hint="default" w:ascii="Times New Roman" w:hAnsi="Times New Roman" w:cs="Times New Roman"/>
        </w:rPr>
        <w:t>Literature and Citation Review</w:t>
      </w:r>
    </w:p>
    <w:p w14:paraId="2864B7F5">
      <w:pPr>
        <w:pStyle w:val="4"/>
        <w:rPr>
          <w:rFonts w:hint="default" w:ascii="Times New Roman" w:hAnsi="Times New Roman" w:cs="Times New Roman"/>
        </w:rPr>
      </w:pPr>
      <w:bookmarkStart w:id="28" w:name="problematic-citations"/>
      <w:r>
        <w:rPr>
          <w:rFonts w:hint="default" w:ascii="Times New Roman" w:hAnsi="Times New Roman" w:cs="Times New Roman"/>
        </w:rPr>
        <w:t>Problematic Citations</w:t>
      </w:r>
    </w:p>
    <w:bookmarkEnd w:id="28"/>
    <w:p w14:paraId="235AB48A">
      <w:pPr>
        <w:pStyle w:val="4"/>
        <w:rPr>
          <w:rFonts w:hint="default" w:ascii="Times New Roman" w:hAnsi="Times New Roman" w:cs="Times New Roman"/>
        </w:rPr>
      </w:pPr>
      <w:bookmarkStart w:id="29" w:name="missing-key-references"/>
      <w:r>
        <w:rPr>
          <w:rFonts w:hint="default" w:ascii="Times New Roman" w:hAnsi="Times New Roman" w:cs="Times New Roman"/>
        </w:rPr>
        <w:t>Missing Key References</w:t>
      </w:r>
    </w:p>
    <w:p w14:paraId="467C1197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Should be cited:</w:t>
      </w:r>
    </w:p>
    <w:p w14:paraId="79D91D8B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Jones et al. (2018) for LSST predictions (referenced but not in bib)</w:t>
      </w:r>
    </w:p>
    <w:p w14:paraId="2E17BDE3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Daumé III (2009) for domain adaptation theory</w:t>
      </w:r>
    </w:p>
    <w:p w14:paraId="2E1A635B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Recent PINN applications in astronomy (post-2023)</w:t>
      </w:r>
    </w:p>
    <w:bookmarkEnd w:id="29"/>
    <w:p w14:paraId="65564DB4">
      <w:pPr>
        <w:pStyle w:val="4"/>
        <w:rPr>
          <w:rFonts w:hint="default" w:ascii="Times New Roman" w:hAnsi="Times New Roman" w:cs="Times New Roman"/>
        </w:rPr>
      </w:pPr>
      <w:bookmarkStart w:id="30" w:name="self-citation-concern"/>
      <w:r>
        <w:rPr>
          <w:rFonts w:hint="default" w:ascii="Times New Roman" w:hAnsi="Times New Roman" w:cs="Times New Roman"/>
        </w:rPr>
        <w:t>Self-Citation Concern</w:t>
      </w:r>
    </w:p>
    <w:p w14:paraId="509AEF38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He et al. (2026)</w:t>
      </w:r>
      <w:r>
        <w:rPr>
          <w:rFonts w:hint="default" w:ascii="Times New Roman" w:hAnsi="Times New Roman" w:cs="Times New Roman"/>
        </w:rPr>
        <w:t xml:space="preserve"> appears to be a self-citation to an unpublished work. This requires disclosure.</w:t>
      </w:r>
    </w:p>
    <w:bookmarkEnd w:id="27"/>
    <w:bookmarkEnd w:id="30"/>
    <w:p w14:paraId="72DE3221">
      <w:pPr>
        <w:pStyle w:val="2"/>
        <w:rPr>
          <w:rFonts w:hint="default" w:ascii="Times New Roman" w:hAnsi="Times New Roman" w:cs="Times New Roman"/>
        </w:rPr>
      </w:pPr>
      <w:bookmarkStart w:id="31" w:name="recommendation"/>
      <w:r>
        <w:rPr>
          <w:rFonts w:hint="default" w:ascii="Times New Roman" w:hAnsi="Times New Roman" w:cs="Times New Roman"/>
        </w:rPr>
        <w:t>Recommendation</w:t>
      </w:r>
    </w:p>
    <w:p w14:paraId="758E4EEC">
      <w:pPr>
        <w:pStyle w:val="4"/>
        <w:rPr>
          <w:rFonts w:hint="default" w:ascii="Times New Roman" w:hAnsi="Times New Roman" w:cs="Times New Roman"/>
        </w:rPr>
      </w:pPr>
      <w:bookmarkStart w:id="32" w:name="detailed-scoring"/>
      <w:r>
        <w:rPr>
          <w:rFonts w:hint="default" w:ascii="Times New Roman" w:hAnsi="Times New Roman" w:cs="Times New Roman"/>
        </w:rPr>
        <w:t>Detailed Scoring</w:t>
      </w:r>
    </w:p>
    <w:p w14:paraId="01F38161">
      <w:pPr>
        <w:pStyle w:val="4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Dimension-wise Scoring (1-10 scale)</w:t>
      </w:r>
    </w:p>
    <w:tbl>
      <w:tblPr>
        <w:tblStyle w:val="45"/>
        <w:tblW w:w="0" w:type="auto"/>
        <w:tblCaption w:val="Dimension-wise Scoring (1-10 scale)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9"/>
        <w:gridCol w:w="790"/>
        <w:gridCol w:w="5342"/>
      </w:tblGrid>
      <w:tr w14:paraId="7BA5F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24C796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Dimension</w:t>
            </w:r>
          </w:p>
        </w:tc>
        <w:tc>
          <w:p w14:paraId="1CB7D3DF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Score</w:t>
            </w:r>
          </w:p>
        </w:tc>
        <w:tc>
          <w:p w14:paraId="6126AA55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Rationale</w:t>
            </w:r>
          </w:p>
        </w:tc>
      </w:tr>
      <w:tr w14:paraId="49D35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5F624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Scientific Importance</w:t>
            </w:r>
          </w:p>
        </w:tc>
        <w:tc>
          <w:p w14:paraId="4F6C0453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p w14:paraId="29B51798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Interstellar comets are important; timing is good</w:t>
            </w:r>
          </w:p>
        </w:tc>
      </w:tr>
      <w:tr w14:paraId="71138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C0A0C3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Method Innovation</w:t>
            </w:r>
          </w:p>
        </w:tc>
        <w:tc>
          <w:p w14:paraId="45312EDF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p w14:paraId="72E4A965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Combination of existing techniques; no breakthrough</w:t>
            </w:r>
          </w:p>
        </w:tc>
      </w:tr>
      <w:tr w14:paraId="5250D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36697D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Reliability</w:t>
            </w:r>
          </w:p>
        </w:tc>
        <w:tc>
          <w:p w14:paraId="4780AC3C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p w14:paraId="34634225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Timeline issues, unverifiable claims</w:t>
            </w:r>
          </w:p>
        </w:tc>
      </w:tr>
      <w:tr w14:paraId="65510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E1D88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Rigor/Statistics</w:t>
            </w:r>
          </w:p>
        </w:tc>
        <w:tc>
          <w:p w14:paraId="6EF71171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p w14:paraId="195235A5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Missing significance tests, over-extrapolation</w:t>
            </w:r>
          </w:p>
        </w:tc>
      </w:tr>
      <w:tr w14:paraId="3611E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9BFA2C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Writing Quality</w:t>
            </w:r>
          </w:p>
        </w:tc>
        <w:tc>
          <w:p w14:paraId="519B9111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p w14:paraId="47B0B062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Well-structured, English is good</w:t>
            </w:r>
          </w:p>
        </w:tc>
      </w:tr>
      <w:tr w14:paraId="69BC5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1981D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Reproducibility</w:t>
            </w:r>
          </w:p>
        </w:tc>
        <w:tc>
          <w:p w14:paraId="6C48FEED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p w14:paraId="674C9EB0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 code/data availability</w:t>
            </w:r>
          </w:p>
        </w:tc>
      </w:tr>
      <w:tr w14:paraId="55EF4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96756C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Overall</w:t>
            </w:r>
          </w:p>
        </w:tc>
        <w:tc>
          <w:p w14:paraId="28408657">
            <w:pPr>
              <w:pStyle w:val="28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5.6</w:t>
            </w:r>
          </w:p>
        </w:tc>
        <w:tc>
          <w:p w14:paraId="55464C4D">
            <w:pPr>
              <w:pStyle w:val="28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Below APJ acceptance threshold</w:t>
            </w:r>
          </w:p>
        </w:tc>
      </w:tr>
      <w:bookmarkEnd w:id="32"/>
    </w:tbl>
    <w:p w14:paraId="7E0CB5A5">
      <w:pPr>
        <w:pStyle w:val="4"/>
        <w:rPr>
          <w:rFonts w:hint="default" w:ascii="Times New Roman" w:hAnsi="Times New Roman" w:cs="Times New Roman"/>
        </w:rPr>
      </w:pPr>
      <w:bookmarkStart w:id="33" w:name="recommendation-1"/>
      <w:r>
        <w:rPr>
          <w:rFonts w:hint="default" w:ascii="Times New Roman" w:hAnsi="Times New Roman" w:cs="Times New Roman"/>
        </w:rPr>
        <w:t>Recommendation</w:t>
      </w:r>
    </w:p>
    <w:bookmarkEnd w:id="31"/>
    <w:bookmarkEnd w:id="33"/>
    <w:p w14:paraId="268E8B25">
      <w:pPr>
        <w:pStyle w:val="2"/>
        <w:rPr>
          <w:rFonts w:hint="default" w:ascii="Times New Roman" w:hAnsi="Times New Roman" w:cs="Times New Roman"/>
        </w:rPr>
      </w:pPr>
      <w:bookmarkStart w:id="34" w:name="detailed-revision-requirements"/>
      <w:r>
        <w:rPr>
          <w:rFonts w:hint="default" w:ascii="Times New Roman" w:hAnsi="Times New Roman" w:cs="Times New Roman"/>
        </w:rPr>
        <w:t>Detailed Revision Requirements</w:t>
      </w:r>
    </w:p>
    <w:p w14:paraId="2AF545C2">
      <w:pPr>
        <w:pStyle w:val="4"/>
        <w:rPr>
          <w:rFonts w:hint="default" w:ascii="Times New Roman" w:hAnsi="Times New Roman" w:cs="Times New Roman"/>
        </w:rPr>
      </w:pPr>
      <w:bookmarkStart w:id="35" w:name="critical-issues-must-fix"/>
      <w:r>
        <w:rPr>
          <w:rFonts w:hint="default" w:ascii="Times New Roman" w:hAnsi="Times New Roman" w:cs="Times New Roman"/>
        </w:rPr>
        <w:t>Critical Issues (Must Fix)</w:t>
      </w:r>
    </w:p>
    <w:p w14:paraId="26C8AB85">
      <w:pPr>
        <w:numPr>
          <w:ilvl w:val="0"/>
          <w:numId w:val="1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Verify data timeline:</w:t>
      </w:r>
      <w:r>
        <w:rPr>
          <w:rFonts w:hint="default" w:ascii="Times New Roman" w:hAnsi="Times New Roman" w:cs="Times New Roman"/>
        </w:rPr>
        <w:t xml:space="preserve"> Clarify the discovery date of 3I/ATLAS and observation timeline. Provide evidence that observations were actually conducted.</w:t>
      </w:r>
    </w:p>
    <w:p w14:paraId="4FB55509">
      <w:pPr>
        <w:numPr>
          <w:ilvl w:val="0"/>
          <w:numId w:val="1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Fix future citations:</w:t>
      </w:r>
      <w:r>
        <w:rPr>
          <w:rFonts w:hint="default" w:ascii="Times New Roman" w:hAnsi="Times New Roman" w:cs="Times New Roman"/>
        </w:rPr>
        <w:t xml:space="preserve"> Remove or replace citations to works dated 2026 unless they are actually published preprints with DOIs.</w:t>
      </w:r>
    </w:p>
    <w:p w14:paraId="4B5BD290">
      <w:pPr>
        <w:numPr>
          <w:ilvl w:val="0"/>
          <w:numId w:val="1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Provide data access:</w:t>
      </w:r>
      <w:r>
        <w:rPr>
          <w:rFonts w:hint="default" w:ascii="Times New Roman" w:hAnsi="Times New Roman" w:cs="Times New Roman"/>
        </w:rPr>
        <w:t xml:space="preserve"> Include ESO archive links, GitHub repository, or supplementary data files.</w:t>
      </w:r>
    </w:p>
    <w:p w14:paraId="6F63EF3E">
      <w:pPr>
        <w:numPr>
          <w:ilvl w:val="0"/>
          <w:numId w:val="1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Add statistical tests:</w:t>
      </w:r>
      <w:r>
        <w:rPr>
          <w:rFonts w:hint="default" w:ascii="Times New Roman" w:hAnsi="Times New Roman" w:cs="Times New Roman"/>
        </w:rPr>
        <w:t xml:space="preserve"> Include p-values or confidence intervals for all performance comparisons.</w:t>
      </w:r>
    </w:p>
    <w:bookmarkEnd w:id="35"/>
    <w:p w14:paraId="65843939">
      <w:pPr>
        <w:pStyle w:val="4"/>
        <w:rPr>
          <w:rFonts w:hint="default" w:ascii="Times New Roman" w:hAnsi="Times New Roman" w:cs="Times New Roman"/>
        </w:rPr>
      </w:pPr>
      <w:bookmarkStart w:id="36" w:name="important-issues-should-fix"/>
      <w:r>
        <w:rPr>
          <w:rFonts w:hint="default" w:ascii="Times New Roman" w:hAnsi="Times New Roman" w:cs="Times New Roman"/>
        </w:rPr>
        <w:t>Important Issues (Should Fix)</w:t>
      </w:r>
    </w:p>
    <w:p w14:paraId="1034E491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Validate synthetic training:</w:t>
      </w:r>
      <w:r>
        <w:rPr>
          <w:rFonts w:hint="default" w:ascii="Times New Roman" w:hAnsi="Times New Roman" w:cs="Times New Roman"/>
        </w:rPr>
        <w:t xml:space="preserve"> Compare DIRTY synthetic data with real observations to demonstrate fidelity.</w:t>
      </w:r>
    </w:p>
    <w:p w14:paraId="56D69179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Extend validation:</w:t>
      </w:r>
      <w:r>
        <w:rPr>
          <w:rFonts w:hint="default" w:ascii="Times New Roman" w:hAnsi="Times New Roman" w:cs="Times New Roman"/>
        </w:rPr>
        <w:t xml:space="preserve"> Test on more than 2 interstellar comets, or explicitly state the limitation.</w:t>
      </w:r>
    </w:p>
    <w:p w14:paraId="374462FF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Add sensitivity analysis:</w:t>
      </w:r>
      <w:r>
        <w:rPr>
          <w:rFonts w:hint="default" w:ascii="Times New Roman" w:hAnsi="Times New Roman" w:cs="Times New Roman"/>
        </w:rPr>
        <w:t xml:space="preserve"> Show how results vary with hyperparameter choices.</w:t>
      </w:r>
    </w:p>
    <w:p w14:paraId="76B1B783">
      <w:pPr>
        <w:numPr>
          <w:ilvl w:val="0"/>
          <w:numId w:val="1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Tone down claims:</w:t>
      </w:r>
      <w:r>
        <w:rPr>
          <w:rFonts w:hint="default" w:ascii="Times New Roman" w:hAnsi="Times New Roman" w:cs="Times New Roman"/>
        </w:rPr>
        <w:t xml:space="preserve"> Remove “standardized analysis” and similar over-extrapolated claims.</w:t>
      </w:r>
    </w:p>
    <w:bookmarkEnd w:id="36"/>
    <w:p w14:paraId="0659BB45">
      <w:pPr>
        <w:pStyle w:val="4"/>
        <w:rPr>
          <w:rFonts w:hint="default" w:ascii="Times New Roman" w:hAnsi="Times New Roman" w:cs="Times New Roman"/>
        </w:rPr>
      </w:pPr>
      <w:bookmarkStart w:id="37" w:name="optional-improvements"/>
      <w:r>
        <w:rPr>
          <w:rFonts w:hint="default" w:ascii="Times New Roman" w:hAnsi="Times New Roman" w:cs="Times New Roman"/>
        </w:rPr>
        <w:t>Optional Improvements</w:t>
      </w:r>
    </w:p>
    <w:p w14:paraId="5D3ED904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Open-source the code for reproducibility</w:t>
      </w:r>
    </w:p>
    <w:p w14:paraId="195C639D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visualization of attention mechanisms (SE block activations)</w:t>
      </w:r>
    </w:p>
    <w:p w14:paraId="03773724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Include comparison with other recent ML methods for comet analysis</w:t>
      </w:r>
    </w:p>
    <w:p w14:paraId="68DC9B16">
      <w:pPr>
        <w:numPr>
          <w:ilvl w:val="0"/>
          <w:numId w:val="1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supplementary materials with detailed data tables</w:t>
      </w:r>
    </w:p>
    <w:bookmarkEnd w:id="34"/>
    <w:bookmarkEnd w:id="37"/>
    <w:p w14:paraId="2F1E02F7">
      <w:pPr>
        <w:pStyle w:val="2"/>
        <w:rPr>
          <w:rFonts w:hint="default" w:ascii="Times New Roman" w:hAnsi="Times New Roman" w:cs="Times New Roman"/>
        </w:rPr>
      </w:pPr>
      <w:bookmarkStart w:id="38" w:name="final-remarks"/>
      <w:r>
        <w:rPr>
          <w:rFonts w:hint="default" w:ascii="Times New Roman" w:hAnsi="Times New Roman" w:cs="Times New Roman"/>
        </w:rPr>
        <w:t>Final Remarks</w:t>
      </w:r>
    </w:p>
    <w:p w14:paraId="3BB00B1B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manuscript addresses an important and timely topic in astrophysics. The technical approach is reasonable, and the writing quality is acceptable. However, </w:t>
      </w:r>
      <w:r>
        <w:rPr>
          <w:rFonts w:hint="default" w:ascii="Times New Roman" w:hAnsi="Times New Roman" w:cs="Times New Roman"/>
          <w:b/>
          <w:bCs/>
        </w:rPr>
        <w:t>fundamental issues with data authenticity, statistical rigor, and citation integrity</w:t>
      </w:r>
      <w:r>
        <w:rPr>
          <w:rFonts w:hint="default" w:ascii="Times New Roman" w:hAnsi="Times New Roman" w:cs="Times New Roman"/>
        </w:rPr>
        <w:t xml:space="preserve"> prevent me from recommending acceptance in its current form.</w:t>
      </w:r>
    </w:p>
    <w:p w14:paraId="5CC9C24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the authors can:</w:t>
      </w:r>
    </w:p>
    <w:p w14:paraId="250769C0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 verifiable evidence for their observational data</w:t>
      </w:r>
    </w:p>
    <w:p w14:paraId="42035B10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Fix the problematic citations</w:t>
      </w:r>
    </w:p>
    <w:p w14:paraId="3366C63B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proper statistical validation</w:t>
      </w:r>
    </w:p>
    <w:p w14:paraId="36F20A09">
      <w:pPr>
        <w:numPr>
          <w:ilvl w:val="0"/>
          <w:numId w:val="1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Tone down over-extrapolated claims</w:t>
      </w:r>
    </w:p>
    <w:p w14:paraId="7364DE6F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then this work could become a valuable contribution to the field.</w:t>
      </w:r>
    </w:p>
    <w:p w14:paraId="57D430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798599E">
      <w:pPr>
        <w:pStyle w:val="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Report prepared by: Anonymous APJ Referee</w:t>
      </w:r>
    </w:p>
    <w:p w14:paraId="6AC219C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Date: 2026 May 16</w:t>
      </w:r>
    </w:p>
    <w:p w14:paraId="47BADBB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Manuscript: APJ-2026-XXXX</w:t>
      </w:r>
      <w:bookmarkEnd w:id="39"/>
    </w:p>
    <w:bookmarkEnd w:id="3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FEAD24"/>
    <w:multiLevelType w:val="multilevel"/>
    <w:tmpl w:val="98FEAD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19F7267"/>
    <w:multiLevelType w:val="multilevel"/>
    <w:tmpl w:val="F19F72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4">
    <w:nsid w:val="1FE9A4E2"/>
    <w:multiLevelType w:val="multilevel"/>
    <w:tmpl w:val="1FE9A4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4B8B254"/>
    <w:multiLevelType w:val="multilevel"/>
    <w:tmpl w:val="24B8B2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420B8F6E"/>
    <w:multiLevelType w:val="multilevel"/>
    <w:tmpl w:val="420B8F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C614C07"/>
    <w:multiLevelType w:val="multilevel"/>
    <w:tmpl w:val="6C614C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4"/>
  </w:num>
  <w:num w:numId="8">
    <w:abstractNumId w:val="1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8711D4B"/>
    <w:rsid w:val="53784B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2">
    <w:name w:val="Strong"/>
    <w:basedOn w:val="21"/>
    <w:uiPriority w:val="0"/>
    <w:rPr>
      <w:b/>
    </w:r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Body Text Char"/>
    <w:basedOn w:val="21"/>
    <w:link w:val="3"/>
    <w:qFormat/>
    <w:uiPriority w:val="0"/>
  </w:style>
  <w:style w:type="character" w:styleId="25">
    <w:name w:val="HTML Code"/>
    <w:basedOn w:val="21"/>
    <w:uiPriority w:val="0"/>
    <w:rPr>
      <w:rFonts w:ascii="Courier New" w:hAnsi="Courier New"/>
      <w:sz w:val="20"/>
    </w:rPr>
  </w:style>
  <w:style w:type="character" w:styleId="26">
    <w:name w:val="footnote reference"/>
    <w:basedOn w:val="24"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Title Char"/>
    <w:basedOn w:val="21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0">
    <w:name w:val="Subtitle Char"/>
    <w:basedOn w:val="21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1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Heading 1 Char"/>
    <w:basedOn w:val="21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6">
    <w:name w:val="Heading 2 Char"/>
    <w:basedOn w:val="21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7">
    <w:name w:val="Heading 3 Char"/>
    <w:basedOn w:val="21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8">
    <w:name w:val="Heading 4 Char"/>
    <w:basedOn w:val="21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9">
    <w:name w:val="Heading 5 Char"/>
    <w:basedOn w:val="21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40">
    <w:name w:val="Heading 6 Char"/>
    <w:basedOn w:val="21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1">
    <w:name w:val="Heading 7 Char"/>
    <w:basedOn w:val="21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2">
    <w:name w:val="Heading 8 Char"/>
    <w:basedOn w:val="21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3">
    <w:name w:val="Heading 9 Char"/>
    <w:basedOn w:val="21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4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uiPriority w:val="0"/>
    <w:pPr>
      <w:keepNext/>
      <w:keepLines/>
      <w:spacing w:after="0"/>
    </w:pPr>
    <w:rPr>
      <w:b/>
    </w:rPr>
  </w:style>
  <w:style w:type="paragraph" w:customStyle="1" w:styleId="47">
    <w:name w:val="Definition"/>
    <w:basedOn w:val="1"/>
    <w:uiPriority w:val="0"/>
  </w:style>
  <w:style w:type="paragraph" w:customStyle="1" w:styleId="48">
    <w:name w:val="Table Caption"/>
    <w:basedOn w:val="12"/>
    <w:uiPriority w:val="0"/>
    <w:pPr>
      <w:keepNext/>
    </w:pPr>
  </w:style>
  <w:style w:type="paragraph" w:customStyle="1" w:styleId="49">
    <w:name w:val="Image Caption"/>
    <w:basedOn w:val="12"/>
    <w:uiPriority w:val="0"/>
  </w:style>
  <w:style w:type="paragraph" w:customStyle="1" w:styleId="50">
    <w:name w:val="Figure"/>
    <w:basedOn w:val="1"/>
    <w:uiPriority w:val="0"/>
  </w:style>
  <w:style w:type="paragraph" w:customStyle="1" w:styleId="51">
    <w:name w:val="Captioned Figure"/>
    <w:basedOn w:val="50"/>
    <w:qFormat/>
    <w:uiPriority w:val="0"/>
    <w:pPr>
      <w:keepNext/>
    </w:pPr>
  </w:style>
  <w:style w:type="character" w:customStyle="1" w:styleId="52">
    <w:name w:val="Verbatim Char"/>
    <w:basedOn w:val="24"/>
    <w:link w:val="53"/>
    <w:uiPriority w:val="0"/>
    <w:rPr>
      <w:rFonts w:ascii="Consolas" w:hAnsi="Consolas"/>
      <w:sz w:val="22"/>
    </w:rPr>
  </w:style>
  <w:style w:type="paragraph" w:customStyle="1" w:styleId="53">
    <w:name w:val="Source Code"/>
    <w:basedOn w:val="1"/>
    <w:link w:val="52"/>
    <w:qFormat/>
    <w:uiPriority w:val="0"/>
    <w:pPr>
      <w:wordWrap w:val="0"/>
    </w:pPr>
  </w:style>
  <w:style w:type="character" w:customStyle="1" w:styleId="54">
    <w:name w:val="Section Number"/>
    <w:basedOn w:val="24"/>
    <w:uiPriority w:val="0"/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6">
    <w:name w:val="KeywordTok"/>
    <w:basedOn w:val="52"/>
    <w:qFormat/>
    <w:uiPriority w:val="0"/>
    <w:rPr>
      <w:b/>
      <w:color w:val="007020"/>
    </w:rPr>
  </w:style>
  <w:style w:type="character" w:customStyle="1" w:styleId="57">
    <w:name w:val="DataTypeTok"/>
    <w:basedOn w:val="52"/>
    <w:uiPriority w:val="0"/>
    <w:rPr>
      <w:color w:val="902000"/>
    </w:rPr>
  </w:style>
  <w:style w:type="character" w:customStyle="1" w:styleId="58">
    <w:name w:val="DecValTok"/>
    <w:basedOn w:val="52"/>
    <w:uiPriority w:val="0"/>
    <w:rPr>
      <w:color w:val="40A070"/>
    </w:rPr>
  </w:style>
  <w:style w:type="character" w:customStyle="1" w:styleId="59">
    <w:name w:val="BaseNTok"/>
    <w:basedOn w:val="52"/>
    <w:uiPriority w:val="0"/>
    <w:rPr>
      <w:color w:val="40A070"/>
    </w:rPr>
  </w:style>
  <w:style w:type="character" w:customStyle="1" w:styleId="60">
    <w:name w:val="FloatTok"/>
    <w:basedOn w:val="52"/>
    <w:uiPriority w:val="0"/>
    <w:rPr>
      <w:color w:val="40A070"/>
    </w:rPr>
  </w:style>
  <w:style w:type="character" w:customStyle="1" w:styleId="61">
    <w:name w:val="ConstantTok"/>
    <w:basedOn w:val="52"/>
    <w:qFormat/>
    <w:uiPriority w:val="0"/>
    <w:rPr>
      <w:color w:val="880000"/>
    </w:rPr>
  </w:style>
  <w:style w:type="character" w:customStyle="1" w:styleId="62">
    <w:name w:val="CharTok"/>
    <w:basedOn w:val="52"/>
    <w:qFormat/>
    <w:uiPriority w:val="0"/>
    <w:rPr>
      <w:color w:val="4070A0"/>
    </w:rPr>
  </w:style>
  <w:style w:type="character" w:customStyle="1" w:styleId="63">
    <w:name w:val="SpecialCharTok"/>
    <w:basedOn w:val="52"/>
    <w:qFormat/>
    <w:uiPriority w:val="0"/>
    <w:rPr>
      <w:color w:val="4070A0"/>
    </w:rPr>
  </w:style>
  <w:style w:type="character" w:customStyle="1" w:styleId="64">
    <w:name w:val="StringTok"/>
    <w:basedOn w:val="52"/>
    <w:qFormat/>
    <w:uiPriority w:val="0"/>
    <w:rPr>
      <w:color w:val="4070A0"/>
    </w:rPr>
  </w:style>
  <w:style w:type="character" w:customStyle="1" w:styleId="65">
    <w:name w:val="VerbatimStringTok"/>
    <w:basedOn w:val="52"/>
    <w:qFormat/>
    <w:uiPriority w:val="0"/>
    <w:rPr>
      <w:color w:val="4070A0"/>
    </w:rPr>
  </w:style>
  <w:style w:type="character" w:customStyle="1" w:styleId="66">
    <w:name w:val="SpecialStringTok"/>
    <w:basedOn w:val="52"/>
    <w:qFormat/>
    <w:uiPriority w:val="0"/>
    <w:rPr>
      <w:color w:val="BB6688"/>
    </w:rPr>
  </w:style>
  <w:style w:type="character" w:customStyle="1" w:styleId="67">
    <w:name w:val="ImportTok"/>
    <w:basedOn w:val="52"/>
    <w:qFormat/>
    <w:uiPriority w:val="0"/>
    <w:rPr>
      <w:b/>
      <w:color w:val="008000"/>
    </w:rPr>
  </w:style>
  <w:style w:type="character" w:customStyle="1" w:styleId="68">
    <w:name w:val="CommentTok"/>
    <w:basedOn w:val="52"/>
    <w:qFormat/>
    <w:uiPriority w:val="0"/>
    <w:rPr>
      <w:i/>
      <w:color w:val="60A0B0"/>
    </w:rPr>
  </w:style>
  <w:style w:type="character" w:customStyle="1" w:styleId="69">
    <w:name w:val="DocumentationTok"/>
    <w:basedOn w:val="52"/>
    <w:qFormat/>
    <w:uiPriority w:val="0"/>
    <w:rPr>
      <w:i/>
      <w:color w:val="BA2121"/>
    </w:rPr>
  </w:style>
  <w:style w:type="character" w:customStyle="1" w:styleId="70">
    <w:name w:val="AnnotationTok"/>
    <w:basedOn w:val="52"/>
    <w:qFormat/>
    <w:uiPriority w:val="0"/>
    <w:rPr>
      <w:b/>
      <w:i/>
      <w:color w:val="60A0B0"/>
    </w:rPr>
  </w:style>
  <w:style w:type="character" w:customStyle="1" w:styleId="71">
    <w:name w:val="CommentVarTok"/>
    <w:basedOn w:val="52"/>
    <w:qFormat/>
    <w:uiPriority w:val="0"/>
    <w:rPr>
      <w:b/>
      <w:i/>
      <w:color w:val="60A0B0"/>
    </w:rPr>
  </w:style>
  <w:style w:type="character" w:customStyle="1" w:styleId="72">
    <w:name w:val="OtherTok"/>
    <w:basedOn w:val="52"/>
    <w:qFormat/>
    <w:uiPriority w:val="0"/>
    <w:rPr>
      <w:color w:val="007020"/>
    </w:rPr>
  </w:style>
  <w:style w:type="character" w:customStyle="1" w:styleId="73">
    <w:name w:val="FunctionTok"/>
    <w:basedOn w:val="52"/>
    <w:qFormat/>
    <w:uiPriority w:val="0"/>
    <w:rPr>
      <w:color w:val="06287E"/>
    </w:rPr>
  </w:style>
  <w:style w:type="character" w:customStyle="1" w:styleId="74">
    <w:name w:val="VariableTok"/>
    <w:basedOn w:val="52"/>
    <w:qFormat/>
    <w:uiPriority w:val="0"/>
    <w:rPr>
      <w:color w:val="19177C"/>
    </w:rPr>
  </w:style>
  <w:style w:type="character" w:customStyle="1" w:styleId="75">
    <w:name w:val="ControlFlowTok"/>
    <w:basedOn w:val="52"/>
    <w:qFormat/>
    <w:uiPriority w:val="0"/>
    <w:rPr>
      <w:b/>
      <w:color w:val="007020"/>
    </w:rPr>
  </w:style>
  <w:style w:type="character" w:customStyle="1" w:styleId="76">
    <w:name w:val="OperatorTok"/>
    <w:basedOn w:val="52"/>
    <w:qFormat/>
    <w:uiPriority w:val="0"/>
    <w:rPr>
      <w:color w:val="666666"/>
    </w:rPr>
  </w:style>
  <w:style w:type="character" w:customStyle="1" w:styleId="77">
    <w:name w:val="BuiltInTok"/>
    <w:basedOn w:val="52"/>
    <w:qFormat/>
    <w:uiPriority w:val="0"/>
    <w:rPr>
      <w:color w:val="008000"/>
    </w:rPr>
  </w:style>
  <w:style w:type="character" w:customStyle="1" w:styleId="78">
    <w:name w:val="ExtensionTok"/>
    <w:basedOn w:val="52"/>
    <w:qFormat/>
    <w:uiPriority w:val="0"/>
  </w:style>
  <w:style w:type="character" w:customStyle="1" w:styleId="79">
    <w:name w:val="PreprocessorTok"/>
    <w:basedOn w:val="52"/>
    <w:qFormat/>
    <w:uiPriority w:val="0"/>
    <w:rPr>
      <w:color w:val="BC7A00"/>
    </w:rPr>
  </w:style>
  <w:style w:type="character" w:customStyle="1" w:styleId="80">
    <w:name w:val="AttributeTok"/>
    <w:basedOn w:val="52"/>
    <w:qFormat/>
    <w:uiPriority w:val="0"/>
    <w:rPr>
      <w:color w:val="7D9029"/>
    </w:rPr>
  </w:style>
  <w:style w:type="character" w:customStyle="1" w:styleId="81">
    <w:name w:val="RegionMarkerTok"/>
    <w:basedOn w:val="52"/>
    <w:qFormat/>
    <w:uiPriority w:val="0"/>
  </w:style>
  <w:style w:type="character" w:customStyle="1" w:styleId="82">
    <w:name w:val="InformationTok"/>
    <w:basedOn w:val="52"/>
    <w:uiPriority w:val="0"/>
    <w:rPr>
      <w:b/>
      <w:i/>
      <w:color w:val="60A0B0"/>
    </w:rPr>
  </w:style>
  <w:style w:type="character" w:customStyle="1" w:styleId="83">
    <w:name w:val="WarningTok"/>
    <w:basedOn w:val="52"/>
    <w:qFormat/>
    <w:uiPriority w:val="0"/>
    <w:rPr>
      <w:b/>
      <w:i/>
      <w:color w:val="60A0B0"/>
    </w:rPr>
  </w:style>
  <w:style w:type="character" w:customStyle="1" w:styleId="84">
    <w:name w:val="AlertTok"/>
    <w:basedOn w:val="52"/>
    <w:qFormat/>
    <w:uiPriority w:val="0"/>
    <w:rPr>
      <w:b/>
      <w:color w:val="FF0000"/>
    </w:rPr>
  </w:style>
  <w:style w:type="character" w:customStyle="1" w:styleId="85">
    <w:name w:val="ErrorTok"/>
    <w:basedOn w:val="52"/>
    <w:qFormat/>
    <w:uiPriority w:val="0"/>
    <w:rPr>
      <w:b/>
      <w:color w:val="FF0000"/>
    </w:rPr>
  </w:style>
  <w:style w:type="character" w:customStyle="1" w:styleId="86">
    <w:name w:val="NormalTok"/>
    <w:basedOn w:val="5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167</Words>
  <Characters>1150</Characters>
  <Lines>12</Lines>
  <Paragraphs>8</Paragraphs>
  <TotalTime>8</TotalTime>
  <ScaleCrop>false</ScaleCrop>
  <LinksUpToDate>false</LinksUpToDate>
  <CharactersWithSpaces>1293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2026-05-16T15:51:00Z</dcterms:created>
  <dc:creator>陈智磊</dc:creator>
  <cp:lastModifiedBy>陈智磊</cp:lastModifiedBy>
  <dcterms:modified xsi:type="dcterms:W3CDTF">2026-05-16T15:54:39Z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eyJoZGlkIjoiM2QxMzQ1NmNiYWQ2ZWEyN2EzYjg0OTM4M2FmNjM4MDEiLCJ1c2VySWQiOiIxNzQ0NDIwODU5In0=</vt:lpwstr>
  </property>
  <property fmtid="{D5CDD505-2E9C-101B-9397-08002B2CF9AE}" pid="3" name="KSOProductBuildVer">
    <vt:lpwstr>2052-12.1.0.23542</vt:lpwstr>
  </property>
  <property fmtid="{D5CDD505-2E9C-101B-9397-08002B2CF9AE}" pid="4" name="ICV">
    <vt:lpwstr>CA5969FA1B154B8C85F69C028AF3B444_12</vt:lpwstr>
  </property>
</Properties>
</file>