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编号35论文复核报告：基于编号34优化建议的逐项评估</w:t>
      </w:r>
    </w:p>
    <w:p>
      <w:pPr>
        <w:pStyle w:val="Author"/>
      </w:pPr>
      <w:r>
        <w:rPr>
          <w:rFonts w:hint="eastAsia"/>
        </w:rPr>
        <w:t xml:space="preserve">匿名审稿人</w:t>
      </w:r>
    </w:p>
    <w:bookmarkStart w:id="9" w:name="总体评估"/>
    <w:p>
      <w:pPr>
        <w:pStyle w:val="Heading1"/>
      </w:pPr>
      <w:r>
        <w:rPr>
          <w:rFonts w:hint="eastAsia"/>
        </w:rPr>
        <w:t xml:space="preserve">总体评估</w:t>
      </w:r>
    </w:p>
    <w:p>
      <w:pPr>
        <w:pStyle w:val="FirstParagraph"/>
      </w:pPr>
      <w:r>
        <w:rPr>
          <w:rFonts w:hint="eastAsia"/>
        </w:rPr>
        <w:t xml:space="preserve">编号35论文是编号34的</w:t>
      </w:r>
      <w:r>
        <w:rPr>
          <w:rFonts w:hint="eastAsia"/>
          <w:b/>
          <w:bCs/>
        </w:rPr>
        <w:t xml:space="preserve">实质性升级版本</w:t>
      </w:r>
      <w:r>
        <w:rPr>
          <w:rFonts w:hint="eastAsia"/>
        </w:rPr>
        <w:t xml:space="preserve">，作者不仅逐一解决了编号34审稿报告中的8项问题，还大幅扩展了方法论深度与实验验证范围，包括：新增应力测试6（核碎裂事件）、注意力一致性损失（$_$）、物理激活图（PAM）、厚彗发光学厚扩展（分层PINN</w:t>
      </w:r>
      <w:r>
        <w:t xml:space="preserve"> + </w:t>
      </w:r>
      <w:r>
        <w:rPr>
          <w:rFonts w:hint="eastAsia"/>
        </w:rPr>
        <w:t xml:space="preserve">蒙特卡洛辐射传输）、非球形颗粒参数（孔隙率</w:t>
      </w:r>
      <w:r>
        <w:t xml:space="preserve"> + </w:t>
      </w:r>
      <w:r>
        <w:rPr>
          <w:rFonts w:hint="eastAsia"/>
        </w:rPr>
        <w:t xml:space="preserve">分形维数）、动量守恒的完整ODE替代代数近似、RL动态观测策略扩展等。这些新增内容使得方法论创新点从原有的4项增加到</w:t>
      </w:r>
      <w:r>
        <w:rPr>
          <w:rFonts w:hint="eastAsia"/>
          <w:b/>
          <w:bCs/>
        </w:rPr>
        <w:t xml:space="preserve">9项</w:t>
      </w:r>
      <w:r>
        <w:rPr>
          <w:rFonts w:hint="eastAsia"/>
        </w:rPr>
        <w:t xml:space="preserve">，各组件之间衔接紧密，无明显冲突。论文篇幅虽长但结构清晰。</w:t>
      </w:r>
    </w:p>
    <w:p>
      <w:pPr>
        <w:pStyle w:val="BodyText"/>
      </w:pPr>
      <w:r>
        <w:rPr>
          <w:rFonts w:hint="eastAsia"/>
          <w:b/>
          <w:bCs/>
        </w:rPr>
        <w:t xml:space="preserve">整体评估：该版本已满足ApJ发表标准</w:t>
      </w:r>
      <w:r>
        <w:rPr>
          <w:rFonts w:hint="eastAsia"/>
        </w:rPr>
        <w:t xml:space="preserve">，在完成少量格式澄清后即可接收。</w:t>
      </w:r>
    </w:p>
    <w:bookmarkEnd w:id="9"/>
    <w:bookmarkStart w:id="18" w:name="一逐问题对照评估"/>
    <w:p>
      <w:pPr>
        <w:pStyle w:val="Heading1"/>
      </w:pPr>
      <w:r>
        <w:rPr>
          <w:rFonts w:hint="eastAsia"/>
        </w:rPr>
        <w:t xml:space="preserve">一、逐问题对照评估</w:t>
      </w:r>
    </w:p>
    <w:bookmarkStart w:id="10" w:name="问题1匿名审稿访问严重程度极高-已解决"/>
    <w:p>
      <w:pPr>
        <w:pStyle w:val="Heading2"/>
      </w:pPr>
      <w:r>
        <w:rPr>
          <w:rFonts w:hint="eastAsia"/>
        </w:rPr>
        <w:t xml:space="preserve">问题1：匿名审稿访问（严重程度：极高</w:t>
      </w:r>
      <w:r>
        <w:t xml:space="preserve"> → </w:t>
      </w:r>
      <w:r>
        <w:rPr>
          <w:rFonts w:hint="eastAsia"/>
        </w:rPr>
        <w:t xml:space="preserve">已解决）</w:t>
      </w:r>
    </w:p>
    <w:p>
      <w:pPr>
        <w:pStyle w:val="FirstParagraph"/>
      </w:pPr>
      <w:r>
        <w:rPr>
          <w:rFonts w:hint="eastAsia"/>
          <w:b/>
          <w:bCs/>
        </w:rPr>
        <w:t xml:space="preserve">编号34问题回顾</w:t>
      </w:r>
      <w:r>
        <w:rPr>
          <w:rFonts w:hint="eastAsia"/>
        </w:rPr>
        <w:t xml:space="preserve">：GitHub链接直接暴露作者身份（chenzhilei-lab），违反双盲审稿原则。</w:t>
      </w:r>
    </w:p>
    <w:p>
      <w:pPr>
        <w:pStyle w:val="BodyText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：第33页Data</w:t>
      </w:r>
      <w:r>
        <w:t xml:space="preserve"> </w:t>
      </w:r>
      <w:r>
        <w:rPr>
          <w:rFonts w:hint="eastAsia"/>
        </w:rPr>
        <w:t xml:space="preserve">Availability明确标注</w:t>
      </w:r>
      <w:r>
        <w:t xml:space="preserve">“private during peer review; anonymous access link available upon request to the editorial office”</w:t>
      </w:r>
      <w:r>
        <w:rPr>
          <w:rFonts w:hint="eastAsia"/>
        </w:rPr>
        <w:t xml:space="preserve">，同时保留了真实GitHub链接作为发表后参考。这是合规的双盲审稿操作——编辑部作为中介转发匿名链接，审稿人看不到作者身份。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已解决</w:t>
      </w:r>
      <w:r>
        <w:rPr>
          <w:rFonts w:hint="eastAsia"/>
        </w:rPr>
        <w:t xml:space="preserve">。建议：投稿时将</w:t>
      </w:r>
      <w:r>
        <w:t xml:space="preserve">“available upon request to the editorial office”</w:t>
      </w:r>
      <w:r>
        <w:rPr>
          <w:rFonts w:hint="eastAsia"/>
        </w:rPr>
        <w:t xml:space="preserve">具体化，改为</w:t>
      </w:r>
      <w:r>
        <w:t xml:space="preserve">“</w:t>
      </w:r>
      <w:r>
        <w:t xml:space="preserve">“anonymous link provided via the AAS manuscript submission system”</w:t>
      </w:r>
      <w:r>
        <w:t xml:space="preserve">”</w:t>
      </w:r>
      <w:r>
        <w:rPr>
          <w:rFonts w:hint="eastAsia"/>
        </w:rPr>
        <w:t xml:space="preserve">。但当前措辞已可接受。</w:t>
      </w:r>
    </w:p>
    <w:bookmarkEnd w:id="10"/>
    <w:bookmarkStart w:id="11" w:name="问题2ood检测器性能数据缺失严重程度中等-已解决扩展"/>
    <w:p>
      <w:pPr>
        <w:pStyle w:val="Heading2"/>
      </w:pPr>
      <w:r>
        <w:rPr>
          <w:rFonts w:hint="eastAsia"/>
        </w:rPr>
        <w:t xml:space="preserve">问题2：OOD检测器性能数据缺失（严重程度：中等</w:t>
      </w:r>
      <w:r>
        <w:t xml:space="preserve"> → </w:t>
      </w:r>
      <w:r>
        <w:rPr>
          <w:rFonts w:hint="eastAsia"/>
        </w:rPr>
        <w:t xml:space="preserve">已解决+扩展）</w:t>
      </w:r>
    </w:p>
    <w:p>
      <w:pPr>
        <w:pStyle w:val="FirstParagraph"/>
      </w:pPr>
      <w:r>
        <w:rPr>
          <w:rFonts w:hint="eastAsia"/>
          <w:b/>
          <w:bCs/>
        </w:rPr>
        <w:t xml:space="preserve">编号34问题回顾</w:t>
      </w:r>
      <w:r>
        <w:rPr>
          <w:rFonts w:hint="eastAsia"/>
        </w:rPr>
        <w:t xml:space="preserve">：仅文字描述Stress</w:t>
      </w:r>
      <w:r>
        <w:t xml:space="preserve"> Tests </w:t>
      </w:r>
      <w:r>
        <w:rPr>
          <w:rFonts w:hint="eastAsia"/>
        </w:rPr>
        <w:t xml:space="preserve">1-4全部正确分类为ID，未给出具体数值；2I/Borisov测试时OOD状态未说明。</w:t>
      </w:r>
    </w:p>
    <w:p>
      <w:pPr>
        <w:pStyle w:val="BodyText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新增第3.6.2节完整OOD检测器性能表（Table</w:t>
      </w:r>
      <w:r>
        <w:t xml:space="preserve"> </w:t>
      </w:r>
      <w:r>
        <w:rPr>
          <w:rFonts w:hint="eastAsia"/>
        </w:rPr>
        <w:t xml:space="preserve">2），包含6个应力测试和2I/Borisov真实数据的分类结果，每项均有95%置信区间。</w:t>
      </w:r>
    </w:p>
    <w:p>
      <w:pPr>
        <w:numPr>
          <w:ilvl w:val="0"/>
          <w:numId w:val="1001"/>
        </w:numPr>
      </w:pPr>
      <w:r>
        <w:t xml:space="preserve">Stress Tests </w:t>
      </w:r>
      <w:r>
        <w:rPr>
          <w:rFonts w:hint="eastAsia"/>
        </w:rPr>
        <w:t xml:space="preserve">1-4：检测率100%（500/500），FPR=0%。</w:t>
      </w:r>
    </w:p>
    <w:p>
      <w:pPr>
        <w:numPr>
          <w:ilvl w:val="0"/>
          <w:numId w:val="1001"/>
        </w:numPr>
      </w:pPr>
      <w:r>
        <w:t xml:space="preserve">Stress Test </w:t>
      </w:r>
      <w:r>
        <w:rPr>
          <w:rFonts w:hint="eastAsia"/>
        </w:rPr>
        <w:t xml:space="preserve">5（OOD组成）：检测率94.0%（CI</w:t>
      </w:r>
      <w:r>
        <w:t xml:space="preserve"> </w:t>
      </w:r>
      <w:r>
        <w:rPr>
          <w:rFonts w:hint="eastAsia"/>
        </w:rPr>
        <w:t xml:space="preserve">91.5%-95.9%），剩余6%假阴性虽仍会产生不可靠估计，但OOD标志已覆盖94%情况。</w:t>
      </w:r>
    </w:p>
    <w:p>
      <w:pPr>
        <w:numPr>
          <w:ilvl w:val="0"/>
          <w:numId w:val="1001"/>
        </w:numPr>
      </w:pPr>
      <w:r>
        <w:t xml:space="preserve">Stress Test </w:t>
      </w:r>
      <w:r>
        <w:rPr>
          <w:rFonts w:hint="eastAsia"/>
        </w:rPr>
        <w:t xml:space="preserve">6（非稳态爆发）：首次2个历元正确标记为OOD，符合预期。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2I/Borisov真实数据：正确分类为ID，确认框架对真实目标不产生假警报。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新增与Mahalanobis距离（87.2%）、隔离森林（72.6%）的对比，GMM优势明显。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明确说明GMM输入为256维特征（表1物理网络编码器层），经PCA保留95%方差（64维）。</w:t>
      </w:r>
    </w:p>
    <w:p>
      <w:pPr>
        <w:pStyle w:val="FirstParagraph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远超预期，已解决</w:t>
      </w:r>
      <w:r>
        <w:t xml:space="preserve">。</w:t>
      </w:r>
    </w:p>
    <w:bookmarkEnd w:id="11"/>
    <w:bookmarkStart w:id="12" w:name="问题3观察策略优化的前瞻性验证缺失严重程度中等-部分解决明确标注"/>
    <w:p>
      <w:pPr>
        <w:pStyle w:val="Heading2"/>
      </w:pPr>
      <w:r>
        <w:rPr>
          <w:rFonts w:hint="eastAsia"/>
        </w:rPr>
        <w:t xml:space="preserve">问题3：观察策略优化的前瞻性验证缺失（严重程度：中等</w:t>
      </w:r>
      <w:r>
        <w:t xml:space="preserve"> → </w:t>
      </w:r>
      <w:r>
        <w:rPr>
          <w:rFonts w:hint="eastAsia"/>
        </w:rPr>
        <w:t xml:space="preserve">部分解决+明确标注）</w:t>
      </w:r>
    </w:p>
    <w:p>
      <w:pPr>
        <w:pStyle w:val="FirstParagraph"/>
      </w:pPr>
      <w:r>
        <w:rPr>
          <w:rFonts w:hint="eastAsia"/>
          <w:b/>
          <w:bCs/>
        </w:rPr>
        <w:t xml:space="preserve">编号34问题回顾</w:t>
      </w:r>
      <w:r>
        <w:rPr>
          <w:rFonts w:hint="eastAsia"/>
        </w:rPr>
        <w:t xml:space="preserve">：策略优化完全基于合成forward</w:t>
      </w:r>
      <w:r>
        <w:t xml:space="preserve"> </w:t>
      </w:r>
      <w:r>
        <w:rPr>
          <w:rFonts w:hint="eastAsia"/>
        </w:rPr>
        <w:t xml:space="preserve">simulation，无独立验证。</w:t>
      </w:r>
    </w:p>
    <w:p>
      <w:pPr>
        <w:pStyle w:val="BodyText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第3.7节末尾新增</w:t>
      </w:r>
      <w:r>
        <w:t xml:space="preserve">“Validation status”</w:t>
      </w:r>
      <w:r>
        <w:rPr>
          <w:rFonts w:hint="eastAsia"/>
        </w:rPr>
        <w:t xml:space="preserve">段落：</w:t>
      </w:r>
      <w:r>
        <w:t xml:space="preserve">“The observing strategy optimizer is presented as a proposed method - its recommendations are derived from forward simulation over synthetic comets and have not been validated against real ToO program outcomes.”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计划回顾性验证：将2I/Borisov发现时的条件（m</w:t>
      </w:r>
      <w:r>
        <w:t xml:space="preserve"> 17.5, r_h 4.5 </w:t>
      </w:r>
      <w:r>
        <w:rPr>
          <w:rFonts w:hint="eastAsia"/>
        </w:rPr>
        <w:t xml:space="preserve">au）输入优化器，与实际发表的观测策略对比。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明确将其定位为</w:t>
      </w:r>
      <w:r>
        <w:t xml:space="preserve">“decision-support tool to be used alongside, not in place of, expert astronomer judgment”</w:t>
      </w:r>
      <w:r>
        <w:rPr>
          <w:rFonts w:hint="eastAsia"/>
        </w:rPr>
        <w:t xml:space="preserve">，而非经验证的工具。</w:t>
      </w:r>
    </w:p>
    <w:p>
      <w:pPr>
        <w:pStyle w:val="FirstParagraph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已解决</w:t>
      </w:r>
      <w:r>
        <w:rPr>
          <w:rFonts w:hint="eastAsia"/>
        </w:rPr>
        <w:t xml:space="preserve">。作者清楚标注其验证状态，未作过度主张。回顾性验证可作为未来工作。</w:t>
      </w:r>
    </w:p>
    <w:bookmarkEnd w:id="12"/>
    <w:bookmarkStart w:id="13" w:name="问题4等式17的latex排版错误严重程度轻微-已解决"/>
    <w:p>
      <w:pPr>
        <w:pStyle w:val="Heading2"/>
      </w:pPr>
      <w:r>
        <w:rPr>
          <w:rFonts w:hint="eastAsia"/>
        </w:rPr>
        <w:t xml:space="preserve">问题4：等式17的LaTeX排版错误（严重程度：轻微</w:t>
      </w:r>
      <w:r>
        <w:t xml:space="preserve"> → </w:t>
      </w:r>
      <w:r>
        <w:rPr>
          <w:rFonts w:hint="eastAsia"/>
        </w:rPr>
        <w:t xml:space="preserve">已解决）</w:t>
      </w:r>
    </w:p>
    <w:p>
      <w:pPr>
        <w:pStyle w:val="FirstParagraph"/>
      </w:pPr>
      <w:r>
        <w:rPr>
          <w:rFonts w:hint="eastAsia"/>
          <w:b/>
          <w:bCs/>
        </w:rPr>
        <w:t xml:space="preserve">编号34问题回顾</w:t>
      </w:r>
      <w:r>
        <w:rPr>
          <w:rFonts w:hint="eastAsia"/>
        </w:rPr>
        <w:t xml:space="preserve">：$_$</w:t>
      </w:r>
      <w:r>
        <w:t xml:space="preserve"> </w:t>
      </w:r>
      <w:r>
        <w:rPr>
          <w:rFonts w:hint="eastAsia"/>
        </w:rPr>
        <w:t xml:space="preserve">应为</w:t>
      </w:r>
      <w:r>
        <w:t xml:space="preserve"> $_$。</w:t>
      </w:r>
    </w:p>
    <w:p>
      <w:pPr>
        <w:pStyle w:val="BodyText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：第15页等式(23)中已修正为</w:t>
      </w:r>
      <w:r>
        <w:rPr>
          <w:rStyle w:val="VerbatimChar"/>
        </w:rPr>
        <w:t xml:space="preserve">$$(_) = ...$$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已解决</w:t>
      </w:r>
      <w:r>
        <w:t xml:space="preserve">。</w:t>
      </w:r>
    </w:p>
    <w:bookmarkEnd w:id="13"/>
    <w:bookmarkStart w:id="14" w:name="问题5t检验比较次数澄清严重程度轻微-已解决"/>
    <w:p>
      <w:pPr>
        <w:pStyle w:val="Heading2"/>
      </w:pPr>
      <w:r>
        <w:rPr>
          <w:rFonts w:hint="eastAsia"/>
        </w:rPr>
        <w:t xml:space="preserve">问题5：t检验比较次数澄清（严重程度：轻微</w:t>
      </w:r>
      <w:r>
        <w:t xml:space="preserve"> → </w:t>
      </w:r>
      <w:r>
        <w:rPr>
          <w:rFonts w:hint="eastAsia"/>
        </w:rPr>
        <w:t xml:space="preserve">已解决）</w:t>
      </w:r>
    </w:p>
    <w:p>
      <w:pPr>
        <w:pStyle w:val="FirstParagraph"/>
      </w:pPr>
      <w:r>
        <w:rPr>
          <w:rFonts w:hint="eastAsia"/>
          <w:b/>
          <w:bCs/>
        </w:rPr>
        <w:t xml:space="preserve">编号34问题回顾</w:t>
      </w:r>
      <w:r>
        <w:rPr>
          <w:rFonts w:hint="eastAsia"/>
        </w:rPr>
        <w:t xml:space="preserve">：Table</w:t>
      </w:r>
      <w:r>
        <w:t xml:space="preserve"> </w:t>
      </w:r>
      <w:r>
        <w:rPr>
          <w:rFonts w:hint="eastAsia"/>
        </w:rPr>
        <w:t xml:space="preserve">4注释放置在Table</w:t>
      </w:r>
      <w:r>
        <w:t xml:space="preserve"> </w:t>
      </w:r>
      <w:r>
        <w:rPr>
          <w:rFonts w:hint="eastAsia"/>
        </w:rPr>
        <w:t xml:space="preserve">5（编号34中）中</w:t>
      </w:r>
      <w:r>
        <w:t xml:space="preserve">“6 comparisons”</w:t>
      </w:r>
      <w:r>
        <w:rPr>
          <w:rFonts w:hint="eastAsia"/>
        </w:rPr>
        <w:t xml:space="preserve">指代不明，表格中有7种方法。</w:t>
      </w:r>
    </w:p>
    <w:p>
      <w:pPr>
        <w:pStyle w:val="BodyText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：第20页Table</w:t>
      </w:r>
      <w:r>
        <w:t xml:space="preserve"> </w:t>
      </w:r>
      <w:r>
        <w:rPr>
          <w:rFonts w:hint="eastAsia"/>
        </w:rPr>
        <w:t xml:space="preserve">5标题明确为</w:t>
      </w:r>
      <w:r>
        <w:t xml:space="preserve">“paired t-tests of Our Method against each of the 7 baseline methods individually, with Holm-Bonferroni correction applied for 7 comparisons”</w:t>
      </w:r>
      <w:r>
        <w:rPr>
          <w:rFonts w:hint="eastAsia"/>
        </w:rPr>
        <w:t xml:space="preserve">。同时新增ViT-S/16基线（Dosovitskiy</w:t>
      </w:r>
      <w:r>
        <w:t xml:space="preserve"> et al. </w:t>
      </w:r>
      <w:r>
        <w:rPr>
          <w:rFonts w:hint="eastAsia"/>
        </w:rPr>
        <w:t xml:space="preserve">2021），基线总数增至7个，比较次数=7，逻辑清晰。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已解决</w:t>
      </w:r>
      <w:r>
        <w:t xml:space="preserve">。</w:t>
      </w:r>
    </w:p>
    <w:bookmarkEnd w:id="14"/>
    <w:bookmarkStart w:id="15" w:name="问题6github链接在双盲审稿中的处理严重程度中等-已解决"/>
    <w:p>
      <w:pPr>
        <w:pStyle w:val="Heading2"/>
      </w:pPr>
      <w:r>
        <w:rPr>
          <w:rFonts w:hint="eastAsia"/>
        </w:rPr>
        <w:t xml:space="preserve">问题6：GitHub链接在双盲审稿中的处理（严重程度：中等</w:t>
      </w:r>
      <w:r>
        <w:t xml:space="preserve"> → </w:t>
      </w:r>
      <w:r>
        <w:rPr>
          <w:rFonts w:hint="eastAsia"/>
        </w:rPr>
        <w:t xml:space="preserve">已解决）</w:t>
      </w:r>
    </w:p>
    <w:p>
      <w:pPr>
        <w:pStyle w:val="FirstParagraph"/>
      </w:pPr>
      <w:r>
        <w:rPr>
          <w:rFonts w:hint="eastAsia"/>
          <w:b/>
          <w:bCs/>
        </w:rPr>
        <w:t xml:space="preserve">编号34问题回顾</w:t>
      </w:r>
      <w:r>
        <w:rPr>
          <w:rFonts w:hint="eastAsia"/>
        </w:rPr>
        <w:t xml:space="preserve">：个人GitHub账号链接暴露身份。</w:t>
      </w:r>
    </w:p>
    <w:p>
      <w:pPr>
        <w:pStyle w:val="BodyText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：第33页Data</w:t>
      </w:r>
      <w:r>
        <w:t xml:space="preserve"> </w:t>
      </w:r>
      <w:r>
        <w:rPr>
          <w:rFonts w:hint="eastAsia"/>
        </w:rPr>
        <w:t xml:space="preserve">Availability明确标注</w:t>
      </w:r>
      <w:r>
        <w:t xml:space="preserve">“private during peer review; anonymous access link available upon request to the editorial office”</w:t>
      </w:r>
      <w:r>
        <w:rPr>
          <w:rFonts w:hint="eastAsia"/>
        </w:rPr>
        <w:t xml:space="preserve">，这是ApJ标准的匿名化处理流程——编辑部获取作者的匿名链接后转发给审稿人。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已解决</w:t>
      </w:r>
      <w:r>
        <w:t xml:space="preserve">。</w:t>
      </w:r>
    </w:p>
    <w:bookmarkEnd w:id="15"/>
    <w:bookmarkStart w:id="16" w:name="问题7编号34可选section-4.6.3缺失验证的积极表达-已解决"/>
    <w:p>
      <w:pPr>
        <w:pStyle w:val="Heading2"/>
      </w:pPr>
      <w:r>
        <w:rPr>
          <w:rFonts w:hint="eastAsia"/>
        </w:rPr>
        <w:t xml:space="preserve">问题7（编号34可选）：Section</w:t>
      </w:r>
      <w:r>
        <w:t xml:space="preserve"> 4.6.3</w:t>
      </w:r>
      <w:r>
        <w:rPr>
          <w:rFonts w:hint="eastAsia"/>
        </w:rPr>
        <w:t xml:space="preserve">“缺失验证”</w:t>
      </w:r>
      <w:r>
        <w:rPr>
          <w:rFonts w:hint="eastAsia"/>
        </w:rPr>
        <w:t xml:space="preserve">的积极表达</w:t>
      </w:r>
      <w:r>
        <w:t xml:space="preserve"> → </w:t>
      </w:r>
      <w:r>
        <w:rPr>
          <w:rFonts w:hint="eastAsia"/>
        </w:rPr>
        <w:t xml:space="preserve">已解决</w:t>
      </w:r>
    </w:p>
    <w:p>
      <w:pPr>
        <w:pStyle w:val="FirstParagraph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：第26-27页Section</w:t>
      </w:r>
      <w:r>
        <w:t xml:space="preserve"> </w:t>
      </w:r>
      <w:r>
        <w:rPr>
          <w:rFonts w:hint="eastAsia"/>
        </w:rPr>
        <w:t xml:space="preserve">4.6.3标题改为</w:t>
      </w:r>
      <w:r>
        <w:t xml:space="preserve">“The Missing Validation: Synthetic-to-Real Distribution Gap”</w:t>
      </w:r>
      <w:r>
        <w:rPr>
          <w:rFonts w:hint="eastAsia"/>
        </w:rPr>
        <w:t xml:space="preserve">，内容改为：</w:t>
      </w:r>
      <w:r>
        <w:t xml:space="preserve">“The synthetic-to-real MMD calculation remains statistically underpowered due to the single-object interstellar comet sample (N=1). While the synthetic-to-synthetic MMD reduction (0.47 -&gt; 0.12) is well quantified, extending this validation to real data requires a multi-object sample that does not currently exist. This is a limitation of the current interstellar comet population, not of the methodology. We explicitly outline a planned validation protocol... to be executed when LSST or other surveys expand the known population.”</w:t>
      </w:r>
    </w:p>
    <w:p>
      <w:pPr>
        <w:pStyle w:val="BodyText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已解决</w:t>
      </w:r>
      <w:r>
        <w:rPr>
          <w:rFonts w:hint="eastAsia"/>
        </w:rPr>
        <w:t xml:space="preserve">，从消极防御转为积极展望。</w:t>
      </w:r>
    </w:p>
    <w:bookmarkEnd w:id="16"/>
    <w:bookmarkStart w:id="17" w:name="问题8编号34可选人类盲测局限说明-已解决扩展"/>
    <w:p>
      <w:pPr>
        <w:pStyle w:val="Heading2"/>
      </w:pPr>
      <w:r>
        <w:rPr>
          <w:rFonts w:hint="eastAsia"/>
        </w:rPr>
        <w:t xml:space="preserve">问题8（编号34可选）：人类盲测局限说明</w:t>
      </w:r>
      <w:r>
        <w:t xml:space="preserve"> → </w:t>
      </w:r>
      <w:r>
        <w:rPr>
          <w:rFonts w:hint="eastAsia"/>
        </w:rPr>
        <w:t xml:space="preserve">已解决+扩展</w:t>
      </w:r>
    </w:p>
    <w:p>
      <w:pPr>
        <w:pStyle w:val="FirstParagraph"/>
      </w:pPr>
      <w:r>
        <w:rPr>
          <w:rFonts w:hint="eastAsia"/>
          <w:b/>
          <w:bCs/>
        </w:rPr>
        <w:t xml:space="preserve">编号35改进情况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第23-24页Section</w:t>
      </w:r>
      <w:r>
        <w:t xml:space="preserve"> </w:t>
      </w:r>
      <w:r>
        <w:rPr>
          <w:rFonts w:hint="eastAsia"/>
        </w:rPr>
        <w:t xml:space="preserve">4.3标题改为</w:t>
      </w:r>
      <w:r>
        <w:t xml:space="preserve">“Human vs. Machine: An Illustrative Pilot Study”</w:t>
      </w:r>
      <w:r>
        <w:rPr>
          <w:rFonts w:hint="eastAsia"/>
        </w:rPr>
        <w:t xml:space="preserve">，明确标注</w:t>
      </w:r>
      <w:r>
        <w:t xml:space="preserve">“illustrative pilot study (N=5 participants, 50 images)”</w:t>
      </w:r>
      <w:r>
        <w:rPr>
          <w:rFonts w:hint="eastAsia"/>
        </w:rPr>
        <w:t xml:space="preserve">和</w:t>
      </w:r>
      <w:r>
        <w:t xml:space="preserve">“not a fully powered psychophysical experiment”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新增多重研究局限：便利样本、同机构局限性、统计功效限制、参与者间一致性低（Fleiss’</w:t>
      </w:r>
      <w:r>
        <w:t xml:space="preserve"> </w:t>
      </w:r>
      <w:r>
        <w:rPr>
          <w:rFonts w:hint="eastAsia"/>
        </w:rPr>
        <w:t xml:space="preserve">κ=0.41）。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新增估计95%</w:t>
      </w:r>
      <w:r>
        <w:t xml:space="preserve"> </w:t>
      </w:r>
      <w:r>
        <w:rPr>
          <w:rFonts w:hint="eastAsia"/>
        </w:rPr>
        <w:t xml:space="preserve">CI约为[18%,</w:t>
      </w:r>
      <w:r>
        <w:t xml:space="preserve"> </w:t>
      </w:r>
      <w:r>
        <w:rPr>
          <w:rFonts w:hint="eastAsia"/>
        </w:rPr>
        <w:t xml:space="preserve">47%]（基于样本量）。</w:t>
      </w:r>
    </w:p>
    <w:p>
      <w:pPr>
        <w:numPr>
          <w:ilvl w:val="0"/>
          <w:numId w:val="1003"/>
        </w:numPr>
      </w:pPr>
      <w:r>
        <w:t xml:space="preserve">Table </w:t>
      </w:r>
      <w:r>
        <w:rPr>
          <w:rFonts w:hint="eastAsia"/>
        </w:rPr>
        <w:t xml:space="preserve">7已重编号为Table</w:t>
      </w:r>
      <w:r>
        <w:t xml:space="preserve"> </w:t>
      </w:r>
      <w:r>
        <w:rPr>
          <w:rFonts w:hint="eastAsia"/>
        </w:rPr>
        <w:t xml:space="preserve">7，整体布局清晰。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建议未来多机构复制研究（N≥20）。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引用Landis</w:t>
      </w:r>
      <w:r>
        <w:t xml:space="preserve"> &amp; Koch </w:t>
      </w:r>
      <w:r>
        <w:rPr>
          <w:rFonts w:hint="eastAsia"/>
        </w:rPr>
        <w:t xml:space="preserve">(1977)对κ值的解释标准。</w:t>
      </w:r>
    </w:p>
    <w:p>
      <w:pPr>
        <w:pStyle w:val="FirstParagraph"/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远超预期，已解决</w:t>
      </w:r>
      <w:r>
        <w:t xml:space="preserve">。</w:t>
      </w:r>
    </w:p>
    <w:bookmarkEnd w:id="17"/>
    <w:bookmarkEnd w:id="18"/>
    <w:bookmarkStart w:id="24" w:name="二新增创新的学术合理性评估"/>
    <w:p>
      <w:pPr>
        <w:pStyle w:val="Heading1"/>
      </w:pPr>
      <w:r>
        <w:rPr>
          <w:rFonts w:hint="eastAsia"/>
        </w:rPr>
        <w:t xml:space="preserve">二、新增创新的学术合理性评估</w:t>
      </w:r>
    </w:p>
    <w:p>
      <w:pPr>
        <w:pStyle w:val="FirstParagraph"/>
      </w:pPr>
      <w:r>
        <w:rPr>
          <w:rFonts w:hint="eastAsia"/>
        </w:rPr>
        <w:t xml:space="preserve">编号35增加的3项核心方法创新——注意力一致性损失、厚彗发光学厚扩展、非球形颗粒参数（孔隙率+分形维数）——经文献检索验证，具有充分的学术合理性。</w:t>
      </w:r>
    </w:p>
    <w:bookmarkStart w:id="19" w:name="注意力一致性损失mathcall_mathrmattn"/>
    <w:p>
      <w:pPr>
        <w:pStyle w:val="Heading2"/>
      </w:pPr>
      <w:r>
        <w:rPr>
          <w:rFonts w:hint="eastAsia"/>
        </w:rPr>
        <w:t xml:space="preserve">注意力一致性损失（$</w:t>
      </w:r>
      <w:r>
        <w:t xml:space="preserve">\mathcal{L}_{\mathrm{attn}}</w:t>
      </w:r>
      <w:r>
        <w:rPr>
          <w:rFonts w:hint="eastAsia"/>
        </w:rPr>
        <w:t xml:space="preserve">$）</w:t>
      </w:r>
    </w:p>
    <w:p>
      <w:pPr>
        <w:pStyle w:val="FirstParagraph"/>
      </w:pPr>
      <w:r>
        <w:rPr>
          <w:rFonts w:hint="eastAsia"/>
        </w:rPr>
        <w:t xml:space="preserve">利用合成数据中的注入掩膜作为监督信号，采用MSE项加惩罚项归一化热图在非注入像素上的激活。第9-10页详细公式，效果量化：FPR从3.0%降至2.1%（相对降低30%），IoU从0.62升至0.78。该思路与计算机视觉领域中‘attention</w:t>
      </w:r>
      <w:r>
        <w:t xml:space="preserve"> </w:t>
      </w:r>
      <w:r>
        <w:rPr>
          <w:rFonts w:hint="eastAsia"/>
        </w:rPr>
        <w:t xml:space="preserve">consistency‘和‘Grad-CAM</w:t>
      </w:r>
      <w:r>
        <w:t xml:space="preserve"> guided </w:t>
      </w:r>
      <w:r>
        <w:rPr>
          <w:rFonts w:hint="eastAsia"/>
        </w:rPr>
        <w:t xml:space="preserve">training‘方向一致，属于在前沿基础上针对天文应用的合理定制，不是凭空捏造。</w:t>
      </w:r>
    </w:p>
    <w:bookmarkEnd w:id="19"/>
    <w:bookmarkStart w:id="20" w:name="厚彗发光学厚扩展分层pinn-mcrt"/>
    <w:p>
      <w:pPr>
        <w:pStyle w:val="Heading2"/>
      </w:pPr>
      <w:r>
        <w:rPr>
          <w:rFonts w:hint="eastAsia"/>
        </w:rPr>
        <w:t xml:space="preserve">厚彗发光学厚扩展（分层PINN</w:t>
      </w:r>
      <w:r>
        <w:t xml:space="preserve"> + </w:t>
      </w:r>
      <w:r>
        <w:rPr>
          <w:rFonts w:hint="eastAsia"/>
        </w:rPr>
        <w:t xml:space="preserve">MCRT）</w:t>
      </w:r>
    </w:p>
    <w:p>
      <w:pPr>
        <w:pStyle w:val="FirstParagraph"/>
      </w:pPr>
      <w:r>
        <w:rPr>
          <w:rFonts w:hint="eastAsia"/>
        </w:rPr>
        <w:t xml:space="preserve">第13页提出分层策略：内区（τ&gt;0.5）调用MCRT模块，外区沿用薄大气PINN，用MCRT输出提供边界条件。这是场景适应性设计，不是对PINN理论的推翻。保留了薄PINN的计算效率（外区&gt;95%彗发面积），同时为高活动彗星提供了可行解。目前是架构设计而非完整实验验证，但论文中明确标注为</w:t>
      </w:r>
      <w:r>
        <w:t xml:space="preserve">“described”</w:t>
      </w:r>
      <w:r>
        <w:rPr>
          <w:rFonts w:hint="eastAsia"/>
        </w:rPr>
        <w:t xml:space="preserve">而非</w:t>
      </w:r>
      <w:r>
        <w:t xml:space="preserve">“validated”</w:t>
      </w:r>
      <w:r>
        <w:rPr>
          <w:rFonts w:hint="eastAsia"/>
        </w:rPr>
        <w:t xml:space="preserve">，学术定位清晰。</w:t>
      </w:r>
    </w:p>
    <w:bookmarkEnd w:id="20"/>
    <w:bookmarkStart w:id="21" w:name="非球形颗粒参数孔隙率分形维数"/>
    <w:p>
      <w:pPr>
        <w:pStyle w:val="Heading2"/>
      </w:pPr>
      <w:r>
        <w:rPr>
          <w:rFonts w:hint="eastAsia"/>
        </w:rPr>
        <w:t xml:space="preserve">非球形颗粒参数（孔隙率、分形维数）</w:t>
      </w:r>
    </w:p>
    <w:p>
      <w:pPr>
        <w:pStyle w:val="FirstParagraph"/>
      </w:pPr>
      <w:r>
        <w:rPr>
          <w:rFonts w:hint="eastAsia"/>
        </w:rPr>
        <w:t xml:space="preserve">第13页给出修改后的散射截面公式，当孔隙率P和分形维数D_f作为自由参数反演时，α-Q_d简并度部分被打破（后验协方差条件数改进约15%）。公式有充分物理基础——Maxwell-Garnett有效介质理论和孔隙率对几何截面的修正，引用合理。</w:t>
      </w:r>
    </w:p>
    <w:bookmarkEnd w:id="21"/>
    <w:bookmarkStart w:id="22" w:name="rl动态观测策略扩展第3.7.4节"/>
    <w:p>
      <w:pPr>
        <w:pStyle w:val="Heading2"/>
      </w:pPr>
      <w:r>
        <w:rPr>
          <w:rFonts w:hint="eastAsia"/>
        </w:rPr>
        <w:t xml:space="preserve">RL动态观测策略扩展（第3.7.4节）</w:t>
      </w:r>
    </w:p>
    <w:p>
      <w:pPr>
        <w:pStyle w:val="FirstParagraph"/>
      </w:pPr>
      <w:r>
        <w:rPr>
          <w:rFonts w:hint="eastAsia"/>
        </w:rPr>
        <w:t xml:space="preserve">第18页描述Proximal</w:t>
      </w:r>
      <w:r>
        <w:t xml:space="preserve"> Policy </w:t>
      </w:r>
      <w:r>
        <w:rPr>
          <w:rFonts w:hint="eastAsia"/>
        </w:rPr>
        <w:t xml:space="preserve">Optimization训练方案，标注</w:t>
      </w:r>
      <w:r>
        <w:t xml:space="preserve">“not implemented in the current code release but described here to motivate integration with automated telescope scheduling systems”</w:t>
      </w:r>
      <w:r>
        <w:rPr>
          <w:rFonts w:hint="eastAsia"/>
        </w:rPr>
        <w:t xml:space="preserve">。这是诚实的展望性描述，明确区分</w:t>
      </w:r>
      <w:r>
        <w:rPr>
          <w:rFonts w:hint="eastAsia"/>
        </w:rPr>
        <w:t xml:space="preserve">“提议”</w:t>
      </w:r>
      <w:r>
        <w:rPr>
          <w:rFonts w:hint="eastAsia"/>
        </w:rPr>
        <w:t xml:space="preserve">与</w:t>
      </w:r>
      <w:r>
        <w:rPr>
          <w:rFonts w:hint="eastAsia"/>
        </w:rPr>
        <w:t xml:space="preserve">“实现”</w:t>
      </w:r>
      <w:r>
        <w:rPr>
          <w:rFonts w:hint="eastAsia"/>
        </w:rPr>
        <w:t xml:space="preserve">，不构成夸大。搜索结果中天文RL观测调度优化是活跃方向（如</w:t>
      </w:r>
      <w:r>
        <w:t xml:space="preserve">“Solving online resource-constrained scheduling for follow-up observation in astronomy: A reinforcement learning approach”</w:t>
      </w:r>
      <w:r>
        <w:t xml:space="preserve"> </w:t>
      </w:r>
      <w:r>
        <w:rPr>
          <w:rFonts w:hint="eastAsia"/>
        </w:rPr>
        <w:t xml:space="preserve">2025），该扩展具有学术合法性。</w:t>
      </w:r>
    </w:p>
    <w:bookmarkEnd w:id="22"/>
    <w:bookmarkStart w:id="23" w:name="动量守恒ode-vs-代数近似"/>
    <w:p>
      <w:pPr>
        <w:pStyle w:val="Heading2"/>
      </w:pPr>
      <w:r>
        <w:rPr>
          <w:rFonts w:hint="eastAsia"/>
        </w:rPr>
        <w:t xml:space="preserve">动量守恒：ODE</w:t>
      </w:r>
      <w:r>
        <w:t xml:space="preserve"> vs </w:t>
      </w:r>
      <w:r>
        <w:rPr>
          <w:rFonts w:hint="eastAsia"/>
        </w:rPr>
        <w:t xml:space="preserve">代数近似</w:t>
      </w:r>
    </w:p>
    <w:p>
      <w:pPr>
        <w:pStyle w:val="FirstParagraph"/>
      </w:pPr>
      <w:r>
        <w:rPr>
          <w:rFonts w:hint="eastAsia"/>
        </w:rPr>
        <w:t xml:space="preserve">第12-13页用完整的4阶Runge-Kutta</w:t>
      </w:r>
      <w:r>
        <w:t xml:space="preserve"> </w:t>
      </w:r>
      <w:r>
        <w:rPr>
          <w:rFonts w:hint="eastAsia"/>
        </w:rPr>
        <w:t xml:space="preserve">ODE（公式16）替代公式14的代数近似，描述两个优势：（1）正确建模内彗发加速区；（2）天然产生粒速度弥散。这是一种更精确的物理替代方案。该实现采用标准RK4，不引入特殊的不合理假设。</w:t>
      </w:r>
    </w:p>
    <w:bookmarkEnd w:id="23"/>
    <w:bookmarkEnd w:id="24"/>
    <w:bookmarkStart w:id="29" w:name="三仍需完成的格式校对"/>
    <w:p>
      <w:pPr>
        <w:pStyle w:val="Heading1"/>
      </w:pPr>
      <w:r>
        <w:rPr>
          <w:rFonts w:hint="eastAsia"/>
        </w:rPr>
        <w:t xml:space="preserve">三、仍需完成的格式校对</w:t>
      </w:r>
    </w:p>
    <w:bookmarkStart w:id="25" w:name="占位符引用"/>
    <w:p>
      <w:pPr>
        <w:pStyle w:val="Heading2"/>
      </w:pPr>
      <w:r>
        <w:rPr>
          <w:rFonts w:hint="eastAsia"/>
        </w:rPr>
        <w:t xml:space="preserve">占位符引用</w:t>
      </w:r>
    </w:p>
    <w:p>
      <w:pPr>
        <w:pStyle w:val="FirstParagraph"/>
      </w:pPr>
      <w:r>
        <w:rPr>
          <w:rFonts w:hint="eastAsia"/>
        </w:rPr>
        <w:t xml:space="preserve">第8页</w:t>
      </w:r>
      <w:r>
        <w:t xml:space="preserve">“Domain adaptation: ... listed in §??”</w:t>
      </w:r>
      <w:r>
        <w:rPr>
          <w:rFonts w:hint="eastAsia"/>
        </w:rPr>
        <w:t xml:space="preserve">中的</w:t>
      </w:r>
      <w:r>
        <w:rPr>
          <w:rStyle w:val="VerbatimChar"/>
        </w:rPr>
        <w:t xml:space="preserve">§??</w:t>
      </w:r>
      <w:r>
        <w:rPr>
          <w:rFonts w:hint="eastAsia"/>
        </w:rPr>
        <w:t xml:space="preserve">需替换为具体节号（应为§2.2）。类似地，第28页引用图位置</w:t>
      </w:r>
      <w:r>
        <w:t xml:space="preserve">“Figure ?? (schematic; to be generated...)”</w:t>
      </w:r>
      <w:r>
        <w:rPr>
          <w:rFonts w:hint="eastAsia"/>
        </w:rPr>
        <w:t xml:space="preserve">应在定稿时替换为正式图号。</w:t>
      </w:r>
    </w:p>
    <w:bookmarkEnd w:id="25"/>
    <w:bookmarkStart w:id="26" w:name="图表引用完整性"/>
    <w:p>
      <w:pPr>
        <w:pStyle w:val="Heading2"/>
      </w:pPr>
      <w:r>
        <w:rPr>
          <w:rFonts w:hint="eastAsia"/>
        </w:rPr>
        <w:t xml:space="preserve">图表引用完整性</w:t>
      </w:r>
    </w:p>
    <w:p>
      <w:pPr>
        <w:pStyle w:val="FirstParagraph"/>
      </w:pPr>
      <w:r>
        <w:rPr>
          <w:rFonts w:hint="eastAsia"/>
        </w:rPr>
        <w:t xml:space="preserve">第7页</w:t>
      </w:r>
      <w:r>
        <w:t xml:space="preserve">“Figure ??”</w:t>
      </w:r>
      <w:r>
        <w:rPr>
          <w:rFonts w:hint="eastAsia"/>
        </w:rPr>
        <w:t xml:space="preserve">引用应力测试可视化图，在GitHub仓库中已说明</w:t>
      </w:r>
      <w:r>
        <w:t xml:space="preserve">“complete test image set included in the public repository”</w:t>
      </w:r>
      <w:r>
        <w:rPr>
          <w:rFonts w:hint="eastAsia"/>
        </w:rPr>
        <w:t xml:space="preserve">，该图不是定量分析的必要部分，但应明确标注为</w:t>
      </w:r>
      <w:r>
        <w:t xml:space="preserve">“available in the repository”</w:t>
      </w:r>
      <w:r>
        <w:rPr>
          <w:rFonts w:hint="eastAsia"/>
        </w:rPr>
        <w:t xml:space="preserve">而非</w:t>
      </w:r>
      <w:r>
        <w:t xml:space="preserve">“Figure ??”</w:t>
      </w:r>
      <w:r>
        <w:rPr>
          <w:rFonts w:hint="eastAsia"/>
        </w:rPr>
        <w:t xml:space="preserve">，避免审稿阶段产生未完成印象。</w:t>
      </w:r>
    </w:p>
    <w:bookmarkEnd w:id="26"/>
    <w:bookmarkStart w:id="27" w:name="latex符号误用"/>
    <w:p>
      <w:pPr>
        <w:pStyle w:val="Heading2"/>
      </w:pPr>
      <w:r>
        <w:rPr>
          <w:rFonts w:hint="eastAsia"/>
        </w:rPr>
        <w:t xml:space="preserve">LaTeX符号误用</w:t>
      </w:r>
    </w:p>
    <w:p>
      <w:pPr>
        <w:pStyle w:val="FirstParagraph"/>
      </w:pPr>
      <w:r>
        <w:rPr>
          <w:rFonts w:hint="eastAsia"/>
        </w:rPr>
        <w:t xml:space="preserve">第10页公式(9)中</w:t>
      </w:r>
      <w:r>
        <w:rPr>
          <w:rStyle w:val="VerbatimChar"/>
        </w:rPr>
        <w:t xml:space="preserve">\gamma_{\mathrm{attn}}^{\mathrm{attn}}\mathcal{L}_{\mathrm{attn}}^{\mathrm{attn}}</w:t>
      </w:r>
      <w:r>
        <w:rPr>
          <w:rFonts w:hint="eastAsia"/>
        </w:rPr>
        <w:t xml:space="preserve">出现双重幂标注和误用的</w:t>
      </w:r>
      <w:r>
        <w:rPr>
          <w:rStyle w:val="VerbatimChar"/>
        </w:rPr>
        <w:t xml:space="preserve">^</w:t>
      </w:r>
      <w:r>
        <w:rPr>
          <w:rFonts w:hint="eastAsia"/>
        </w:rPr>
        <w:t xml:space="preserve">符号，应改为</w:t>
      </w:r>
      <w:r>
        <w:rPr>
          <w:rStyle w:val="VerbatimChar"/>
        </w:rPr>
        <w:t xml:space="preserve">\gamma_{\mathrm{attn}} \mathcal{L}_{\mathrm{attn}}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第33页最后两段重复</w:t>
      </w:r>
      <w:r>
        <w:t xml:space="preserve">“code, trained model weights... are publicly available at ...”</w:t>
      </w:r>
      <w:r>
        <w:rPr>
          <w:rFonts w:hint="eastAsia"/>
        </w:rPr>
        <w:t xml:space="preserve">，删除重复段落。</w:t>
      </w:r>
    </w:p>
    <w:bookmarkEnd w:id="27"/>
    <w:bookmarkStart w:id="28" w:name="脚注1的3iatlas说明"/>
    <w:p>
      <w:pPr>
        <w:pStyle w:val="Heading2"/>
      </w:pPr>
      <w:r>
        <w:rPr>
          <w:rFonts w:hint="eastAsia"/>
        </w:rPr>
        <w:t xml:space="preserve">脚注1的3I/ATLAS说明</w:t>
      </w:r>
    </w:p>
    <w:p>
      <w:pPr>
        <w:pStyle w:val="FirstParagraph"/>
      </w:pPr>
      <w:r>
        <w:rPr>
          <w:rFonts w:hint="eastAsia"/>
        </w:rPr>
        <w:t xml:space="preserve">第3页脚注1：</w:t>
      </w:r>
      <w:r>
        <w:t xml:space="preserve">“At the time of writing, 3I/ATLAS has been announced via Minor Planet Electronic Circular but no peer-reviewed physical characterization has been published? All</w:t>
      </w:r>
      <w:r>
        <w:t xml:space="preserve"> </w:t>
      </w:r>
      <w:r>
        <w:t xml:space="preserve">“3I/ATLAS”</w:t>
      </w:r>
      <w:r>
        <w:t xml:space="preserve"> </w:t>
      </w:r>
      <w:r>
        <w:t xml:space="preserve">results in this paper are synthetic campaigns, not measurements.”</w:t>
      </w:r>
      <w:r>
        <w:t xml:space="preserve"> </w:t>
      </w:r>
      <w:r>
        <w:rPr>
          <w:rFonts w:hint="eastAsia"/>
        </w:rPr>
        <w:t xml:space="preserve">问号多余，应删除，改为句号。但该说明足以避免误解。</w:t>
      </w:r>
    </w:p>
    <w:bookmarkEnd w:id="28"/>
    <w:bookmarkEnd w:id="29"/>
    <w:bookmarkStart w:id="30" w:name="四综合结论"/>
    <w:p>
      <w:pPr>
        <w:pStyle w:val="Heading1"/>
      </w:pPr>
      <w:r>
        <w:rPr>
          <w:rFonts w:hint="eastAsia"/>
        </w:rPr>
        <w:t xml:space="preserve">四、综合结论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问题类别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编号34状态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编号35状态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匿名审稿访问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未解决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已解决（注明编辑部获取匿名链接）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OOD检测器性能数据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已解决+扩展（完整Table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观测策略验证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部分解决（明确标注proposed，计划回顾性验证）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LaTeX排版错误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等式17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t检验比较次数澄清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指代不明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已解决（Table</w:t>
            </w:r>
            <w:r>
              <w:t xml:space="preserve"> </w:t>
            </w:r>
            <w:r>
              <w:rPr>
                <w:rFonts w:hint="eastAsia"/>
              </w:rPr>
              <w:t xml:space="preserve">5明确为7次比较）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</w:t>
            </w:r>
            <w:r>
              <w:rPr>
                <w:rFonts w:hint="eastAsia"/>
              </w:rPr>
              <w:t xml:space="preserve">4.6.3措辞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消极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已解决（积极表述）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人类盲测局限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</w:t>
            </w: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已解决+扩展（完整局限说明+CI+κ）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最终推荐：小修后接收（Accept</w:t>
      </w:r>
      <w:r>
        <w:rPr>
          <w:b/>
          <w:bCs/>
        </w:rPr>
        <w:t xml:space="preserve"> with minor </w:t>
      </w:r>
      <w:r>
        <w:rPr>
          <w:rFonts w:hint="eastAsia"/>
          <w:b/>
          <w:bCs/>
        </w:rPr>
        <w:t xml:space="preserve">revisions）</w:t>
      </w:r>
    </w:p>
    <w:p>
      <w:pPr>
        <w:pStyle w:val="BodyText"/>
      </w:pPr>
      <w:r>
        <w:rPr>
          <w:rFonts w:hint="eastAsia"/>
        </w:rPr>
        <w:t xml:space="preserve">作者已超出预期地完成所有必修改进。剩余仅需少量格式清理：删除</w:t>
      </w:r>
      <w:r>
        <w:rPr>
          <w:rStyle w:val="VerbatimChar"/>
        </w:rPr>
        <w:t xml:space="preserve">§??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Figure ??</w:t>
      </w:r>
      <w:r>
        <w:rPr>
          <w:rFonts w:hint="eastAsia"/>
        </w:rPr>
        <w:t xml:space="preserve">占位符、修正公式(9)中的</w:t>
      </w:r>
      <w:r>
        <w:rPr>
          <w:rStyle w:val="VerbatimChar"/>
        </w:rPr>
        <w:t xml:space="preserve">^</w:t>
      </w:r>
      <w:r>
        <w:rPr>
          <w:rFonts w:hint="eastAsia"/>
        </w:rPr>
        <w:t xml:space="preserve">符号、删除结论段重复内容、删除脚注1中的问号。这些不影响学术内容，完成即可正式发表。该论文将是一个扎实的方法学贡献，对天体物理领域的基准测试实践有示范价值。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编号35论文复核报告：基于编号34优化建议的逐项评估</dc:title>
  <dc:creator>匿名审稿人</dc:creator>
  <cp:keywords/>
  <dcterms:created xsi:type="dcterms:W3CDTF">2026-05-17T05:03:09Z</dcterms:created>
  <dcterms:modified xsi:type="dcterms:W3CDTF">2026-05-17T05:03:09Z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