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rPr>
          <w:rFonts w:hint="eastAsia"/>
        </w:rPr>
      </w:pPr>
      <w:r>
        <w:rPr>
          <w:rFonts w:hint="eastAsia"/>
        </w:rPr>
        <w:t>在双子星系统中，我们有一台机器人和一个相机。机器人对象拥有&lt;位置（X-Y-Z-RX-RY-RZ），关节角（J1 J2 J3 J4 J5 J6)，速度&gt;三种属性，相机对象拥有&lt;照片&gt;一种属性。机器人的位置在快速更新（50Hz），而相机也以10fps的速度在进行连续拍照。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在我们的测试逻辑中有两个worker，其中worker1用于进行机器人路径规划，它需要即时的、准确的机器人位置和关节角信息，worker2则需要相机实时照片和机器人大概位置（精确到整数）用于定位。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同时我们的UI中需要提供窗口，给用户展示机器人当前位置、速度和相机的当前照片，但是考虑到避免卡顿，UI逻辑刷新频率应&lt;2Hz。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请使用观察者模式思想，完成这一系统的</w:t>
      </w:r>
      <w:r>
        <w:rPr>
          <w:rFonts w:hint="eastAsia"/>
          <w:lang w:val="en-US" w:eastAsia="zh-CN"/>
        </w:rPr>
        <w:t>类图，以及部分关键逻辑的伪代码。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分析提示：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让我们先看课上那个例子的类图</w:t>
      </w:r>
    </w:p>
    <w:p>
      <w:r>
        <w:drawing>
          <wp:inline distT="0" distB="0" distL="114300" distR="114300">
            <wp:extent cx="5400040" cy="2995930"/>
            <wp:effectExtent l="0" t="0" r="1016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在解决本问题时，首先要搞清楚谁是主题（Subject），谁是观察者（Observer）。其次，要明白不同观察者对于信息的需求是不同的，这种不同体现在：a) 对信息内容的差异化需求；2) 对订阅信息更新频次的差异化需求，所以我们在设计时应该要把这种不同考虑到。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进阶加分项：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本题目中机器人对象、相机对象、两个测试逻辑worker和UI对象均运行于不同的线程，如何使我们的设计变得线程安全？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2CFAB"/>
    <w:multiLevelType w:val="multilevel"/>
    <w:tmpl w:val="B232CFAB"/>
    <w:lvl w:ilvl="0" w:tentative="0">
      <w:start w:val="1"/>
      <w:numFmt w:val="decimal"/>
      <w:pStyle w:val="6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7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F2954"/>
    <w:rsid w:val="14C6560C"/>
    <w:rsid w:val="2A1F67C2"/>
    <w:rsid w:val="2E897E8F"/>
    <w:rsid w:val="40430742"/>
    <w:rsid w:val="4CFF11CD"/>
    <w:rsid w:val="543F0B41"/>
    <w:rsid w:val="6F085EC9"/>
    <w:rsid w:val="79A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二级标题"/>
    <w:basedOn w:val="2"/>
    <w:next w:val="1"/>
    <w:qFormat/>
    <w:uiPriority w:val="0"/>
    <w:pPr>
      <w:numPr>
        <w:ilvl w:val="1"/>
        <w:numId w:val="1"/>
      </w:numPr>
      <w:tabs>
        <w:tab w:val="left" w:pos="2506"/>
      </w:tabs>
      <w:snapToGrid w:val="0"/>
      <w:spacing w:before="80" w:after="80" w:line="240" w:lineRule="auto"/>
    </w:pPr>
    <w:rPr>
      <w:rFonts w:ascii="Times New Roman" w:hAnsi="Times New Roman" w:eastAsia="宋体" w:cs="Times New Roman"/>
      <w:bCs/>
      <w:sz w:val="24"/>
      <w:szCs w:val="24"/>
    </w:rPr>
  </w:style>
  <w:style w:type="paragraph" w:customStyle="1" w:styleId="6">
    <w:name w:val="四级标题"/>
    <w:basedOn w:val="1"/>
    <w:uiPriority w:val="0"/>
    <w:pPr>
      <w:numPr>
        <w:ilvl w:val="0"/>
        <w:numId w:val="1"/>
      </w:numPr>
      <w:ind w:left="425" w:hanging="425"/>
    </w:pPr>
  </w:style>
  <w:style w:type="paragraph" w:customStyle="1" w:styleId="7">
    <w:name w:val="三级标题"/>
    <w:basedOn w:val="1"/>
    <w:uiPriority w:val="0"/>
    <w:pPr>
      <w:numPr>
        <w:ilvl w:val="2"/>
        <w:numId w:val="1"/>
      </w:numPr>
      <w:ind w:left="709" w:hanging="709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theme="minorBidi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2020-05-01T14:37:58Z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