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/>
          <w:i w:val="0"/>
          <w:color w:val="1A5276"/>
          <w:sz w:val="60"/>
        </w:rPr>
        <w:t>SnStick 权限管理二开方案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32"/>
        </w:rPr>
        <w:t>融合 AGTi-Backend RBAC 权限体系</w:t>
      </w:r>
    </w:p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/>
          <w:color w:val="808B96"/>
          <w:sz w:val="24"/>
        </w:rPr>
        <w:t>账号互通 · 只读生产库 · 分层门控</w:t>
      </w:r>
    </w:p>
    <w:p/>
    <w:p/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24"/>
        </w:rPr>
        <w:t>2026 年 9 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808B96"/>
          <w:sz w:val="20"/>
        </w:rPr>
        <w:t>文档版本：v1.1（含菜单偏好打通设计）</w:t>
      </w:r>
    </w:p>
    <w:p>
      <w:r>
        <w:br w:type="page"/>
      </w:r>
    </w:p>
    <w:p>
      <w:pPr>
        <w:pStyle w:val="Heading1"/>
      </w:pPr>
      <w:r>
        <w:t>一、背景与现状</w:t>
      </w:r>
    </w:p>
    <w:p>
      <w:pPr>
        <w:pStyle w:val="Heading2"/>
      </w:pPr>
      <w:r>
        <w:t>1.1 SnStick 现状（融合前）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技术栈：FastAPI + React 18（TanStack Query + react-router v6），数据层 Polars + DuckDB + Parquet/JSON 文件，无数据库、无 ORM。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登录方式：单一密码（无用户名、无用户表），PBKDF2 哈希存 data/user_data/auth.json，会话为随机 opaque token + HttpOnly Cookie（tf_session），30 天 TTL。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认证闸口：main.py 全局 auth_middleware，只判断"过/不过"，不传递身份，下游接口拿不到当前用户。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权限：零实现。仅有的门控是 TickFlow 套餐 Capability（none/free/starter/pro/expert 五档），管数据源吞吐能力，与用户无关。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前端：无路由守卫，靠 Query 全局 onError 拦截 401 跳 /login；无角色/权限上下文。菜单设置（nav_order/nav_hidden）仅是个人 UI 偏好，非权限控制。</w:t>
      </w:r>
    </w:p>
    <w:p>
      <w:pPr>
        <w:pStyle w:val="Heading2"/>
      </w:pPr>
      <w:r>
        <w:t>1.2 AGTi-Backend 现状（参考蓝本）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技术栈：RuoYi-Vue3-FastAPI 二开（FastAPI + SQLAlchemy 2.0 异步 + PostgreSQL + Redis + Vue3/Pinia）。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RBAC 模型：sys_user / sys_role / sys_menu / sys_dept / sys_post + 四张关联表。逻辑外键，无数据库级 FK 约束。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认证：用户名+密码（bcrypt），JWT HS256（72h），token 存 Redis 比对；Depends(get_current_user) 注入身份。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权限切面：CheckUserInterfaceAuth(perms) 依赖注入，按 sys_menu.perms 权限串校验。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数据权限：data_scope 5 档（全部/自定义/本部门/本部门及以下/仅本人），find_in_set 为 MySQL 方言，PG 下需兼容处理。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生产库：47.236.149.88:27095/agti（PostgreSQL），3585 个真实用户，7 档订阅角色（体验/标准/高级/企业/导师/服务商/超管）。</w:t>
      </w:r>
    </w:p>
    <w:p>
      <w:pPr>
        <w:pStyle w:val="Heading2"/>
      </w:pPr>
      <w:r>
        <w:t>1.3 决策记录（已拍板）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814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6690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账号体系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账号互通 agti 生产库，SnStick 不建自己的用户表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存储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直连现有 agti 库（PostgreSQL），只读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融合范围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标准 RBAC（用户+角色+按钮级权限），不搬部门/岗位/权益到期机制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业务数据隔离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暂不隔离，后续另立项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角色映射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按建议表初版，role_map 随代码版本管理、后续可调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桌面版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只改服务端部署形态，桌面版不动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合伙人模块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不搬代码，靠账号+订阅档位打通实现商业闭环（P3 加只读展示页）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菜单与偏好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偏好按用户独立存；菜单设置页仅列有权限项；前端隐藏仅为体验层，接口层 403 兕底</w:t>
            </w:r>
          </w:p>
        </w:tc>
      </w:tr>
    </w:tbl>
    <w:p>
      <w:r>
        <w:br w:type="page"/>
      </w:r>
    </w:p>
    <w:p>
      <w:pPr>
        <w:pStyle w:val="Heading1"/>
      </w:pPr>
      <w:r>
        <w:t>二、总体架构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架构图（文字版）：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SnStick 服务端（FastAPI + React，Docker 部署）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前端 React：登录页改用户名+密码 → UserContext(roles/perms) → 路由守卫 + usePerm 按钮 hook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后端 FastAPI：/api/auth/login → agti 库 SELECT sys_user → bcrypt 校验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auth_middleware → 解析会话 → 注入 request.state.current_user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权限切面 Depends(RequirePerm("stick:backtest:run"))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本地存储：sessions.json（会话） + role_map.yaml（角色→功能映射，随代码版本管理）</w:t>
      </w:r>
    </w:p>
    <w:p/>
    <w:p>
      <w:pPr>
        <w:spacing w:lineRule="auto" w:line="336"/>
      </w:pPr>
      <w:r>
        <w:rPr>
          <w:rFonts w:ascii="Calibri" w:hAnsi="Calibri" w:eastAsia="微软雅黑"/>
          <w:b/>
          <w:i w:val="0"/>
          <w:color w:val="7D6608"/>
          <w:sz w:val="22"/>
        </w:rPr>
        <w:t>只读 SELECT（建议建专用只读账号）</w:t>
      </w:r>
    </w:p>
    <w:p/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agti 生产库 PostgreSQL 47.236.149.88:27095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sys_user ──&lt; sys_user_role（含 expire_time）&gt;── sys_role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7 档订阅角色：体验 / 标准 / 高级 / 企业 / 导师 / 服务商 / 超管</w:t>
      </w:r>
    </w:p>
    <w:p>
      <w:pPr>
        <w:pStyle w:val="Heading1"/>
      </w:pPr>
      <w:r>
        <w:t>三、核心设计决策</w:t>
      </w:r>
    </w:p>
    <w:p>
      <w:pPr>
        <w:pStyle w:val="Heading2"/>
      </w:pPr>
      <w:r>
        <w:t>3.1 认证：查库校验，会话留在本地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登录时按用户名查 agti 库 sys_user（del_flag="0" AND status="0"），用与 AGTi 一致的 passlib bcrypt（$2b$ 前缀）校验密码。通过后 SnStick 签发自己的 opaque token + HttpOnly Cookie，存本地 sessions.json——保留现有轻量机制，不引入 Redis、不往生产库写任何数据。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会话有效性校验发生在每次请求的 auth_middleware 中：本地 sessions.json 校验 token →（缓存 TTL 内直通）→ 查库确认用户 status/del_flag 未变、角色未过期。</w:t>
      </w:r>
    </w:p>
    <w:p>
      <w:pPr>
        <w:pStyle w:val="Heading2"/>
      </w:pPr>
      <w:r>
        <w:t>3.2 权限模型：砍掉 sys_menu，本地静态映射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裁剪理由：AGTi 的菜单树服务于 Vue 动态路由（getRouters），SnStick 是 React 固定路由，不需要菜单表；且绝不能往生产库 sys_menu 塞 SnStick 的权限点。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做法：SnStick 仓库新建 role_map.yaml，定义 7 个 role_key → perms 集合的静态映射（含角色名、全功能角色标记、数据权限预留位）。权限切面在登录与每次会话校验时从库中实时读角色（必须复刻 expire_time IS NULL OR &gt;= now() 过滤，防过期订阅白嫖），再映射为 perms 挂到 request.state.current_user。</w:t>
      </w:r>
    </w:p>
    <w:p>
      <w:pPr>
        <w:pStyle w:val="Heading2"/>
      </w:pPr>
      <w:r>
        <w:t>3.3 角色映射初版（待调）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role_key</w:t>
            </w:r>
          </w:p>
        </w:tc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角色名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SnStick 功能权限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超级管理员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*:*:* 全功能 + 管理页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enterprise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企业版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管理页（查看）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mentor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导师版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团队数据（P3 数据权限）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agent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服务商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下线数据（P3 数据权限）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premium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高级版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回测/因子挖掘/分钟K/深度五档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standard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标准版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选股/自定义信号/策略库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common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体验版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自选股 + 日K，无回测/挖掘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（未登录/无角色）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拒绝登录，提示"请联系管理员开通"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说明：agti 库中 data_scope 实际值为 "1"（全部）或 "4"（本部门及以下），数据权限语义留待 P3 引入。</w:t>
      </w:r>
    </w:p>
    <w:p>
      <w:pPr>
        <w:pStyle w:val="Heading2"/>
      </w:pPr>
      <w:r>
        <w:t>3.4 两层门控对齐（商业闭环支点）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角色门控（新增）：管"业务功能"——哪些模块可见可用（体验/标准/高级/企业等）。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Capability 门控（现有）：管"数据吞吐"——TickFlow 档位（none/free/starter/pro/expert）决定频率与批量能力。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两层正交：角色档位决定功能，TickFlow 档位决定能力。这正是合伙人融合的支点（见 3.5）。</w:t>
      </w:r>
    </w:p>
    <w:p>
      <w:pPr>
        <w:pStyle w:val="Heading2"/>
      </w:pPr>
      <w:r>
        <w:t>3.5 合伙人模块的巧妙融合：不搬代码，靠订阅打通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合伙人模块（zwx_partner_* 8 张表）已开发完成未上线，依赖很重（10 个 sys_config 键、3 个定时任务、agti_bill 流水、邮件通知），整体搬进 SnStick 不划算。但账号互通后形成天然闭环：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45A32"/>
          <w:sz w:val="22"/>
        </w:rPr>
        <w:t>合伙人在 AGTi 体系卖订阅 → 用户角色升为高级版/企业版 → 同一账号登录 SnStick 自动解锁对应功能档 → SnStick 成为订阅交付的价值载体。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SnStick 一行合伙人代码都不用搬，就接入推广-售卖-交付链路。若合伙人本人要在 SnStick 里看分润/团队数据，P3 加只读展示页（SELECT zwx_partner_* 表）即可。录单、结算、提现审核等管理操作留在 AGTi，两系统不做同一件事。</w:t>
      </w:r>
    </w:p>
    <w:p>
      <w:pPr>
        <w:pStyle w:val="Heading2"/>
      </w:pPr>
      <w:r>
        <w:t>3.6 写库红线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SnStick 对 agti 库只读。改密码、用户管理、订阅购买全部留在 AGTi 系统。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为 SnStick 建专用只读数据库账号，禁止使用 postgres 超管账号。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会话数据、审计信息存 SnStick 本地（sessions.json / 审计日志文件），绝不写入生产库。</w:t>
      </w:r>
    </w:p>
    <w:p>
      <w:pPr>
        <w:pStyle w:val="Heading2"/>
      </w:pPr>
      <w:r>
        <w:t>3.7 菜单可见性与个人偏好的打通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现状：SnStick 已有“菜单设置”功能（设置页 MenuSettings + preferences.json 的 nav_order/nav_hidden），但性质是个人 UI 偏好而非权限控制——隐藏仅从侧边栏移除，URL 直达仍可访问，后端无任何拦截。这与 AGTi 的 sys_menu（服务端访问控制，角色决定下发、接口 403 强制）本质不同。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打通设计（三条规则）：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偏好按用户独立存：preferences 改为按 user_id 分文件（user_data/preferences/{user_id}.json），A 用户隐藏菜单不影响 B 用户；桌面版单密码模式退回单文件，保持兼容。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菜单设置页只给“有权限的菜”：MenuSettings 渲染清单来自 UserContext 的 perms，无权限项根本不出现在可调整列表中，用户无从调整自己没有的菜单。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前端藏不藏是体验，后端拦不拦是底线：侧边栏可见性 = 角色允许 ∩ 用户未主动隐藏；即便篡改前端状态强行显示菜单，接口层 RequirePerm 仍返回 403。菜单可见性只是权限的表现层，真正的闸门始终在服务端。</w:t>
      </w:r>
    </w:p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该设计复用 AGTi 的分层思想（v-hasPermi 管显示、CheckUserInterfaceAuth 管接口），但以 React 方式实现（usePerm hook），不引入 sys_menu 表。</w:t>
      </w:r>
    </w:p>
    <w:p>
      <w:pPr>
        <w:pStyle w:val="Heading2"/>
      </w:pPr>
      <w:r>
        <w:t>3.8 保留项（不改造）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现有 Capability 门控（TickFlow 套餐）原样保留，与角色门控正交叠加。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业务数据（自选股/策略/偏好）暂不隔离，全局共享。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PyInstaller 桌面版保留单密码模式，不动。</w:t>
      </w:r>
    </w:p>
    <w:p>
      <w:r>
        <w:br w:type="page"/>
      </w:r>
    </w:p>
    <w:p>
      <w:pPr>
        <w:pStyle w:val="Heading1"/>
      </w:pPr>
      <w:r>
        <w:t>四、分期实施计划</w:t>
      </w:r>
    </w:p>
    <w:p>
      <w:pPr>
        <w:pStyle w:val="Heading2"/>
      </w:pPr>
      <w:r>
        <w:t>P1 地基（主体工作，1 个迭代量级）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后端：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新增 PG 连接池 + 只读 DAO（asyncpg 或 SQLAlchemy async，轻量起步选 asyncpg）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改造 login：用户名+密码 → 查库 bcrypt 校验 → 签发本地会话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改造 auth_middleware：会话校验 + 身份注入 request.state.current_user（user_id/user_name/roles/perms）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新增 role_map.yaml + RoleMapService（角色→perms 展开 + expire_time 过滤）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5. 新增 RequirePerm 权限切面（Depends 模式，含 *:*:* 通配）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6. 旧单密码登录保留为 fallback（Docker 配置切换）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7. preferences 存储按 user_id 分文件（多用户偏好隔离，配套登录改造）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前端：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Auth.tsx 改用户名+密码双字段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UserContext + usePerm/useRole hooks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路由守卫组件（按 perms 隐/禁页面入口）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403 处理链（全局 onError 补 403 分支 + 页面内提示）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5. MenuSettings 数据源改为“当前用户有权限的菜单清单”</w:t>
      </w:r>
    </w:p>
    <w:p>
      <w:pPr>
        <w:pStyle w:val="Heading2"/>
      </w:pPr>
      <w:r>
        <w:t>P2 管理（小）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只读用户列表页（管理员可见）：角色/到期/状态一览。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登录日志（本地文件 + 页面展示）。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权限被拒提示、订阅到期提醒（读 sys_user_role.expire_time）。</w:t>
      </w:r>
    </w:p>
    <w:p>
      <w:pPr>
        <w:pStyle w:val="Heading2"/>
      </w:pPr>
      <w:r>
        <w:t>P3 合伙人（小）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合伙人角色（mentor/agent）专属展示页：分润/团队只读数据（SELECT zwx_partner_*）。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可选：数据权限（按 parent_id 邀请树过滤）。</w:t>
      </w:r>
    </w:p>
    <w:p>
      <w:pPr>
        <w:pStyle w:val="Heading2"/>
      </w:pPr>
      <w:r>
        <w:t>P4 可选（另立项）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业务数据按 user_id 隔离（大工程），隔离后多用户数据视图。</w:t>
      </w:r>
    </w:p>
    <w:p>
      <w:pPr>
        <w:pStyle w:val="Heading1"/>
      </w:pPr>
      <w:r>
        <w:t>五、安全与风险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1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数据库凭证泄露=整库沦陷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建专用只读账号 + 最小权限 + 定期轮换；禁止用 postgres 超管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SnStick 服务器需可达 47.236.149.88:27095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部署前确认网络白名单/公网可达性（本机已验证连通）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停用账号后 SnStick 会话仍有效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会话校验时同步查库确认 status/del_flag/角色过期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生产库 schema 变更影响 SnStick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只读 SELECT 不改表结构；AGTi 侧变更需提前知会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网络/数据库故障导致登录不可用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fallback 至旧单密码模式（环境变量开关，默认关）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CORS 配置与 cookie 会话的矛盾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同源部署无碍；改造时统一修正配置注释与实现一致性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硬编码白名单账号问题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SnStick 不复用该白名单，统一走数据库角色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Token 暴露风险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保持 HttpOnly，前端仅通过 UserContext 拿 roles/perms</w:t>
            </w:r>
          </w:p>
        </w:tc>
      </w:tr>
    </w:tbl>
    <w:p>
      <w:pPr>
        <w:pStyle w:val="Heading1"/>
      </w:pPr>
      <w:r>
        <w:t>六、P1 验收标准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体验版账号登录 → 只能看自选股+日K，访问回测/挖掘返回 403。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高级版账号登录 → 回测/因子挖掘可用。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账号在 AGTi 后台被停用（status="1"）→ SnStick 会话在缓存 TTL 内被拒。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账号 sys_user_role.expire_time 过期 → 高级功能立即（或 ≤TTL）降级。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超管账号登录 → 全功能 + 简单管理页。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agti 库连接异常时 → fallback 单密码模式可登录（开关开启时）。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SnStick 对 agti 库全部 SQL 均为 SELECT（代码审查确认零写入）。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无角色用户登录被拒并提示"请联系管理员开通"。</w:t>
      </w:r>
    </w:p>
    <w:p>
      <w:pPr>
        <w:pStyle w:val="Heading1"/>
      </w:pPr>
      <w:r>
        <w:t>七、开放问题（留待开发中确认）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会话校验查库频率与缓存 TTL：初版 5 分钟缓存。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会话失效传播时延 = 缓存 TTL（≤5 分钟），AGTi 侧改角色/停用后最迟 5 分钟生效。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role_map.yaml 管理界面化（远期）：初期随代码版本管理。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桌面版最终形态：本次只改服务端；远期若桌面版也走 agti 账号，需服务端中转或 SaaS 化。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权限点命名规范：stick: 前缀 + 模块:动作（如 stick:backtest:run）。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过渡期兼容：切换新登录后旧 auth.json 单密码会话强制失效（初版策略）。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旧全局 preferences.json 迁移：初版保留给单密码 fallback 模式使用，服务端多用户模式不再读取（或复制给首个登录的超管继承）。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