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1．[疆域四至] 我国领土的最南端是（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漠河以北黑龙江主航道中心线　B. 南沙群岛的曾母暗沙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帕米尔高原　D. 黑龙江与乌苏里江主航道中心线汇合处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2．[濒临海洋] 我国濒临的海洋，自北向南依次是（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渤海、黄海、东海、南海　B. 黄海、渤海、南海、东海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东海、南海、渤海、黄海　D. 南海、东海、黄海、渤海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3．[陆地面积] 我国陆地面积约（　）万平方千米。（2分）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960　B. 900　C. 1000　D. 1200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4．[陆上邻国] 下列属于我国陆上邻国的是（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日本　B. 印度　C. 韩国　D. 菲律宾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5．[行政区划] 我国省级行政区域共有（　）个。（2分）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23　B. 31　C. 34　D. 36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6．[人口分布] 我国人口分布的地理分界线是（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秦岭—淮河线　B. 黑河—腾冲线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大兴安岭—太行山线　D. 昆仑山—祁连山线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7．[民族分布] 我国少数民族主要分布在（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西南、西北和东北　B. 东南沿海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中部地区　D. 东部平原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8．[地势特征] 我国地势的特征是（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西高东低，呈三级阶梯分布　B. 东高西低，呈阶梯分布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南高北低　D. 四周高，中间低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9．[三级阶梯] 位于我国地势第一级阶梯上的地形区是（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青藏高原　B. 内蒙古高原　C. 黄土高原　D. 云贵高原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10．[气温分布] 我国冬季气温分布的特点是（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南北温差大　B. 南北温差小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全国普遍高温　D. 南方比北方冷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11．[降水分布] 我国年降水量分布的总趋势是（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从东南沿海向西北内陆递减　B. 从西北内陆向东南沿海递减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从南向北递减　D. 从北向南递减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12．[季风气候] 我国季风气候显著的有利影响是（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雨热同期，有利于农业生产　B. 造成旱涝灾害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使我国气候复杂多样　D. 使我国降水减少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13．[秦岭淮河线] 秦岭—淮河一线大致与哪条等温线一致（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1月0℃等温线　B. 7月0℃等温线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1月10℃等温线　D. 7月20℃等温线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14．[秦岭淮河线] 秦岭—淮河一线大致与哪条等降水量线一致（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200 mm　B. 400 mm　C. 800 mm　D. 1600 mm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15．[长江] 我国最大的河流是（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长江　B. 黄河　C. 珠江　D. 黑龙江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16．[长江源地] 长江发源于（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唐古拉山　B. 巴颜喀拉山　C. 天山　D. 昆仑山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17．[黄河治理] 治理黄河的关键是（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加强中游黄土高原地区的水土保持　B. 加固下游大堤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修建水库　D. 增加水量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18．[自然资源] 我国自然资源的基本特征是（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总量丰富，人均不足　B. 总量贫乏，人均丰富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总量和人均都很丰富　D. 总量和人均都很贫乏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19．[水资源] 我国解决水资源空间分布不均的主要措施是（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跨流域调水　B. 兴建水库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节约用水　D. 防治水污染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20．[农业分布] 我国农业东西差异明显，东部以种植业为主，西部以（　）为主。（2分）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畜牧业　B. 渔业　C. 林业　D. 副业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21．[疆域] （12分）读图回答问题。</w:t>
        <w:br/>
        <w:t>（1）请写出我国领土的四至点。（8分）</w:t>
        <w:br/>
        <w:t>（2）简述我国地理位置的优越性。（4分）（12分）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22．[地势影响] （12分）阅读材料，回答问题。</w:t>
        <w:br/>
        <w:t>材料：我国地势西高东低，呈三级阶梯分布。第一级阶梯以高原为主，平均海拔4000米以上；第二级阶梯以高原和盆地为主；第三级阶梯以平原和丘陵为主。</w:t>
        <w:br/>
        <w:t>（1）请列举第二级阶梯上的主要地形区（至少两个）。（4分）</w:t>
        <w:br/>
        <w:t>（2）简述我国地势特征对气候、河流和交通的影响。（8分）（12分）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23．[秦岭淮河线] （12分）阅读材料，回答问题。</w:t>
        <w:br/>
        <w:t>材料：秦岭—淮河一线是我国重要的地理分界线。</w:t>
        <w:br/>
        <w:t>（1）请写出秦岭—淮河一线至少三条地理意义。（6分）</w:t>
        <w:br/>
        <w:t>（2）该线南北两侧在农业方面有什么差异？（6分）（12分）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24．[河流] （12分）阅读材料，回答问题。</w:t>
        <w:br/>
        <w:t>材料：长江是我国第一大河，发源于唐古拉山，注入东海，全长6300千米。黄河流域是中华文明的发祥地之一，但历史上水患频发。</w:t>
        <w:br/>
        <w:t>（1）请写出长江上、中、下游的分界点。（4分）</w:t>
        <w:br/>
        <w:t>（2）简述黄河水患的主要成因及治理措施。（8分）（12分）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请结合我国气候的相关知识，谈谈我国气候的主要特征及其对生产生活的影响。（12分）（12分）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八年级地理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【解析】我国领土的最南端是南沙群岛的曾母暗沙。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【解析】我国自北向南濒临渤海、黄海、东海、南海。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【解析】我国陆地面积约960万平方千米，居世界第三位。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【解析】印度是我国陆上邻国之一；日本、韩国、菲律宾都与我国隔海相望。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【解析】我国省级行政区域共有34个（23个省、5个自治区、4个直辖市、2个特别行政区）。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【解析】黑河—腾冲线（胡焕庸线）是我国人口分布的地理分界线，东南半壁人口稠密，西北半壁人口稀疏。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【解析】我国少数民族主要分布在西南、西北和东北地区。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【解析】我国地势西高东低，呈三级阶梯分布。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【解析】青藏高原位于我国地势第一级阶梯，平均海拔4000米以上。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【解析】我国冬季南北温差大，越往北气温越低。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【解析】我国年降水量从东南沿海向西北内陆递减。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【解析】季风气候雨热同期，有利于农业生产。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【解析】秦岭—淮河一线大致与1月0℃等温线一致。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【解析】秦岭—淮河一线大致与800 mm等降水量线一致。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【解析】长江是我国最长的河流，也是我国水量最大的河流。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【解析】长江发源于青藏高原的唐古拉山，注入东海。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【解析】治理黄河的关键是加强中游黄土高原地区的水土保持。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【解析】我国自然资源总量丰富，但人均不足。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【解析】解决水资源空间分布不均的主要措施是跨流域调水（如南水北调）。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【解析】我国西部以畜牧业为主，东部以种植业为主。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（1）最北：漠河以北黑龙江主航道中心线；最南：南沙群岛的曾母暗沙；最东：黑龙江与乌苏里江主航道中心线的汇合处；最西：帕米尔高原。（每点2分，共8分）</w:t>
        <w:br/>
        <w:t>（2）①纬度位置：大部分在北温带，南部少部分在热带，光热条件好，有利于多种农作物生长；②海陆位置：东临太平洋，有利于海洋湿润气流深入内陆带来降水，也有利于发展海洋事业和对外交往。（每点2分，共4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（1）内蒙古高原、黄土高原、云贵高原、塔里木盆地、准噶尔盆地、四川盆地。（任答两个，每个2分，共4分）</w:t>
        <w:br/>
        <w:t>（2）①对气候：有利于海洋湿润气流深入内陆，带来丰沛降水；②对河流：使许多大河自西向东流，沟通了东西交通，阶梯交界处水能资源丰富；③对交通：大河自西向东流，有利于东西方向的水运，但阶梯交界处地形崎岖，陆路交通不便。（每点2分，共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（1）①1月0℃等温线通过的地方；②800 mm等降水量线通过的地方；③亚热带与暖温带的分界线；④湿润区与半湿润区的分界线；⑤水田与旱地的分界线。（任答三点，每点2分，共6分）</w:t>
        <w:br/>
        <w:t>（2）该线以北以旱地为主，主要种植小麦、玉米等；以南以水田为主，主要种植水稻、油菜等。该线以北作物一年一熟或两年三熟，以南一年两熟到三熟。（每点3分，共6分）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（1）长江上、中游的分界点是湖北宜昌，中、下游的分界点是江西湖口。（4分）</w:t>
        <w:br/>
        <w:t>（2）成因：①黄河中游流经黄土高原，该地区土质疏松、植被稀少、夏季暴雨集中，水土流失严重，大量泥沙汇入黄河；②下游进入华北平原，河道变宽，水流变缓，泥沙淤积，河床不断抬高，形成「地上河」，易决口改道。</w:t>
        <w:br/>
        <w:t>治理措施：①加强中游黄土高原地区的水土保持，植树种草、打坝淤地、退耕还林还草；②下游加固大堤，修建分洪、蓄洪工程；③全流域统一规划、合理调配水资源。（每点2分，共8分）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（1）气候特征：①气候复杂多样；②季风气候显著；③雨热同期。</w:t>
        <w:br/>
        <w:t>（2）影响：①气候复杂多样，有利于多种农作物和动植物生长，使我国自然资源丰富、农业生产多样；②季风气候雨热同期，有利于农作物生长，但夏季风不稳定，容易造成旱涝灾害；③气候复杂多样使我国各地民居、饮食、服饰等生产生活方式呈现明显的地域差异。（每点3分，共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