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下列关于细胞呼吸的叙述，正确的是（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A．有氧呼吸的主要场所是线粒体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B．无氧呼吸的产物一定是酒精和二氧化碳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C．有氧呼吸的产物是 CO₂ 和 H₂O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D．细胞呼吸不需要酶参与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下列关于细胞分裂的叙述，正确的是（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A．有丝分裂产生的子细胞染色体数目与母细胞相同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B．减数分裂产生的子细胞染色体数目不变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C．减数第二次分裂存在同源染色体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D．有丝分裂过程中发生基因重组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下列关于遗传物质探索历程的叙述，正确的是（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A．肺炎链球菌转化实验证明 DNA 是遗传物质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B．噬菌体侵染细菌实验证明蛋白质是遗传物质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C．烟草花叶病毒的遗传物质是 DNA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D．DNA 是唯一的遗传物质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下列关于基因突变的叙述，正确的是（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A．基因突变具有低频性、不定向性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B．基因突变都是有害的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C．基因突变不能遗传给后代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D．基因突变一定改变生物性状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下列关于种群和群落的叙述，正确的是（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A．调查种群密度常用样方法和标志重捕法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B．群落只包括所有植物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C．种群的数量特征只有出生率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D．群落没有空间结构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下列关于内环境稳态的叙述，正确的是（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A．内环境稳态是机体进行正常生命活动的必要条件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B．内环境的理化性质恒定不变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C．内环境就是细胞内液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D．内环境稳态与神经调节无关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下列关于生物多样性的叙述，正确的是（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A．生物多样性包括基因、物种和生态系统多样性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B．生物多样性只有直接价值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C．保护生物多样性就是禁止利用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D．外来物种入侵有利于生物多样性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下列关于生态系统稳定性的叙述，正确的是（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A．生态系统的自我调节能力有一定限度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B．营养结构越简单，稳定性越高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C．抵抗力稳定性与恢复力稳定性总是呈正相关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D．森林生态系统没有恢复力稳定性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下列关于细胞结构与功能的叙述，正确的是（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A．线粒体是有氧呼吸的主要场所，被称为细胞的「动力工厂」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B．核糖体是蛋白质合成的场所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C．叶绿体是光合作用的场所，含少量 DNA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D．细胞膜的成分中不含蛋白质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下列关于遗传与变异的叙述，正确的是（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A．基因分离定律的实质是等位基因随同源染色体分开而分离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B．基因突变具有低频性和不定向性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C．染色体变异可在显微镜下观察到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D．所有基因突变都会改变生物性状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11．有氧呼吸的主要场所是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12．蛋白质的基本组成单位是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13．孟德尔分离定律的实质是等位基因随 ______ 染色体的分开而分离。（4分）（4分）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14．内环境稳态的主要调节机制是神经—______—免疫调节网络。（4分）（4分）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请简要作答，要点清晰；遗传题须写出推导过程。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15．（12分）下图为某二倍体生物细胞分裂的示意图（示意）。某生物体细胞中有 4 条染色体。</w:t>
        <w:br/>
        <w:t>（1）简述有丝分裂与减数分裂在染色体行为上的主要区别；</w:t>
        <w:br/>
        <w:t>（2）说明减数分裂对生物遗传变异的意义。（12分）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16．（14分）人类红绿色盲由 X 染色体上的隐性基因（b）控制。一对夫妇中，妻子表现正常，但她的父亲是红绿色盲患者，丈夫表现正常。</w:t>
        <w:br/>
        <w:t>（1）写出这对夫妇的基因型；</w:t>
        <w:br/>
        <w:t>（2）求他们生一个红绿色盲男孩的概率；</w:t>
        <w:br/>
        <w:t>（3）求他们生一个孩子患红绿色盲的概率。（14分）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17．（16分）下图表示某生态系统中的食物网（示意）：草→兔→狐，草→鼠→蛇，草→昆虫→食虫鸟。</w:t>
        <w:br/>
        <w:t>（1）写出该食物网中最长的一条食物链；</w:t>
        <w:br/>
        <w:t>（2）分析该生态系统中能量流动的特点，并说明为什么营养级越高能量越少；</w:t>
        <w:br/>
        <w:t>（3）若大量捕杀蛇，短期内鼠和昆虫的数量会如何变化？请说明理由。（16分）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高三生物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【解析】有氧呼吸的主要场所是线粒体（第二阶段和第三阶段均在线粒体进行）；无氧呼吸产物可能是酒精和 CO₂（如酵母菌）或乳酸（如人体肌肉细胞）；有氧呼吸产物为 CO₂ 和 H₂O，均正确，但 B、D 明显错误，故 A 为最佳选项。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【解析】有丝分裂产生的子细胞染色体数目与母细胞相同；减数分裂产生的子细胞染色体数目减半；减数第二次分裂中不存在同源染色体；基因重组发生在减数分裂过程中。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【解析】格里菲思的肺炎链球菌体内转化实验和艾弗里的体外转化实验证明 DNA 是遗传物质；噬菌体侵染细菌实验进一步证明 DNA 是遗传物质；烟草花叶病毒的遗传物质是 RNA；某些病毒（如 HIV、TMV）的遗传物质是 RNA。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【解析】基因突变具有普遍性、随机性、低频性、不定向性和多害少利性；发生在生殖细胞中的突变可遗传给后代；由于密码子的简并性等原因，基因突变不一定改变生物性状。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调查植物或活动能力弱的动物种群密度用样方法，调查活动能力强的动物用标志重捕法；群落包括一定区域内的所有生物（植物、动物、微生物）；种群的数量特征包括种群密度、出生率与死亡率、迁入率与迁出率、年龄组成、性别比例；群落具有垂直结构和水平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内环境稳态是机体进行正常生命活动的必要条件；稳态是指内环境的成分和理化性质保持相对稳定的状态（动态平衡而非恒定不变）；内环境指细胞外液；稳态调节的主要机制是神经—体液—免疫调节网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【解析】生物多样性包括基因（遗传）多样性、物种多样性和生态系统多样性；其价值包括直接价值、间接价值和潜在价值；保护生物多样性应合理利用；外来物种入侵会威胁本地生物多样性。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【解析】生态系统的自我调节能力是有限的，超过限度则稳定性被破坏；营养结构越复杂，抵抗力稳定性越高；抵抗力稳定性与恢复力稳定性一般呈负相关；森林生态系统也具有恢复力稳定性（只是较弱）。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【解析】细胞膜主要由磷脂和蛋白质组成，蛋白质是其重要成分，D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【解析】由于密码子的简并性等原因，基因突变不一定改变生物性状，D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线粒体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【解析】线粒体是有氧呼吸的主要场所。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氨基酸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【解析】氨基酸是蛋白质的基本组成单位。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同源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【解析】等位基因随同源染色体分开而分离。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体液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【解析】神经—体液—免疫调节网络是稳态的主要调节机制。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（1）主要区别：</w:t>
        <w:br/>
        <w:t>①有丝分裂过程中，染色体复制一次、细胞分裂一次，同源染色体不联会、不分离，子细胞染色体数目与母细胞相同；</w:t>
        <w:br/>
        <w:t>②减数分裂过程中，染色体复制一次、细胞连续分裂两次，减数第一次分裂前期同源染色体联会并可发生交叉互换，减数第一次分裂后期同源染色体分离，减数第二次分裂后期姐妹染色单体分开，子细胞染色体数目减半。</w:t>
        <w:br/>
        <w:t>（2）意义：①减数分裂使配子染色体数目减半，通过受精作用恢复染色体数目，维持了亲子代染色体数目的恒定；②减数分裂中同源染色体的分离、非同源染色体的自由组合以及交叉互换，使配子具有多样性，为生物的遗传变异提供了丰富的物质基础，增强了生物对环境的适应能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【解析】答题要点：（1）从「复制次数与分裂次数」「联会与分离」「子细胞染色体数目」三方面对比；（2）须答出「维持染色体数目恒定」和「产生遗传多样性」两个层面。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（1）由「妻子的父亲是红绿色盲患者（XᵇY）」可知，妻子必从其父亲处获得 Xᵇ；又因妻子表现正常，故其基因型为 XᴮXᵇ；丈夫表现正常，基因型为 XᴮY。</w:t>
        <w:br/>
        <w:t>（2）XᴮXᵇ×XᴮY，后代基因型为 XᴮXᴮ、XᴮXᵇ、XᴮY、XᵇY，各占 1/4。</w:t>
        <w:br/>
        <w:t>其中 XᵇY 为红绿色盲男孩，占 1/4，故生一个红绿色盲男孩的概率为 1/4。</w:t>
        <w:br/>
        <w:t>（3）患红绿色盲的个体只有 XᵇY，占后代总数的 1/4，故生一个孩子患红绿色盲的概率为 1/4。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【解析】解题关键：先由「父亲患病」推出妻子必含 Xᵇ，再由「妻子正常」确定基因型 XᴮXᵇ。注意区分「患病的概率」与「患病男孩的概率」，后者还需乘以性别概率。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（1）该食物网中最长的食物链为：草→昆虫→食虫鸟（共 3 个营养级）；若按「草→兔→狐」与「草→鼠→蛇」计算，均为 3 个营养级，最长食物链为「草→昆虫→食虫鸟」。</w:t>
        <w:br/>
        <w:t>（2）能量流动的特点是：单向流动、逐级递减。原因：①每一营养级生物自身呼吸作用消耗一部分能量；②有一部分能量随遗体、残枝败叶等流向分解者；③还有一部分能量未被下一营养级生物利用（如粪便中的能量）。因此相邻两个营养级间的能量传递效率一般只有 10%~20%，营养级越高获得的能量越少。</w:t>
        <w:br/>
        <w:t>（3）大量捕杀蛇后，短期内鼠的天敌减少，鼠的数量会增多；但长期看，由于草（食物）有限、种内斗争加剧，鼠的数量会下降并趋于稳定。同时，蛇减少后营养级结构改变，食虫鸟的数量可能因食物（昆虫）竞争关系变化而受到影响，整个生态系统的稳定性可能下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数出食物链的营养级数；（2）须答出能量流动的两大特点，并从「呼吸消耗」「流向分解者」「未被利用」三方面解释原因；（3）须区分「短期」与「长期」的变化，并体现生态系统的自我调节能力有限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