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下列关于地表形态变化的说法，正确的是（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A．内力作用总的趋势是使地表趋于平坦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B．外力作用总的趋势是使地表高低起伏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C．内力作用总的趋势是使地表变得高低不平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D．内外力作用互不影响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喜马拉雅山脉的形成原因是（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A．板块张裂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B．亚欧板块与印度洋板块碰撞挤压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C．流水侵蚀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D．火山喷发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河流上游地区常见的地貌是（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A．V 形谷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B．冲积扇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C．三角洲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D．河漫滩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下列关于自然地理环境整体性的说法，正确的是（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A．某一要素变化会引起其他要素乃至整个环境的变化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B．各要素彼此孤立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C．各要素之间没有物质和能量交换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D．整体性不具有生产功能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下列关于区域的说法，正确的是（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A．区域具有一定的面积、形状、范围和界线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B．区域内部完全没有差异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C．区域之间不存在联系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D．区域界线都是明确的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区域发展过程中，产业结构演变的总体趋势是（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A．第一产业比重不断下降，第二、三产业比重上升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B．第一产业比重不断上升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C．第三产业比重不断下降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D．产业结构始终不变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产业转移对转入地的主要影响不包括（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A．促进产业结构调整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B．增加就业机会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C．可能带来环境污染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D．一定导致资源枯竭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资源枯竭型城市实现可持续发展的主要途径是（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A．发展接续产业、优化产业结构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B．扩大资源开采规模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C．完全放弃原有产业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D．停止一切经济活动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A．热力环流是大气运动最简单的形式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C．地转偏向力只改变风向不改变风速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D．近地面风不受摩擦力影响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下列关于自然资源与资源安全的叙述，正确的是（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A．自然资源具有有限性和地域性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B．保障资源安全应开源与节流并举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C．建立战略资源储备有利于资源安全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D．资源可以取之不尽、用之不竭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11．喜马拉雅山脉由亚欧板块与 ______ 洋板块碰撞挤压形成。（4分）（4分）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12．河流上游以侵蚀为主，常见的地貌是 ______ 形谷。（4分）（4分）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13．自然地理环境各要素相互联系、相互制约，构成统一的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14．产业转移对转入地可能带来 ______ 污染问题。（4分）（4分）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某地位于我国东部沿海，夏季盛行东南风，冬季盛行西北风；沿海有暖流经过，附近海域形成著名渔场。</w:t>
        <w:br/>
        <w:t>（1）说明该地气候类型及其成因。（6分）</w:t>
        <w:br/>
        <w:t>（2）分析沿海渔场的形成原因。（6分）（12分）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某河流上游为高山峡谷，中游流经黄土高原地区，下游进入平原并注入海洋，历史上多次发生水患。</w:t>
        <w:br/>
        <w:t>（1）分别指出该河上游、中游、下游最主要的外力作用及典型地貌。（6分）</w:t>
        <w:br/>
        <w:t>（2）分析该河中游水土流失严重的自然原因。（4分）</w:t>
        <w:br/>
        <w:t>（3）提出该河流域综合治理的主要措施。（4分）（14分）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我国提出力争 2030 年前实现碳达峰、2060 年前实现碳中和。某资源型城市长期以煤炭开采为主导产业，近年来面临资源枯竭、环境治理压力加大等问题，正在推进产业转型。</w:t>
        <w:br/>
        <w:t>（1）分析全球气候变暖的主要人为原因及其对自然地理环境的影响。（8分）</w:t>
        <w:br/>
        <w:t>（2）为该资源型城市的产业转型提出合理化建议。（8分）（16分）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高二地理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【解析】内力作用总的趋势是使地表变得高低不平；外力作用总的趋势是削低高地、填平洼地，使地表趋于平坦；二者共同作用塑造地表形态。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【解析】喜马拉雅山脉由亚欧板块与印度洋板块碰撞挤压隆起形成，属于消亡边界。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【解析】河流上游以侵蚀为主，多形成 V 形谷；出山口形成冲积扇；中下游形成河漫滩；入海口形成三角洲。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【解析】自然地理环境各要素相互联系、相互制约、相互渗透，构成统一的整体，具有「牵一发而动全身」的特点；整体具有生产功能和平衡功能。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【解析】区域具有一定的面积、形状、范围和界线，具有明确的区位特征；区域内部具有相对一致性，区域之间存在差异与联系；有些区域界线是明确的（如行政区），有些是过渡的（如自然区）。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【解析】区域发展过程中，产业结构演变的一般趋势是：第一产业比重逐渐下降，第二、三产业比重逐渐上升，第三产业最终占据优势地位。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【解析】产业转移对转入地可以促进经济发展、加快结构调整、增加就业，但也可能带来环境污染和资源消耗；「一定导致资源枯竭」说法过于绝对。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【解析】资源枯竭型城市应发展接续产业和替代产业、优化产业结构、改善生态环境，实现经济转型和可持续发展。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【解析】近地面风受水平气压梯度力、地转偏向力和摩擦力共同影响，D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【解析】自然资源具有有限性，并非取之不尽、用之不竭，D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印度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【解析】喜马拉雅山脉位于亚欧板块与印度洋板块的消亡边界。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V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【解析】河流上游下蚀和溯源侵蚀强烈，形成 V 形谷。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整体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【解析】自然地理环境具有整体性。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环境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【解析】产业转移可能将污染较重的产业转入，带来环境问题。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该地为温带季风气候（或亚热带季风气候，视纬度而定）。成因：①海陆热力性质差异显著——夏季陆地增温快形成低压，风从海洋吹向陆地，盛行东南风；冬季陆地降温快形成高压，风从陆地吹向海洋，盛行西北风；②受季风环流控制，夏季高温多雨、冬季寒冷干燥（或温和少雨）。</w:t>
        <w:br/>
        <w:t>（2）①沿海有暖流经过，与沿岸的寒流（或冷海水）交汇，海水受到扰动，把下层营养盐类带到表层，浮游生物大量繁殖，鱼类饵料丰富；②位于大陆架，海水较浅，光照充足，利于浮游生物生长；③沿岸有河流注入，带来丰富的营养盐类；④寒暖流交汇形成水障，阻碍鱼类游动，利于捕捞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【解析】答题要点：（1）先定气候类型，再从海陆热力性质差异和季风环流两方面说明成因；（2）渔场成因须答出「营养盐类上泛—浮游生物繁殖—饵料丰富」的逻辑链条。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（1）上游：以流水的侵蚀作用（下蚀、溯源侵蚀）为主，典型地貌为 V 形谷（峡谷）。中游：以流水的侵蚀和搬运作用为主，水土流失严重，形成沟壑纵横的黄土地貌。下游：以流水的堆积（沉积）作用为主，典型地貌为冲积平原（河漫滩、三角洲）。</w:t>
        <w:br/>
        <w:t>（2）自然原因：①黄土土质疏松，垂直节理发育，易被流水侵蚀；②降水集中于夏季且多暴雨，流水侵蚀作用强；③地势起伏大，坡度较陡，流水速度快；④植被覆盖率低，涵养水源能力差。</w:t>
        <w:br/>
        <w:t>（3）措施：①上游植树造林、退耕还林还草，保持水土、涵养水源；②中游打坝淤地、修筑梯田、植树种草，减少水土流失；③下游加固堤防、疏浚河道、分洪蓄洪；④全流域统一规划，合理调配水资源，加强生态保护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【解析】答题要点：（1）须按上、中、下游分段作答，明确「侵蚀—搬运—堆积」的规律；（3）须体现上中下游分段治理＋全流域统筹的思路。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人为原因：①大量燃烧化石燃料（煤、石油、天然气），排放大量二氧化碳；②毁林开荒，使森林面积减少，植物吸收二氧化碳的能力下降；③工业生产、农业活动排放甲烷等温室气体。影响：①全球平均气温上升，冰川消融、雪线上升；②海平面上升，沿海低地和岛屿被淹没；③水循环发生变化，极端天气事件（旱涝、高温）增多；④生态系统改变，生物多样性减少；⑤影响农业生产和人类健康。</w:t>
        <w:br/>
        <w:t>（2）建议：①调整产业结构，发展接续产业和替代产业，如高新技术产业、现代服务业、旅游业；②延长煤炭产业链，发展煤炭深加工和清洁能源，提高资源利用率；③大力发展新能源和可再生能源（风能、太阳能、生物质能等）；④加强生态环境治理与修复，治理采空区、矿区塌陷和污染；⑤加强科技创新和人才培养，完善政策支持，吸引投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【解析】答题要点：（1）人为原因从「排放」与「吸收」两方面作答，影响须体现「气温—冰川—海平面—生态系统」的链条；（2）须从产业、能源、生态、科技四个维度提出建议，避免空泛。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