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rPr>
          <w:sz w:val="21"/>
          <w:lang w:eastAsia="ko-KR"/>
        </w:rPr>
        <w:t>회사 조직도(㈜신화에이치앤티 조직도)에 따른 조직별 책임자와 직무는 아래와 같다. 조직도가 변경되면 본 표를 함께 개정한다.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조직 / 책임자</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CEO 조현우</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CFO 신욱기 · 경영관리팀(관리 책임자 김수미 전무, 팀원 안혜정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영업 관리본부 · 본부장 신성호 부장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생산본부 · 본부장 김흥수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생산관리 · 팀장 지성규 부장(겸임), 팀원 이은주 주임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생산팀 · 팀장 지성규 부장, 팀원 황지환 차장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자재관리 · 팀장 이재황 주임, 팀원 신현진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연구소 / 개발본부 · 연구소장 김주태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개발팀 · 팀장 한상돈 부장, 팀원 최윤서 과장·최형진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품질경영본부 · 본부장 김주태 이사(겸임)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양산품질 · 팀장 이광재 부장, 팀원 조남옥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선행품질팀 · 팀장 박철호 부장, 팀원 김명용 과장·박미광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