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4E6B" w14:textId="77777777" w:rsidR="008E371C" w:rsidRDefault="00F7078F">
      <w:pPr>
        <w:pageBreakBefore/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  <w:lang w:eastAsia="ko-KR"/>
        </w:rPr>
        <w:br/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  <w:r>
        <w:rPr>
          <w:b/>
          <w:sz w:val="21"/>
          <w:lang w:eastAsia="ko-KR"/>
        </w:rPr>
        <w:br/>
      </w:r>
      <w:r>
        <w:rPr>
          <w:b/>
          <w:sz w:val="21"/>
          <w:szCs w:val="48"/>
          <w:lang w:eastAsia="ko-KR"/>
        </w:rPr>
        <w:t>품질경영매뉴얼</w:t>
      </w:r>
      <w:r>
        <w:rPr>
          <w:b/>
          <w:sz w:val="21"/>
          <w:lang w:eastAsia="ko-KR"/>
        </w:rPr>
        <w:br/>
        <w:t>QUALITY MANAGEMENT MANUAL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  <w:t>SH-QM-001 Rev.03</w:t>
      </w:r>
      <w:r>
        <w:rPr>
          <w:b/>
          <w:sz w:val="21"/>
          <w:lang w:eastAsia="ko-KR"/>
        </w:rPr>
        <w:br/>
        <w:t>ISO 9001:2015/</w:t>
      </w:r>
      <w:proofErr w:type="spellStart"/>
      <w:r>
        <w:rPr>
          <w:b/>
          <w:sz w:val="21"/>
          <w:lang w:eastAsia="ko-KR"/>
        </w:rPr>
        <w:t>Amd</w:t>
      </w:r>
      <w:proofErr w:type="spellEnd"/>
      <w:r>
        <w:rPr>
          <w:b/>
          <w:sz w:val="21"/>
          <w:lang w:eastAsia="ko-KR"/>
        </w:rPr>
        <w:t xml:space="preserve"> 1:2024 + IATF 16949:2016 기반</w:t>
      </w:r>
      <w:r>
        <w:rPr>
          <w:b/>
          <w:sz w:val="21"/>
          <w:lang w:eastAsia="ko-KR"/>
        </w:rPr>
        <w:br/>
        <w:t>자동차부품 제조 품질경영시스템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7EE5A6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8C2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CA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873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08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E0BE1E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F09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D4B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SH-QM-001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EA0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71BA2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2832AF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64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C4F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48C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B492E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A4D513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47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F0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3F2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83EC8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86CC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1FE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7A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5CA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보안등급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30C97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사내관리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승인본</w:t>
            </w:r>
            <w:proofErr w:type="spellEnd"/>
          </w:p>
        </w:tc>
      </w:tr>
    </w:tbl>
    <w:p w14:paraId="1ECB2548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lastRenderedPageBreak/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68DF723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1FF7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3516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7958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0D242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F02E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4F958C4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EB031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A0BA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F2824" w14:textId="77777777" w:rsidR="008B2824" w:rsidRDefault="004851E3" w:rsidP="00BC0F7F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3D8B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F1857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536849B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1:2024, IATF 16949:2016과 적용되는 최신 Sanctioned Interpretations(SI)의 요구사항을 회사 운영체계에 맞게 해석·전개한 내부 품질경영 문서이다. 표준 원문을 대체하지 않으며 고객별 요구사항(CSR), 법규 및 고객 기술규격은 승인된 최신본을 확인하여 적용한다.</w:t>
      </w:r>
    </w:p>
    <w:p w14:paraId="62E012B2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목차</w:t>
      </w:r>
    </w:p>
    <w:p w14:paraId="493A191F" w14:textId="3CD6016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54E287A9" w14:textId="0B74D78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117B5097" w14:textId="7A1875C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인용표준·용어 및 문서체계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42CF5D70" w14:textId="6CBC227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조직의 상황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InlineTOC3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6</w:t>
      </w:r>
      <w:r>
        <w:rPr>
          <w:sz w:val="21"/>
        </w:rPr>
        <w:fldChar w:fldCharType="end"/>
      </w:r>
    </w:p>
    <w:p w14:paraId="28406E73" w14:textId="24E410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5. 리더십</w:t>
      </w:r>
      <w:r>
        <w:rPr>
          <w:sz w:val="21"/>
          <w:lang w:eastAsia="ko-KR"/>
        </w:rPr>
        <w:tab/>
      </w:r>
      <w:r w:rsidR="00162131">
        <w:rPr>
          <w:rFonts w:hint="eastAsia"/>
          <w:sz w:val="21"/>
          <w:lang w:eastAsia="ko-KR"/>
        </w:rPr>
        <w:t>8</w:t>
      </w:r>
    </w:p>
    <w:p w14:paraId="4ADA06AC" w14:textId="2EDDD2BE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기획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InlineTOC5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9</w:t>
      </w:r>
      <w:r>
        <w:rPr>
          <w:sz w:val="21"/>
        </w:rPr>
        <w:fldChar w:fldCharType="end"/>
      </w:r>
    </w:p>
    <w:p w14:paraId="293EC69C" w14:textId="54AE3436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지원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InlineTOC6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10</w:t>
      </w:r>
      <w:r>
        <w:rPr>
          <w:sz w:val="21"/>
        </w:rPr>
        <w:fldChar w:fldCharType="end"/>
      </w:r>
    </w:p>
    <w:p w14:paraId="68560525" w14:textId="6A78946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8. 운용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InlineTOC7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1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8</w:t>
      </w:r>
    </w:p>
    <w:p w14:paraId="4710384E" w14:textId="2ABA18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9. 성과평가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InlineTOC8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4</w:t>
      </w:r>
    </w:p>
    <w:p w14:paraId="544CD656" w14:textId="05222A1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10. 개선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InlineTOC9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8</w:t>
      </w:r>
    </w:p>
    <w:p w14:paraId="22C77E75" w14:textId="5F98A5F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A. 프로세스 맵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9</w:t>
      </w:r>
    </w:p>
    <w:p w14:paraId="5A4B007B" w14:textId="4F9E149C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B. 프로세스 상호작용 및 책임 매트릭스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30</w:t>
      </w:r>
    </w:p>
    <w:p w14:paraId="0A5E4E72" w14:textId="5058AC99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C. QP/WI/FM 연계 기본표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30</w:t>
      </w:r>
    </w:p>
    <w:p w14:paraId="5EF42422" w14:textId="2FFF28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D. 지원 프로세스 KPI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31</w:t>
      </w:r>
    </w:p>
    <w:p w14:paraId="571B1972" w14:textId="2A8A488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E. 설비·측정·역량 관리 매트릭스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InlineTOC14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1</w:t>
      </w:r>
    </w:p>
    <w:p w14:paraId="45AC163C" w14:textId="70E2FA8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F. 문서/기록 관리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InlineTOC15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1</w:t>
      </w:r>
    </w:p>
    <w:p w14:paraId="75DDE43E" w14:textId="114541E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G. 운용 프로세스 맵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InlineTOC16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5C8A26AB" w14:textId="276BF50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H. Core Tools 연계 매트릭스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InlineTOC17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3AFA499C" w14:textId="1DB2544B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I. 4M 변경관리 체크포인트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InlineTOC18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2EE6B732" w14:textId="279F169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J. 경영성과 대시보드 기본 구조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InlineTOC19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640EC49D" w14:textId="109DF1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K. 내부심사 연간 프로그램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2599B7DE" w14:textId="37CF02B0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 xml:space="preserve">부록 L. 경영검토 Action </w:t>
      </w:r>
      <w:proofErr w:type="spellStart"/>
      <w:r>
        <w:rPr>
          <w:sz w:val="21"/>
          <w:lang w:eastAsia="ko-KR"/>
        </w:rPr>
        <w:t>관리표</w:t>
      </w:r>
      <w:proofErr w:type="spellEnd"/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InlineTOC21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152F8AA8" w14:textId="6B39D51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M. 시정조치 효과성 판정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InlineTOC22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5BE6FBB0" w14:textId="5CBA547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N. 인증심사 확인 포인트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InlineTOC23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4</w:t>
      </w:r>
    </w:p>
    <w:p w14:paraId="475272A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0" w:name="InlineTOC0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1. 목적</w:t>
      </w:r>
      <w:bookmarkEnd w:id="0"/>
    </w:p>
    <w:p w14:paraId="4105DAE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(주)</w:t>
      </w:r>
      <w:proofErr w:type="spellStart"/>
      <w:r>
        <w:rPr>
          <w:sz w:val="21"/>
          <w:lang w:eastAsia="ko-KR"/>
        </w:rPr>
        <w:t>신화에이치앤티의</w:t>
      </w:r>
      <w:proofErr w:type="spellEnd"/>
      <w:r>
        <w:rPr>
          <w:sz w:val="21"/>
          <w:lang w:eastAsia="ko-KR"/>
        </w:rPr>
        <w:t xml:space="preserve"> 자동차부품 제조 활동에 적용되는 품질경영시스템의 기본 원칙, 프로세스, 책임과 권한 및 관리기준을 규정하여 고객 요구사항 충족, 제품 및 공정의 일관된 품질 확보, 부적합 예방, 지속적 개선을 달성하는 것을 목적으로 한다.</w:t>
      </w:r>
    </w:p>
    <w:p w14:paraId="18AB55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 및 적용 법규의 일관된 충족</w:t>
      </w:r>
    </w:p>
    <w:p w14:paraId="00031A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기반 사고와 리스크 기반 사고의 정착</w:t>
      </w:r>
    </w:p>
    <w:p w14:paraId="1212F6E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 특화 요구사항과 Core Tools의 체계적 운영</w:t>
      </w:r>
    </w:p>
    <w:p w14:paraId="7C9598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변동 및 불량 예방을 통한 고객 만족과 경영성과 향상</w:t>
      </w:r>
    </w:p>
    <w:p w14:paraId="121715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" w:name="InlineTOC1"/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  <w:bookmarkEnd w:id="1"/>
    </w:p>
    <w:p w14:paraId="1AAFB0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품질경영시스템은 (주)</w:t>
      </w:r>
      <w:proofErr w:type="spellStart"/>
      <w:r>
        <w:rPr>
          <w:sz w:val="21"/>
          <w:lang w:eastAsia="ko-KR"/>
        </w:rPr>
        <w:t>신화에이치앤티가</w:t>
      </w:r>
      <w:proofErr w:type="spellEnd"/>
      <w:r>
        <w:rPr>
          <w:sz w:val="21"/>
          <w:lang w:eastAsia="ko-KR"/>
        </w:rPr>
        <w:t xml:space="preserve"> 수행하는 자동차부품 제조 및 이에 수반되는 영업, 개발지원, 구매, 자재, 생산, 품질, 설비, 인적자원, 출하, 고객대응 활동에 적용한다.</w:t>
      </w:r>
    </w:p>
    <w:p w14:paraId="611CCFA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 여부, 고객 지정 특수공정, 외주공정 및 고객별 요구사항은 계약 및 고객 요구사항 검토 결과에 따라 적용범위를 명확히 하고 문서화한다. 적용 제외는 허용되는 범위 내에서만 결정하며 제품 적합성 및 고객 만족에 영향을 주어서는 안 된다.</w:t>
      </w:r>
    </w:p>
    <w:p w14:paraId="295716F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" w:name="InlineTOC2"/>
      <w:r>
        <w:rPr>
          <w:rFonts w:ascii="맑은 고딕" w:eastAsia="맑은 고딕" w:hAnsi="맑은 고딕" w:cs="맑은 고딕"/>
          <w:sz w:val="24"/>
          <w:lang w:eastAsia="ko-KR"/>
        </w:rPr>
        <w:t>3. 인용표준·용어 및 문서체계</w:t>
      </w:r>
      <w:bookmarkEnd w:id="2"/>
    </w:p>
    <w:p w14:paraId="0D186DF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3.1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</w:p>
    <w:p w14:paraId="7D3ED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 품질경영시스템 요구사항</w:t>
      </w:r>
    </w:p>
    <w:p w14:paraId="6FFA967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IATF 16949:2016 및 </w:t>
      </w:r>
      <w:proofErr w:type="spellStart"/>
      <w:r>
        <w:rPr>
          <w:sz w:val="21"/>
        </w:rPr>
        <w:t>적용되는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최신</w:t>
      </w:r>
      <w:proofErr w:type="spellEnd"/>
      <w:r>
        <w:rPr>
          <w:sz w:val="21"/>
        </w:rPr>
        <w:t xml:space="preserve"> Sanctioned </w:t>
      </w:r>
      <w:proofErr w:type="gramStart"/>
      <w:r>
        <w:rPr>
          <w:sz w:val="21"/>
        </w:rPr>
        <w:t>Interpretations(</w:t>
      </w:r>
      <w:proofErr w:type="gramEnd"/>
      <w:r>
        <w:rPr>
          <w:sz w:val="21"/>
        </w:rPr>
        <w:t>SI)</w:t>
      </w:r>
    </w:p>
    <w:p w14:paraId="7B6B3CF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 및 고객 기술규격</w:t>
      </w:r>
    </w:p>
    <w:p w14:paraId="5C0E41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AIAG/VDA 및 고객이 지정한 Core Tools 관련 최신 매뉴얼</w:t>
      </w:r>
    </w:p>
    <w:p w14:paraId="2A01CA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적용되는 법규·안전·제품 규제 요구사항</w:t>
      </w:r>
    </w:p>
    <w:p w14:paraId="21CCE1B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3.2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계층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6CE06F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B6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676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코드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94A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9A4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</w:tr>
      <w:tr w:rsidR="008E371C" w14:paraId="426730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DED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F44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F09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3C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정책·시스템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구조</w:t>
            </w:r>
            <w:proofErr w:type="spellEnd"/>
          </w:p>
        </w:tc>
      </w:tr>
      <w:tr w:rsidR="008E371C" w14:paraId="1BDA2B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EA7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E4C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95D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EA9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부문 간 프로세스 운영기준</w:t>
            </w:r>
          </w:p>
        </w:tc>
      </w:tr>
      <w:tr w:rsidR="008E371C" w14:paraId="105333F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74A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9FD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C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2B3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수행방법</w:t>
            </w:r>
            <w:proofErr w:type="spellEnd"/>
          </w:p>
        </w:tc>
      </w:tr>
      <w:tr w:rsidR="008E371C" w14:paraId="2A5974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DF19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Level 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9D3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CC3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DE0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수행 결과의 객관적 증거</w:t>
            </w:r>
          </w:p>
        </w:tc>
      </w:tr>
      <w:tr w:rsidR="008E371C" w14:paraId="573256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1261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Core Tools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F1D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APQP/PPAP/PFMEA/CP/SPC/</w:t>
            </w:r>
            <w:r w:rsidR="00597C3A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MSA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FBC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자동차산업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핵심도구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593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개발·양산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품질보증</w:t>
            </w:r>
            <w:proofErr w:type="spellEnd"/>
          </w:p>
        </w:tc>
      </w:tr>
    </w:tbl>
    <w:p w14:paraId="41347647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3" w:name="InlineTOC3"/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</w:t>
      </w:r>
      <w:bookmarkEnd w:id="3"/>
      <w:proofErr w:type="spellEnd"/>
    </w:p>
    <w:p w14:paraId="14AA618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4.1 </w:t>
      </w:r>
      <w:proofErr w:type="spellStart"/>
      <w:r>
        <w:rPr>
          <w:rFonts w:ascii="맑은 고딕" w:eastAsia="맑은 고딕" w:hAnsi="맑은 고딕" w:cs="맑은 고딕"/>
          <w:sz w:val="24"/>
        </w:rPr>
        <w:t>조직과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이해</w:t>
      </w:r>
      <w:proofErr w:type="spellEnd"/>
    </w:p>
    <w:p w14:paraId="676D3D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전략방향과 품질경영시스템의 의도된 결과에 영향을 미칠 수 있는 내부·외부 이슈를 정기적으로 파악하고 검토한다. 경영환경 변화, 고객 및 시장 변화, 원자재·공급망, 인력, 설비, 기술, 법규, 정보보안, 비상상황 등을 주요 검토 대상으로 하며, 기후변화가 품질경영시스템의 의도된 결과에 관련되는지 여부도 정기적으로 판단하고 필요한 조치를 QMS 리스크·기회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4980A702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5C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A55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이슈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C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867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5C5A502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3E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49FB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품질목표 및 CSR 변경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10B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심사·납품·품질기준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2A3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목록 최신화 및 계약검토</w:t>
            </w:r>
          </w:p>
        </w:tc>
      </w:tr>
      <w:tr w:rsidR="008E371C" w14:paraId="3F55D50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133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CC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원자재/협력사 공급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45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2F4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이원화·안전재고·협력사 평가</w:t>
            </w:r>
          </w:p>
        </w:tc>
      </w:tr>
      <w:tr w:rsidR="008E371C" w14:paraId="73EFC08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B54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95B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자동차산업 수요 및 차종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C2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생산능력·투자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CD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수요전망</w:t>
            </w:r>
            <w:proofErr w:type="spellEnd"/>
            <w:r>
              <w:rPr>
                <w:sz w:val="18"/>
              </w:rPr>
              <w:t xml:space="preserve"> 및 Capacity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5D0087E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90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A8B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법규/제품안전 요구 강화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427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A02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 목록 및 제품안전 책임체계</w:t>
            </w:r>
          </w:p>
        </w:tc>
      </w:tr>
      <w:tr w:rsidR="008E371C" w14:paraId="70889029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9A6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41A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숙련인력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45A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편차·업무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C0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다기능화·교육·자격관리</w:t>
            </w:r>
          </w:p>
        </w:tc>
      </w:tr>
      <w:tr w:rsidR="008E371C" w14:paraId="76DD97C2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F7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12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노후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BC1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E59DA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예방보전·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·능력분석</w:t>
            </w:r>
          </w:p>
        </w:tc>
      </w:tr>
      <w:tr w:rsidR="008E371C" w14:paraId="1021C7A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3DE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E974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검사·측정 시스템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F6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3D2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MSA·교정·검사원 자격관리</w:t>
            </w:r>
          </w:p>
        </w:tc>
      </w:tr>
      <w:tr w:rsidR="008E371C" w14:paraId="3A93DF3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464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BC2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FBA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구버전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18B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배포 및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검증</w:t>
            </w:r>
          </w:p>
        </w:tc>
      </w:tr>
      <w:tr w:rsidR="008E371C" w14:paraId="69B16605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5F89F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FD0D6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기후변화·이상기후 및 에너지/물류 영향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BA338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>·설비/공정환경·납기 리스크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17064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관련성 평가, 비상계획 및 공급망 리스크 관리</w:t>
            </w:r>
          </w:p>
        </w:tc>
      </w:tr>
    </w:tbl>
    <w:p w14:paraId="55A3C8C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4.2 이해관계자의 요구와 기대</w:t>
      </w:r>
    </w:p>
    <w:p w14:paraId="075A30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고객, 규제기관, 경영진, 협력사 등 관련 이해관계자의 요구와 기대를 파악할 때 기후변화와 관련된 요구사항이 존재하는지 확인하고, 해당되는 경우 고객 요구·법규·공급망·비상대응 및 </w:t>
      </w:r>
      <w:proofErr w:type="spellStart"/>
      <w:r>
        <w:rPr>
          <w:sz w:val="21"/>
          <w:lang w:eastAsia="ko-KR"/>
        </w:rPr>
        <w:t>사업연속성</w:t>
      </w:r>
      <w:proofErr w:type="spellEnd"/>
      <w:r>
        <w:rPr>
          <w:sz w:val="21"/>
          <w:lang w:eastAsia="ko-KR"/>
        </w:rPr>
        <w:t xml:space="preserve">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7D22ABEB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50B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이해관계자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53B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기대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89F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모니터링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D1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E63147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A5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97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원가, 신속한 대응, CSR 준수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345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고객만족, PPM, </w:t>
            </w:r>
            <w:proofErr w:type="spellStart"/>
            <w:r>
              <w:rPr>
                <w:sz w:val="18"/>
                <w:lang w:eastAsia="ko-KR"/>
              </w:rPr>
              <w:t>납기율</w:t>
            </w:r>
            <w:proofErr w:type="spellEnd"/>
            <w:r>
              <w:rPr>
                <w:sz w:val="18"/>
                <w:lang w:eastAsia="ko-KR"/>
              </w:rPr>
              <w:t>, 클레임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1ED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EB0965A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3DA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F2E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안전한 작업환경, 명확한 책임, 역량개발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6B0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교육이수, 자격, 개선제안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54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</w:tr>
      <w:tr w:rsidR="008E371C" w14:paraId="0CD2726F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4BE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023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명확한 사양, 공정한 평가, 안정적 거래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85F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수입검사, 납기, 협력사 PPM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39E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8F5387D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7CC0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82C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수익성, 지속성, 리스크 통제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AF9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, KPI, </w:t>
            </w:r>
            <w:proofErr w:type="spellStart"/>
            <w:r>
              <w:rPr>
                <w:sz w:val="18"/>
              </w:rPr>
              <w:t>원가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360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0131E64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503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규제기관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43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BED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BCA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1E27663C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CF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지역사회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248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안전·책임있는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52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민원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E42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</w:tbl>
    <w:p w14:paraId="6889D8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4.3 품질경영시스템 적용범위 결정</w:t>
      </w:r>
    </w:p>
    <w:p w14:paraId="0B4D06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 결정 시 회사의 제품과 서비스, 사업장과 조직기능, 내부·외부 이슈, 이해관계자 요구사항, 고객별 요구사항, 외주공정을 고려한다. 적용범위 변경은 경영검토 또는 변경관리 절차에 따라 검토·승인한다.</w:t>
      </w:r>
    </w:p>
    <w:p w14:paraId="24F10B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4.4 품질경영시스템과 프로세스</w:t>
      </w:r>
    </w:p>
    <w:p w14:paraId="4E592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필요한 프로세스와 상호작용을 정하고 각 프로세스의 입력, 출력, 책임자, 자원, 관리기준, KPI, 리스크와 기회 및 필요한 기록을 정의한다.</w:t>
      </w:r>
    </w:p>
    <w:p w14:paraId="4E1CAA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 프로세스: 전략/경영검토, 품질목표, 내부심사, 개선</w:t>
      </w:r>
    </w:p>
    <w:p w14:paraId="3CBE4D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고객지향 프로세스: 영업·계약검토, 개발/APQP, 생산, 검사, 출하, 고객대응</w:t>
      </w:r>
    </w:p>
    <w:p w14:paraId="6B9CCA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프로세스: 구매·협력사, 자재, 설비, 인적자원, 측정자원, 문서·기록, IT/비상대응</w:t>
      </w:r>
    </w:p>
    <w:p w14:paraId="7915220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4" w:name="InlineTOC4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리더십</w:t>
      </w:r>
      <w:bookmarkEnd w:id="4"/>
    </w:p>
    <w:p w14:paraId="3AC652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 리더십과 의지</w:t>
      </w:r>
    </w:p>
    <w:p w14:paraId="655FDB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최고경영자는 품질경영시스템의 효과성에 대한 책임을 지며 품질방침과 목표가 회사의 전략방향과 일치하도록 한다. 프로세스 접근법, 리스크 기반 사고, 고객중심, 제품안전, 부적합 예방 및 지속적 개선의 중요성을 조직에 전파한다.</w:t>
      </w:r>
    </w:p>
    <w:p w14:paraId="2977468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인적·설비·측정·정보 자원의 확보</w:t>
      </w:r>
    </w:p>
    <w:p w14:paraId="5FD8B4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성과 및 제품 적합성에 대한 정기 검토</w:t>
      </w:r>
    </w:p>
    <w:p w14:paraId="17870E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품질비용, 납기, 공정능력 등 핵심 성과의 경영검토</w:t>
      </w:r>
    </w:p>
    <w:p w14:paraId="33425B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품질문제의 신속한 상향보고와 문제해결 문화 조성</w:t>
      </w:r>
    </w:p>
    <w:p w14:paraId="13CB4A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5.1.1 기업책임 및 윤리</w:t>
      </w:r>
    </w:p>
    <w:p w14:paraId="7900D38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부패방지, 임직원 행동규범, 내부 신고 및 윤리적 의사결정을 지원하는 기본 통제체계를 운영하며 관련 세부기준은 사내 규정으로 관리한다.</w:t>
      </w:r>
    </w:p>
    <w:p w14:paraId="2FBF484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5.1.2 프로세스 효과성과 효율성</w:t>
      </w:r>
    </w:p>
    <w:p w14:paraId="584446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책임자는 KPI와 리스크를 기반으로 효과성과 효율성을 평가한다. 목표 미달 시 원인분석, 시정조치 및 필요 자원 확보를 수행하고 경영검토에 보고한다.</w:t>
      </w:r>
    </w:p>
    <w:p w14:paraId="4E4AAE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5.1.3 프로세스 책임자</w:t>
      </w:r>
    </w:p>
    <w:p w14:paraId="22030E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운영기준, 성과지표, 관련 문서, 리스크, 역량 및 개선활동에 대한 책임을 가진다. 책임과 권한은 조직도, 직무기술서 또는 RACI로 명확히 한다.</w:t>
      </w:r>
    </w:p>
    <w:p w14:paraId="6A428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5.2 품질방침</w:t>
      </w:r>
    </w:p>
    <w:p w14:paraId="151598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당사는 고객 요구사항과 법규를 준수하고 자동차부품 제조 프로세스의 변동과 낭비를 예방하며 전 임직원의 참여와 지속적 개선을 통해 고객이 신뢰하는 품질과 납기를 제공한다.</w:t>
      </w:r>
    </w:p>
    <w:p w14:paraId="788BD2F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요구와</w:t>
      </w:r>
      <w:proofErr w:type="spellEnd"/>
      <w:r>
        <w:rPr>
          <w:sz w:val="21"/>
        </w:rPr>
        <w:t xml:space="preserve"> CSR </w:t>
      </w:r>
      <w:proofErr w:type="spellStart"/>
      <w:r>
        <w:rPr>
          <w:sz w:val="21"/>
        </w:rPr>
        <w:t>준수</w:t>
      </w:r>
      <w:proofErr w:type="spellEnd"/>
    </w:p>
    <w:p w14:paraId="272A10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무결점 지향 및 예방 중심의 품질활동</w:t>
      </w:r>
    </w:p>
    <w:p w14:paraId="13CB8B9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공정능력과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향상</w:t>
      </w:r>
      <w:proofErr w:type="spellEnd"/>
    </w:p>
    <w:p w14:paraId="02B6B058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협력사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품질역량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강화</w:t>
      </w:r>
      <w:proofErr w:type="spellEnd"/>
    </w:p>
    <w:p w14:paraId="3597D1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데이터 기반의 지속적 개선</w:t>
      </w:r>
    </w:p>
    <w:p w14:paraId="1C5E10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5.3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4"/>
        </w:rPr>
        <w:t>책임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책임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권한</w:t>
            </w:r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최종 책임, 품질방침/목표 승인, 자원 제공, 경영검토</w:t>
            </w:r>
          </w:p>
        </w:tc>
      </w:tr>
      <w:tr w:rsidR="008E371C" w14:paraId="26B2DA6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16A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2A9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유지, 심사, 고객품질, 시정조치, 측정시스템 및 문서체계 총괄</w:t>
            </w:r>
          </w:p>
        </w:tc>
      </w:tr>
      <w:tr w:rsidR="008E371C" w14:paraId="599708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94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9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생산계획, 표준작업, 공정조건, 생산성, 현장 부적합 통제</w:t>
            </w:r>
          </w:p>
        </w:tc>
      </w:tr>
      <w:tr w:rsidR="008E371C" w14:paraId="2A0359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F7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C2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협력사 선정·평가, 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품질, 재고·FIFO·추적성</w:t>
            </w:r>
          </w:p>
        </w:tc>
      </w:tr>
      <w:tr w:rsidR="008E371C" w14:paraId="3D489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3E5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B9D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고장관리,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관리</w:t>
            </w:r>
          </w:p>
        </w:tc>
      </w:tr>
      <w:tr w:rsidR="008E371C" w14:paraId="1506247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913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/APQP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350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개발일정</w:t>
            </w:r>
            <w:proofErr w:type="spellEnd"/>
            <w:r>
              <w:rPr>
                <w:sz w:val="18"/>
              </w:rPr>
              <w:t xml:space="preserve">, PFMEA, Control Plan, PPAP, </w:t>
            </w:r>
            <w:proofErr w:type="spellStart"/>
            <w:r>
              <w:rPr>
                <w:sz w:val="18"/>
              </w:rPr>
              <w:t>변경점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79BC941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2CC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전 </w:t>
            </w: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6C10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 준수, 이상 즉시 보고, 부적합품 식별, 개선 참여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 조직도(㈜신화에이치앤티 조직도)에 따른 조직별 책임자와 직무는 아래와 같다. 조직도가 변경되면 본 표를 함께 개정한다.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조직 / 책임자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 직무 (조직도 기재)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CEO 조현우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최고경영자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CFO 신욱기 · 경영관리팀(관리 책임자 김수미 전무, 팀원 안혜정 대리)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인사, 총무, 급여, 자산관리, 계약관리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 관리본부 · 본부장 신성호 부장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고객관리, 견적, 수주, 매출관리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생산본부 · 본부장 김흥수 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공장 총괄 관리, 생산인원관리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생산관리 · 팀장 지성규 부장(겸임), 팀원 이은주 주임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협력사 발주, 원자재관리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생산팀 · 팀장 지성규 부장, 팀원 황지환 차장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설비관리, 금형관리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자재관리 · 팀장 이재황 주임, 팀원 신현진 사원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자재관리, 출하관리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연구소 / 개발본부 · 연구소장 김주태 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개발팀 · 팀장 한상돈 부장, 팀원 최윤서 과장·최형진 사원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품질경영본부 · 본부장 김주태 이사(겸임)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양산품질 · 팀장 이광재 부장, 팀원 조남옥 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선행품질팀 · 팀장 박철호 부장, 팀원 김명용 과장·박미광 사원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선행품질, SQ 시스템 안착, SQ 대응, 수입검사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조직도의 직책 표기는 조직도 원문을 따른다. 품질책임자 등 QMS상 역할의 지정은 위 역할 표에 따르며, 조직도와 역할 지정이 다른 경우 경영검토에서 확인한다.</w:t>
      </w:r>
    </w:p>
    <w:p w14:paraId="5289AA5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5" w:name="InlineTOC5"/>
      <w:r>
        <w:rPr>
          <w:rFonts w:ascii="맑은 고딕" w:eastAsia="맑은 고딕" w:hAnsi="맑은 고딕" w:cs="맑은 고딕"/>
          <w:sz w:val="24"/>
          <w:lang w:eastAsia="ko-KR"/>
        </w:rPr>
        <w:t>6. 기획</w:t>
      </w:r>
      <w:bookmarkEnd w:id="5"/>
    </w:p>
    <w:p w14:paraId="0659AF9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6.1 리스크와 기회를 다루는 조치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조직 상황, 이해관계자 요구, 고객 요구사항 및 프로세스 성과를 바탕으로 리스크와 기회를 식별한다. 리스크는 발생가능성, 영향도 및 통제수준을 고려해 우선순위를 정하고 조치를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D0BF50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ED9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857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07D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492B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주관</w:t>
            </w:r>
            <w:proofErr w:type="spellEnd"/>
          </w:p>
        </w:tc>
      </w:tr>
      <w:tr w:rsidR="008E371C" w14:paraId="6BBF59C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3C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73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DE60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PFMEA/Control Plan </w:t>
            </w:r>
            <w:proofErr w:type="spellStart"/>
            <w:r>
              <w:rPr>
                <w:sz w:val="18"/>
              </w:rPr>
              <w:t>재검토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공정감사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D52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B718BB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82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3A0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DFD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, 비상생산계획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0A5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77E95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A7E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품질불량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B2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A39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협력사 APQP, 수입검사 강화, 개선지도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48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C0610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201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숙련도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05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D89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 교육, 자격인증,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4E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769DA1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56F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8F74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479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교정, MSA, 검사원 재교육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AC6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B2CBAD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00B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5A9A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B4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승인, 시험검증, 고객승인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37F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C7BBA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8B2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변동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3F3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12E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 검토, 재고전략, 공급망 비상계획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846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</w:tbl>
    <w:p w14:paraId="51BC27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6.1.2 </w:t>
      </w:r>
      <w:proofErr w:type="spellStart"/>
      <w:r>
        <w:rPr>
          <w:rFonts w:ascii="맑은 고딕" w:eastAsia="맑은 고딕" w:hAnsi="맑은 고딕" w:cs="맑은 고딕"/>
          <w:sz w:val="24"/>
        </w:rPr>
        <w:t>예방조치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</w:p>
    <w:p w14:paraId="3A5348D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자동차산업의 연속 공급 요구를 고려하여 설비고장, 정전, 화재, 주요 공급중단, 인력부족, IT 장애, 물류중단 등 비상상황에 대한 대응계획을 수립하고 주기적으로 시험·검토한다. 시험 결과와 실제 발생 사례는 계획 개선에 반영한다.</w:t>
      </w:r>
    </w:p>
    <w:p w14:paraId="281E595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6.2 </w:t>
      </w:r>
      <w:proofErr w:type="spellStart"/>
      <w:r>
        <w:rPr>
          <w:rFonts w:ascii="맑은 고딕" w:eastAsia="맑은 고딕" w:hAnsi="맑은 고딕" w:cs="맑은 고딕"/>
          <w:sz w:val="24"/>
        </w:rPr>
        <w:t>품질목표와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달성계획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0B8BD199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634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50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6B2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27A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D3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달성수단</w:t>
            </w:r>
            <w:proofErr w:type="spellEnd"/>
          </w:p>
        </w:tc>
      </w:tr>
      <w:tr w:rsidR="008E371C" w14:paraId="5C68149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4A3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1F82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DFB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472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2C1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불량원인 TOP 관리/8D</w:t>
            </w:r>
          </w:p>
        </w:tc>
      </w:tr>
      <w:tr w:rsidR="008E371C" w14:paraId="4C9F5F2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A93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C6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5E2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1FF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AD2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65F3EEA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22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A2B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98%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5C3B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261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64E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생산계획·Capacity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3C426D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74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공정불량률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8A5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D69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51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140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SPC·PFMEA·개선</w:t>
            </w:r>
            <w:proofErr w:type="spellEnd"/>
          </w:p>
        </w:tc>
      </w:tr>
      <w:tr w:rsidR="008E371C" w14:paraId="60A0EE7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1FA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가동성과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5A3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9FA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EFF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95D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예방보전·고장분석</w:t>
            </w:r>
            <w:proofErr w:type="spellEnd"/>
          </w:p>
        </w:tc>
      </w:tr>
      <w:tr w:rsidR="008E371C" w14:paraId="3DEEA6D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83D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AE4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E65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1AA2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평가·개선</w:t>
            </w:r>
            <w:proofErr w:type="spellEnd"/>
          </w:p>
        </w:tc>
      </w:tr>
      <w:tr w:rsidR="008E371C" w14:paraId="7FDECD4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429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BDC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9A3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83C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7E7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교육계획·자격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</w:tr>
    </w:tbl>
    <w:p w14:paraId="2175E69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6.3 </w:t>
      </w:r>
      <w:proofErr w:type="spellStart"/>
      <w:r>
        <w:rPr>
          <w:rFonts w:ascii="맑은 고딕" w:eastAsia="맑은 고딕" w:hAnsi="맑은 고딕" w:cs="맑은 고딕"/>
          <w:sz w:val="24"/>
        </w:rPr>
        <w:t>변경의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</w:p>
    <w:p w14:paraId="431C52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제품, 공정, 설비, 자재, 협력사, 검사방법, 소프트웨어 또는 조직 변경 시 변경 목적, 잠재 영향, QMS의 완전성, 자원, 책임과 권한을 사전에 검토한다. 고객승인이 필요한 변경은 승인 완료 전 양산 적용하지 않는다.</w:t>
      </w:r>
    </w:p>
    <w:p w14:paraId="308D275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6" w:name="InlineTOC6"/>
      <w:r>
        <w:rPr>
          <w:rFonts w:ascii="맑은 고딕" w:eastAsia="맑은 고딕" w:hAnsi="맑은 고딕" w:cs="맑은 고딕"/>
          <w:sz w:val="24"/>
          <w:lang w:eastAsia="ko-KR"/>
        </w:rPr>
        <w:t>7. 지원</w:t>
      </w:r>
      <w:bookmarkEnd w:id="6"/>
    </w:p>
    <w:p w14:paraId="322AFB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수립, 실행, 유지 및 지속적 개선과 고객 요구사항 충족에 필요한 인적자원, 기반구조, 작업환경, 측정자원, 지식, 역량, 의사소통 및 문서화된 정보를 확보하고 관리한다.</w:t>
      </w:r>
    </w:p>
    <w:p w14:paraId="35F61E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 자원</w:t>
      </w:r>
    </w:p>
    <w:p w14:paraId="3DF12A5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연간 사업계획, 품질목표, 고객 수요, Capacity, 공정 리스크 및 변경계획을 바탕으로 필요한 자원을 파악한다. 자원 부족이 제품 적합성, 납기 또는 고객 만족에 영향을 줄 가능성이 있는 경우 경영층에 즉시 보고하고 조치를 수립한다.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C465E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35F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자원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3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D24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DE9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1A514F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81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A39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필요인원, 숙련도,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B1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 및 생산계획 충족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E74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C4E32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16D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AA6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유틸리티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07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가동능력, 예방보전, 고장대응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E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1BCE6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5DA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F4C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계측기,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시험장비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69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59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FA786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9CD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E67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ERP, 생산·품질 데이터, 백업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FEC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접근권한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F0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03C9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58C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작업환경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B63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온도, 조도, 청결, 안전, 정전기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F04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제품·공정 특성에 적합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393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F42D76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5BA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D54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시험기관, 교정기관, 외주서비스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1F6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승인·평가된 공급원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36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24D8D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7.1.2 </w:t>
      </w:r>
      <w:proofErr w:type="spellStart"/>
      <w:r>
        <w:rPr>
          <w:rFonts w:ascii="맑은 고딕" w:eastAsia="맑은 고딕" w:hAnsi="맑은 고딕" w:cs="맑은 고딕"/>
          <w:sz w:val="24"/>
        </w:rPr>
        <w:t>인원</w:t>
      </w:r>
      <w:proofErr w:type="spellEnd"/>
    </w:p>
    <w:p w14:paraId="74321CA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효과적 운영과 프로세스 관리에 필요한 인원을 정하고 배치한다. 핵심 공정, 검사, 특수업무 및 제품안전 관련 업무는 자격과 역량을 확인한 인원에게 부여한다.</w:t>
      </w:r>
    </w:p>
    <w:p w14:paraId="4183466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생산계획 및 교대운영에 필요한 적정 인원 확보</w:t>
      </w:r>
    </w:p>
    <w:p w14:paraId="64300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검사원, 내부심사원, 공정감사원 등 자격기준 운영</w:t>
      </w:r>
    </w:p>
    <w:p w14:paraId="20D2691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직무의 대체인력 및 다기능 인력 육성</w:t>
      </w:r>
    </w:p>
    <w:p w14:paraId="4316D1D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신규·전환배치 인원의 교육 및 현장 적격성 확인</w:t>
      </w:r>
    </w:p>
    <w:p w14:paraId="5D7D760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7.1.3 기반구조</w:t>
      </w:r>
    </w:p>
    <w:p w14:paraId="3124EE1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 및 공정 요구사항 달성에 필요한 건물, 작업장, 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물류설비, 유틸리티, 정보통신 시스템 및 지원서비스를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89DD3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EA7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F1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C9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31EF3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9A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66C4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설비번호 부여, 일상점검, 예방보전, 고장분석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47E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설비대장, </w:t>
            </w:r>
            <w:proofErr w:type="spellStart"/>
            <w:r>
              <w:rPr>
                <w:sz w:val="18"/>
                <w:lang w:eastAsia="ko-KR"/>
              </w:rPr>
              <w:t>점검표</w:t>
            </w:r>
            <w:proofErr w:type="spellEnd"/>
            <w:r>
              <w:rPr>
                <w:sz w:val="18"/>
                <w:lang w:eastAsia="ko-KR"/>
              </w:rPr>
              <w:t>, 보전이력</w:t>
            </w:r>
          </w:p>
        </w:tc>
      </w:tr>
      <w:tr w:rsidR="008E371C" w14:paraId="4A17C5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3C9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32C7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식별, 사용수명, 보관, 수리, 변경관리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DA9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대장, 수리이력</w:t>
            </w:r>
          </w:p>
        </w:tc>
      </w:tr>
      <w:tr w:rsidR="008E371C" w14:paraId="15F61B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D1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C4F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전기, </w:t>
            </w:r>
            <w:proofErr w:type="spellStart"/>
            <w:r>
              <w:rPr>
                <w:sz w:val="18"/>
                <w:lang w:eastAsia="ko-KR"/>
              </w:rPr>
              <w:t>공압</w:t>
            </w:r>
            <w:proofErr w:type="spellEnd"/>
            <w:r>
              <w:rPr>
                <w:sz w:val="18"/>
                <w:lang w:eastAsia="ko-KR"/>
              </w:rPr>
              <w:t>, 냉각, 환기 등 중요조건 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2E9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이상조치</w:t>
            </w:r>
            <w:proofErr w:type="spellEnd"/>
          </w:p>
        </w:tc>
      </w:tr>
      <w:tr w:rsidR="008E371C" w14:paraId="08EAF86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09A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F48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손상·혼입 방지 및 FIFO 지원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148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4857C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7A2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IT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31C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백업, 접근통제, 장애복구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B74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700B25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7.1.3.1 </w:t>
      </w:r>
      <w:proofErr w:type="spellStart"/>
      <w:r>
        <w:rPr>
          <w:rFonts w:ascii="맑은 고딕" w:eastAsia="맑은 고딕" w:hAnsi="맑은 고딕" w:cs="맑은 고딕"/>
          <w:sz w:val="24"/>
        </w:rPr>
        <w:t>공장·시설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장비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76A1C0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제품, 생산량 증가, 공정변경 또는 신규 설비 도입 시 공정흐름, 작업자 이동, 자재흐름, 검사 위치, 부적합품 격리, 안전 및 생산성 측면을 검토한다. 필요 시 Lean 개념, 병목 분석 및 Capacity 검토 결과를 시설계획에 반영한다.</w:t>
      </w:r>
    </w:p>
    <w:p w14:paraId="366D5D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 프로세스 운영환경</w:t>
      </w:r>
    </w:p>
    <w:p w14:paraId="1CB23E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제품 적합성과 작업 품질에 영향을 주는 물리적·사회적·심리적 환경을 적절히 유지한다. 공정 특성에 따라 청정도,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, 조도, 소음, 정전기, 오염 및 이물 관리 기준을 설정할 수 있다.</w:t>
      </w:r>
    </w:p>
    <w:p w14:paraId="7D2502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정리정돈 및 청결 상태 유지</w:t>
      </w:r>
    </w:p>
    <w:p w14:paraId="0FDB2B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부품 혼입·오염·손상 방지</w:t>
      </w:r>
    </w:p>
    <w:p w14:paraId="66160D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작업자의 안전과 인체공학 고려</w:t>
      </w:r>
    </w:p>
    <w:p w14:paraId="771F91A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특성상 필요한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·청정도 조건 관리</w:t>
      </w:r>
    </w:p>
    <w:p w14:paraId="1124C6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7.1.4.1 작업환경 - 보충</w:t>
      </w:r>
    </w:p>
    <w:p w14:paraId="4AE7E96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상태는 5S, 안전점검, 공정감사 및 일상관리 활동과 연계하여 유지한다. 작업환경 이상이 제품 적합성에 영향을 미칠 가능성이 있는 경우 생산중지, 격리, 조건복구 및 영향제품 확인을 수행한다. 주관부서는 생산·보관·설비점검 구역별 안전 및 작업환경 관리대상을 정하고 정·부 책임자를 지정한다. 회사의 기존 안전규정, 작업별 위험성 검토 및 해당 설비·물질의 승인자료를 적용 근거로 관리한다.</w:t>
      </w:r>
    </w:p>
    <w:p w14:paraId="3DF180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제품안전 절차 SH-QP-022와 작업자 안전관리의 책임·기록을 구분한다.</w:t>
      </w:r>
    </w:p>
    <w:p w14:paraId="74E68897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작업별 위험요인과 승인된 안전기준에 따라 필요한 보호구의 종류·성능·사용조건을 선정한다. 지급대장에는 작업자, 작업범위, 보호구, 지급·교환일과 수령확인을 기록한다. 작업자는 사용 전 상태를 확인하고 손상·부적합 시 담당자에게 교환을 요청한다. 선정 근거가 확인되지 않은 보호구를 일괄 지정하지 않는다.</w:t>
      </w:r>
    </w:p>
    <w:p w14:paraId="4B13066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구역 책임자는 실제 설비·작업방법에 맞는 안전수칙을 작성하여 필요한 위치에 게시하고 작업자가 이해하는지 확인한다. 설비 또는 작업방법 변경 시 수칙과 교육 필요성을 검토한다. 위험 발견 시 작업자의 보고방법, 작업 보류 및 재개 권한을 기존 비상·안전관리 절차와 연결하여 명시한다.</w:t>
      </w:r>
    </w:p>
    <w:p w14:paraId="33EABAA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물질별 최신 공급자 SDS와 취급기준을 확인하여 지정 보관장소, 용기 식별, 출입·재고관리, 누출 시 보고 및 조치경로를 정한다. 물질 간 혼재 가능 여부와 보관조건은 해당 물질의 확인된 자료에 따른다. 보관위치와 실제 물질 목록을 일치시키고 원본 SDS를 작업자가 확인할 수 있게 관리한다.</w:t>
      </w:r>
    </w:p>
    <w:p w14:paraId="4F07427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구역별 설비 및 소화시설의 관리책임자와 대체자를 식별한다. 시설별 승인된 점검항목·주기·이상처리 기준에 따라 점검하고 시설번호, 위치, 일자, 결과, 조치 및 확인자를 기록한다. 사용 불가 또는 이상 시설은 상태를 표시하고 회사의 비상대응 절차에 따라 필요한 대체조치를 수행한다.</w:t>
      </w:r>
    </w:p>
    <w:p w14:paraId="648E29C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배치 및 작업·물질·설비 변경 시 필요한 교육을 실시하고 참석·내용·이해도 확인을 기록한다. 점검결과 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사항은 책임자와 기한을 지정하여 추적하고 조치 후 재확인한다. 본 기준의 법적 적합성과 구체적 기술조건은 회사 안전관리 책임자가 실제 적용 요구와 대조하여 검토한다.</w:t>
      </w:r>
    </w:p>
    <w:p w14:paraId="3CE64B0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주관부서는 생산·검사·취급 등 작업구역별로 필요한 조도 관리대상을 선정하고 적용 </w:t>
      </w:r>
      <w:proofErr w:type="spellStart"/>
      <w:r>
        <w:rPr>
          <w:sz w:val="21"/>
          <w:lang w:eastAsia="ko-KR"/>
        </w:rPr>
        <w:t>기준값</w:t>
      </w:r>
      <w:proofErr w:type="spellEnd"/>
      <w:r>
        <w:rPr>
          <w:sz w:val="21"/>
          <w:lang w:eastAsia="ko-KR"/>
        </w:rPr>
        <w:t>·단위와 출처를 명시한다. 기준은 고객요구, 작업특성 및 회사에서 확인한 적용 요구사항에 따라 설정하고 품질·안전 담당의 검토를 거친다. 근거 없는 공통 수치를 모든 작업장에 적용하지 않는다.</w:t>
      </w:r>
    </w:p>
    <w:p w14:paraId="69D9362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실제 작업 또는 판정이 이루어지는 위치를 기준으로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번호, 위치도, 작업면과 측정조건을 정한다. 현장 표시는 위치도와 일치시킨다. 측정 시 조명 가동상태, 자연광·차광 조건, 측정시간 등 비교에 필요한 조건을 기록한다.</w:t>
      </w:r>
    </w:p>
    <w:p w14:paraId="4CFFD54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측정자는 유효상태와 사용방법을 확인한 조도계를 사용하여 승인된 방법과 주기에 따라 </w:t>
      </w:r>
      <w:proofErr w:type="spellStart"/>
      <w:r>
        <w:rPr>
          <w:sz w:val="21"/>
          <w:lang w:eastAsia="ko-KR"/>
        </w:rPr>
        <w:t>실제값을</w:t>
      </w:r>
      <w:proofErr w:type="spellEnd"/>
      <w:r>
        <w:rPr>
          <w:sz w:val="21"/>
          <w:lang w:eastAsia="ko-KR"/>
        </w:rPr>
        <w:t xml:space="preserve"> 측정한다. 작업위치·조명 변경, 조명 고장 또는 시인성 문제 발생 시 추가 확인 필요성을 검토한다. 측정기 번호,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, 기준,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>, 조건, 일자와 측정자를 기록한다.</w:t>
      </w:r>
    </w:p>
    <w:p w14:paraId="0DA6E85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기준 미달 시 원인을 확인하고 해당 작업·검사의 품질 및 안전 영향을 평가한다. 필요한 작업 보류 또는 승인된 대체조명·대체작업장 등 조치를 결정한다. 조명 교체·배치 개선 후 같은 기준으로 </w:t>
      </w:r>
      <w:proofErr w:type="spellStart"/>
      <w:r>
        <w:rPr>
          <w:sz w:val="21"/>
          <w:lang w:eastAsia="ko-KR"/>
        </w:rPr>
        <w:t>재측정하여</w:t>
      </w:r>
      <w:proofErr w:type="spellEnd"/>
      <w:r>
        <w:rPr>
          <w:sz w:val="21"/>
          <w:lang w:eastAsia="ko-KR"/>
        </w:rPr>
        <w:t xml:space="preserve"> 적합성을 확인하고 지정 권한자의 확인 후 정상 운영한다.</w:t>
      </w:r>
    </w:p>
    <w:p w14:paraId="572BB3E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관리자는 측정계획과 실적을 비교하여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사항을 추적한다.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변경, 기준 변경 및 개선 전후 결과를 보존하고 반복 미달 구역의 유지관리 방안을 검토한다.</w:t>
      </w:r>
    </w:p>
    <w:p w14:paraId="42A2B45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SH-FM-288 안전보호구 지급기준, SH-FM-289 안전보호구 지급관리대장, SH-FM-293 유해물질보관장 선정, SH-FM-296 </w:t>
      </w:r>
      <w:proofErr w:type="spellStart"/>
      <w:r>
        <w:rPr>
          <w:sz w:val="21"/>
          <w:lang w:eastAsia="ko-KR"/>
        </w:rPr>
        <w:lastRenderedPageBreak/>
        <w:t xml:space="preserve">설비안전관리책임자선정및</w:t>
      </w:r>
      <w:proofErr w:type="spellEnd"/>
      <w:r>
        <w:rPr>
          <w:sz w:val="21"/>
          <w:lang w:eastAsia="ko-KR"/>
        </w:rPr>
        <w:t xml:space="preserve"> </w:t>
      </w:r>
      <w:proofErr w:type="gramStart"/>
      <w:r>
        <w:rPr>
          <w:sz w:val="21"/>
          <w:lang w:eastAsia="ko-KR"/>
        </w:rPr>
        <w:t xml:space="preserve">정,부</w:t>
      </w:r>
      <w:proofErr w:type="gramEnd"/>
      <w:r>
        <w:rPr>
          <w:sz w:val="21"/>
          <w:lang w:eastAsia="ko-KR"/>
        </w:rPr>
        <w:t xml:space="preserve"> 식별현황, SH-FM-298 소화기점검식별표에 작성하고 최신 승인 문서관리대장에 따라 보관한다.</w:t>
      </w:r>
    </w:p>
    <w:p w14:paraId="76EE13C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SH-FM-337 조도관리기준서, SH-FM-339 조도측정부 현장내 식별, SH-FM-340 조도측정 실적에 작성하고 최신 승인 문서관리대장에 따라 보관한다.</w:t>
      </w:r>
    </w:p>
    <w:p w14:paraId="267971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 모니터링 및 측정 자원</w:t>
      </w:r>
    </w:p>
    <w:p w14:paraId="1C00CB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공정의 적합성을 검증하기 위해 사용하는 모니터링 및 측정 자원은 용도에 적합해야 하며, 필요한 정확도와 신뢰성을 유지하도록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9F15EF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3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719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9D7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7819245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484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A6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측정범위·분해능·정확도 적합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122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검사특성 대비 적합 계측기 선정</w:t>
            </w:r>
          </w:p>
        </w:tc>
      </w:tr>
      <w:tr w:rsidR="008E371C" w14:paraId="3D9525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418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AA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고유번호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5A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563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BA21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179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또는 사용 전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AB1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공인/추적 가능한 기준 활용</w:t>
            </w:r>
          </w:p>
        </w:tc>
      </w:tr>
      <w:tr w:rsidR="008E371C" w14:paraId="121A3D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05A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AA6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손상·열화·무단조정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2C1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보관함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취급기준</w:t>
            </w:r>
            <w:proofErr w:type="spellEnd"/>
          </w:p>
        </w:tc>
      </w:tr>
      <w:tr w:rsidR="008E371C" w14:paraId="196AE6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21A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이상발견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4193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측정결과 유효성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8D39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영향제품 추적 및 재검사</w:t>
            </w:r>
          </w:p>
        </w:tc>
      </w:tr>
      <w:tr w:rsidR="008E371C" w14:paraId="2F85712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0988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18F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교정·검증·수리 이력 유지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A17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</w:tbl>
    <w:p w14:paraId="2D52E09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7.1.5.1 </w:t>
      </w:r>
      <w:proofErr w:type="spellStart"/>
      <w:r>
        <w:rPr>
          <w:rFonts w:ascii="맑은 고딕" w:eastAsia="맑은 고딕" w:hAnsi="맑은 고딕" w:cs="맑은 고딕"/>
          <w:sz w:val="24"/>
        </w:rPr>
        <w:t>측정시스템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5F7E47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 또는 고객 요구사항에 지정된 측정시스템은 적절한 통계적 분석을 통해 변동을 평가한다. 계량형 및 계수형 측정시스템의 분석방법, 허용기준 및 재분석 주기는 고객 요구사항과 회사 기준에 따라 정한다.</w:t>
      </w:r>
    </w:p>
    <w:p w14:paraId="0A884E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측정시스템 및 중요 변경 후 MSA 실시</w:t>
      </w:r>
    </w:p>
    <w:p w14:paraId="2A36E17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·측정기·부품 변동을 고려한 분석</w:t>
      </w:r>
    </w:p>
    <w:p w14:paraId="1674F2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허용기준 미달 시 개선 후 재평가</w:t>
      </w:r>
    </w:p>
    <w:p w14:paraId="1F8D57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방법이 있는 경우 고객 방법 우선 적용</w:t>
      </w:r>
    </w:p>
    <w:p w14:paraId="0C7394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7.1.5.2 교정/검증 기록</w:t>
      </w:r>
    </w:p>
    <w:p w14:paraId="491A141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교정 및 검증 기록에는 장비 식별, 측정범위, 교정기준, 결과, 판정, 다음 예정일, 이상 시 영향평가 및 필요한 시정조치가 포함되도록 관리한다.</w:t>
      </w:r>
    </w:p>
    <w:p w14:paraId="0882BA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7.1.5.3 시험실 요구사항</w:t>
      </w:r>
    </w:p>
    <w:p w14:paraId="1A2A9DA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시험실을 운영하는 경우 시험범위, 시험방법, 적격 인원, 장비 및 기록을 정의한다. 외부 시험·교정기관은 고객 또는 적용 요구사항에서 요구하는 인정범위와 적격성을 확인하여 선정한다.</w:t>
      </w:r>
    </w:p>
    <w:p w14:paraId="6FEE4B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7.1.6 조직의 지식</w:t>
      </w:r>
    </w:p>
    <w:p w14:paraId="23CFC2C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공정의 운영 및 적합성 달성에 필요한 조직지식을 파악하고 유지한다. 지식은 표준서, 기술자료, 실패사례, 개선사례, 고객불만, Lessons Learned, 교육자료 및 숙련자의 노하우 등을 통해 축적·전파한다.</w:t>
      </w:r>
    </w:p>
    <w:p w14:paraId="747018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8D 결과의 수평전개</w:t>
      </w:r>
    </w:p>
    <w:p w14:paraId="0B6E4F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프로젝트에 과거 PFMEA 및 문제사례 반영</w:t>
      </w:r>
    </w:p>
    <w:p w14:paraId="21E523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퇴직·이동 전 핵심 업무 인수인계</w:t>
      </w:r>
    </w:p>
    <w:p w14:paraId="6E8BE5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공정변경 및 신기술 도입 시 필요한 외부지식 확보</w:t>
      </w:r>
    </w:p>
    <w:p w14:paraId="07F083D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 역량</w:t>
      </w:r>
    </w:p>
    <w:p w14:paraId="30FDCF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품질에 영향을 주는 업무를 수행하는 인원의 필요한 역량을 정하고 교육, 훈련, 경험 또는 자격을 통해 적격성을 확보한다. 교육의 효과는 시험, 실습, 현장관찰, 성과 또는 감독자 확인 등의 방법으로 평가한다.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E0AAE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9D4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525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역량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교육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5A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평가방법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8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0052F7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8F3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3AF8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품질, 안전,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OJT/</w:t>
            </w: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7B8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1FF82C9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BD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AD8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계측기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F90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비교검사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2F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0E77BF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3F6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6B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QMS, 프로세스, 심사기법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CA4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A45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6721FA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F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8F4D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공정표준</w:t>
            </w:r>
            <w:proofErr w:type="spellEnd"/>
            <w:r>
              <w:rPr>
                <w:sz w:val="18"/>
              </w:rPr>
              <w:t>, Control Plan, PFMEA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22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06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</w:tr>
      <w:tr w:rsidR="008E371C" w14:paraId="0C610B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8AC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38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요구, 보고체계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0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이해도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88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교육·지정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B05B1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F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6BF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구조, 안전, 보전기술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BA5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18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46628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7.2.1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6E28A1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요구사항, 특수특성, 제품안전, Core Tools 및 법규 관련 업무는 해당 업무에 필요한 전문역량을 정의하고 적격성을 유지한다. 외부 또는 계약 인력도 제품 품질에 영향을 미치는 경우 동일한 수준의 필요한 교육을 적용한다.</w:t>
      </w:r>
    </w:p>
    <w:p w14:paraId="27C6B5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7.2.2 현장훈련</w:t>
      </w:r>
    </w:p>
    <w:p w14:paraId="0D20AD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변경된 직무에 배치되는 인원은 작업 수행 전에 현장훈련을 받는다. 품질·안전상 중요한 작업은 자격 승인 후 독립 작업을 허용하며, 필요 시 재교육 및 재자격을 실시한다.</w:t>
      </w:r>
    </w:p>
    <w:p w14:paraId="39AB00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7.2.3 내부심사원 역량</w:t>
      </w:r>
    </w:p>
    <w:p w14:paraId="703FF62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QMS, 제조공정 및 제품심사를 수행하는 심사원은 해당 심사 유형에 적합한 지식과 경험을 갖추어야 한다. 심사원 역량에는 자동차산업 프로세스 접근법, 고객별 요구사항, Core Tools, 관련 제품·공정 및 심사기법에 대한 이해를 포함한다.</w:t>
      </w:r>
    </w:p>
    <w:p w14:paraId="60D368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 인식</w:t>
      </w:r>
    </w:p>
    <w:p w14:paraId="296835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모든 관련 인원이 품질방침, 품질목표, 자신의 업무가 QMS 효과성에 기여하는 방식, 부적합의 영향 및 고객 요구사항의 중요성을 이해하도록 한다.</w:t>
      </w:r>
    </w:p>
    <w:p w14:paraId="1DCBC0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자신이 담당하는 제품·공정의 품질목표 인식</w:t>
      </w:r>
    </w:p>
    <w:p w14:paraId="2CB35B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중요 관리항목 인식</w:t>
      </w:r>
    </w:p>
    <w:p w14:paraId="77DA1A9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발생 시 즉시 정지·보고·격리 책임 인식</w:t>
      </w:r>
    </w:p>
    <w:p w14:paraId="053AF2F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품질성과와 자신의 업무 연계 이해</w:t>
      </w:r>
    </w:p>
    <w:p w14:paraId="4188AF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7.3.1 인식 - 보충</w:t>
      </w:r>
    </w:p>
    <w:p w14:paraId="33C36D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품질 및 고객 요구사항 달성에 영향을 주는 인원은 품질 또는 부적합 비용이 고객과 회사에 미치는 영향을 이해하도록 교육한다. 필요 시 우수 품질성과 및 개선활동에 대한 동기부여 제도를 운영한다.</w:t>
      </w:r>
    </w:p>
    <w:p w14:paraId="6B45A5F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7.4 의사소통</w:t>
      </w:r>
    </w:p>
    <w:p w14:paraId="69FE25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품질경영시스템과 관련하여 무엇을, 언제, 누구와, 어떻게, 누가 </w:t>
      </w:r>
      <w:proofErr w:type="spellStart"/>
      <w:r>
        <w:rPr>
          <w:sz w:val="21"/>
          <w:lang w:eastAsia="ko-KR"/>
        </w:rPr>
        <w:t>의사소통할지를</w:t>
      </w:r>
      <w:proofErr w:type="spellEnd"/>
      <w:r>
        <w:rPr>
          <w:sz w:val="21"/>
          <w:lang w:eastAsia="ko-KR"/>
        </w:rPr>
        <w:t xml:space="preserve"> 정한다. 고객 품질문제, 제품안전, 중대한 공정이상 및 납기위험은 일반 보고체계보다 신속한 상향보고를 적용한다.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680F9552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6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415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수신자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A0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시점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E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12558BCF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056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품질목표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026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ACFB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F7C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게시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6AAD86D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13C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3F1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A1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4E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메일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>, 8D</w:t>
            </w:r>
          </w:p>
        </w:tc>
      </w:tr>
      <w:tr w:rsidR="008E371C" w14:paraId="4D8FC1A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19C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공정이상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59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402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D67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Andon/</w:t>
            </w:r>
            <w:proofErr w:type="spellStart"/>
            <w:r>
              <w:rPr>
                <w:sz w:val="18"/>
              </w:rPr>
              <w:t>보고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  <w:tr w:rsidR="008E371C" w14:paraId="1069241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3E6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1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089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9C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공문</w:t>
            </w:r>
            <w:proofErr w:type="spellEnd"/>
          </w:p>
        </w:tc>
      </w:tr>
      <w:tr w:rsidR="008E371C" w14:paraId="0C6C60F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35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CSR/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17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EB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9B7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59B6EB41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131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심사결과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8B4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6B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86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</w:tbl>
    <w:p w14:paraId="596BF1C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 </w:t>
      </w:r>
      <w:proofErr w:type="spellStart"/>
      <w:r>
        <w:rPr>
          <w:rFonts w:ascii="맑은 고딕" w:eastAsia="맑은 고딕" w:hAnsi="맑은 고딕" w:cs="맑은 고딕"/>
          <w:sz w:val="24"/>
        </w:rPr>
        <w:t>문서화된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정보</w:t>
      </w:r>
      <w:proofErr w:type="spellEnd"/>
    </w:p>
    <w:p w14:paraId="1D2859D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운영에 필요한 문서와 기록은 식별, 작성, 검토, 승인, 배포, 변경, 보관, 보호, 검색, 보존 및 폐기가 통제되도록 관리한다.</w:t>
      </w:r>
    </w:p>
    <w:p w14:paraId="300B0CB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32F43F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표준이 요구하는 문서화된 정보</w:t>
      </w:r>
    </w:p>
    <w:p w14:paraId="5F2D06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회사가 QMS 효과성에 필요하다고 정한 문서와 기록</w:t>
      </w:r>
    </w:p>
    <w:p w14:paraId="5D601A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도면·사양·CSR 등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</w:t>
      </w:r>
    </w:p>
    <w:p w14:paraId="4AD9CF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법규·규제 및 제품안전 관련 문서</w:t>
      </w:r>
    </w:p>
    <w:p w14:paraId="210D4F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7.5.2 작성 및 갱신</w:t>
      </w:r>
    </w:p>
    <w:p w14:paraId="16B6FB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작성 및 갱신 시 문서번호, 제목, 개정번호, 시행일, 작성·검토·승인, 페이지 또는 식별정보를 부여한다. 내용의 적절성과 충분성을 검토한 후 승인하여 사용한다.</w:t>
      </w:r>
    </w:p>
    <w:p w14:paraId="04EB0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 문서화된 정보의 관리</w:t>
      </w:r>
    </w:p>
    <w:p w14:paraId="474BEE0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문서에는 고객 도면·사양·CSR, 적용 법규, ISO 9001의 Amendment, IATF 16949의 최신 Sanctioned Interpretations(SI) 및 회사 적용에 필요한 최신 외부 기준을 포함한다. 문서관리 책임자는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>, 최신 개정상태, 배포 대상 및 변경영향을 확인하고 관련 QP/WI/FM 및 교육자료에 전개한다.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18A185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79C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99E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</w:tr>
      <w:tr w:rsidR="008E371C" w14:paraId="3259E8B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47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7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필요 장소에서 승인된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</w:tr>
      <w:tr w:rsidR="008E371C" w14:paraId="1FE40B3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27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788B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검색이 용이하도록 분류</w:t>
            </w:r>
          </w:p>
        </w:tc>
      </w:tr>
      <w:tr w:rsidR="008E371C" w14:paraId="1774A9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E8B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779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손상·분실·무단변경 방지</w:t>
            </w:r>
          </w:p>
        </w:tc>
      </w:tr>
      <w:tr w:rsidR="008E371C" w14:paraId="53EE9E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223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29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개정내용 및 최신상태 식별</w:t>
            </w:r>
          </w:p>
        </w:tc>
      </w:tr>
      <w:tr w:rsidR="008E371C" w14:paraId="06BB05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322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B1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고객/법규/표준 문서의 최신상태 확인</w:t>
            </w:r>
          </w:p>
        </w:tc>
      </w:tr>
      <w:tr w:rsidR="008E371C" w14:paraId="19E75EB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E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D51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보존기간 경과 후 승인된 방법으로 폐기</w:t>
            </w:r>
          </w:p>
        </w:tc>
      </w:tr>
      <w:tr w:rsidR="008E371C" w14:paraId="2A485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A6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9A6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접근권한, 백업, 복구 및 변경통제</w:t>
            </w:r>
          </w:p>
        </w:tc>
      </w:tr>
    </w:tbl>
    <w:p w14:paraId="340A0F4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7.5.3.1 기록 보존</w:t>
      </w:r>
    </w:p>
    <w:p w14:paraId="00F7FD9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보존기간은 고객 요구사항, 법규, 제품수명, 계약조건 및 회사 필요성을 고려하여 정한다. 제품안전, 추적성, 승인, 검사·시험 및 변경 관련 기록은 적용되는 고객/법규 요구를 확인하여 별도 보존기준을 설정한다.</w:t>
      </w:r>
    </w:p>
    <w:p w14:paraId="44C76C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7.5.3.2 엔지니어링 사양</w:t>
      </w:r>
    </w:p>
    <w:p w14:paraId="318940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도면, 기술사양 및 엔지니어링 변경은 접수, 검토, 배포 및 적용시점을 통제한다. 변경이 제품 또는 공정에 영향을 미치는 경우 관련 PFMEA, Control Plan, 작업표준, 검사기준, PPAP 및 교육자료를 연계하여 갱신하고 필요한 고객승인을 확보한다.</w:t>
      </w:r>
    </w:p>
    <w:p w14:paraId="7986387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7" w:name="InlineTOC7"/>
      <w:r>
        <w:rPr>
          <w:rFonts w:ascii="맑은 고딕" w:eastAsia="맑은 고딕" w:hAnsi="맑은 고딕" w:cs="맑은 고딕"/>
          <w:sz w:val="24"/>
          <w:lang w:eastAsia="ko-KR"/>
        </w:rPr>
        <w:t>8. 운용</w:t>
      </w:r>
      <w:bookmarkEnd w:id="7"/>
    </w:p>
    <w:p w14:paraId="2D309C2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8.1 운용 기획 및 관리</w:t>
      </w:r>
    </w:p>
    <w:p w14:paraId="3CE327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서비스 요구사항을 충족하고 6항에서 정한 리스크 조치를 실행하기 위해 필요한 프로세스를 계획·실행·관리한다. 제품별 제조타당성, 생산능력, 특수특성, 검사방법, 자원, 외주공정 및 비상대응을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328A50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92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B5D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2CE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622B69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0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FB6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CSR, 납기, 포장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63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계약검토/요구사항 목록</w:t>
            </w:r>
          </w:p>
        </w:tc>
      </w:tr>
      <w:tr w:rsidR="008E371C" w14:paraId="23D55A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E0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양산준비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CE26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, PFMEA, CP, MSA,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5A2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8249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17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2C0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공정조건, 표준작업, 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13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WI/조건기록/생산실적</w:t>
            </w:r>
          </w:p>
        </w:tc>
      </w:tr>
      <w:tr w:rsidR="008E371C" w14:paraId="1F71E1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68B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9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798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  <w:tr w:rsidR="008E371C" w14:paraId="7FE3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9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7A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4M/설계/공급자/검사방법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708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001C20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736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27C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38F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222B4A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8.1.1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187971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승인 요구사항을 고객 요구와 연계</w:t>
      </w:r>
    </w:p>
    <w:p w14:paraId="060881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특수특성을 PFMEA·Control Plan·작업표준·검사기준에 일관되게 전개</w:t>
      </w:r>
    </w:p>
    <w:p w14:paraId="0F5A3A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제품안전 요구사항과 추적성 관리</w:t>
      </w:r>
    </w:p>
    <w:p w14:paraId="137B273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 없이 승인상태에 영향을 주는 변경을 임의 적용하지 않음</w:t>
      </w:r>
    </w:p>
    <w:p w14:paraId="769C25E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8.1.2 기밀유지</w:t>
      </w:r>
    </w:p>
    <w:p w14:paraId="5F66B5E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제공한 도면, 사양, 개발정보, 샘플, 지식재산 및 프로젝트 정보는 승인된 인원만 접근하도록 관리하며 외부 제공은 고객 또는 권한자의 승인 하에 수행한다.</w:t>
      </w:r>
    </w:p>
    <w:p w14:paraId="025C63F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 제품 및 서비스 요구사항</w:t>
      </w:r>
    </w:p>
    <w:p w14:paraId="2D73AB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8.2.1 고객 의사소통</w:t>
      </w:r>
    </w:p>
    <w:p w14:paraId="49849DB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 및 관련부서는 견적, 계약, 주문, 기술변경, 고객불만, 납기변경, 고객소유재산 및 비상상황과 관련한 의사소통 창구와 책임을 명확히 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02B6A8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33E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의사소통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2EB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EB6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5E534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26F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견적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6B1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BF36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견적서, 주문서, 납기협의</w:t>
            </w:r>
          </w:p>
        </w:tc>
      </w:tr>
      <w:tr w:rsidR="008E371C" w14:paraId="34DFB2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F44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72F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593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6418F86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BFC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품질문제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F40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836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고객불만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개선보고</w:t>
            </w:r>
            <w:proofErr w:type="spellEnd"/>
          </w:p>
        </w:tc>
      </w:tr>
      <w:tr w:rsidR="008E371C" w14:paraId="585924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E50A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7CF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CF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63990E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7F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공급위험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67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B8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대응기록</w:t>
            </w:r>
            <w:proofErr w:type="spellEnd"/>
          </w:p>
        </w:tc>
      </w:tr>
    </w:tbl>
    <w:p w14:paraId="09785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8.2.2 </w:t>
      </w:r>
      <w:proofErr w:type="spellStart"/>
      <w:r>
        <w:rPr>
          <w:rFonts w:ascii="맑은 고딕" w:eastAsia="맑은 고딕" w:hAnsi="맑은 고딕" w:cs="맑은 고딕"/>
          <w:sz w:val="24"/>
        </w:rPr>
        <w:t>요구사항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결정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8.2.3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68CDB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또는 주문 수락 전에 고객이 명시한 요구, 명시하지 않았으나 의도된 사용에 필요한 요구, 법규, 회사가 추가로 정한 요구 및 고객별 요구사항을 검토한다. 변경 시 관련 문서를 갱신하고 관련 인원에게 전파한다.</w:t>
      </w:r>
    </w:p>
    <w:p w14:paraId="35F3A58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제품규격, 수량, 납기, 포장 및 물류조건</w:t>
      </w:r>
    </w:p>
    <w:p w14:paraId="5F22A3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제품안전, 추적성 및 보존기간</w:t>
      </w:r>
    </w:p>
    <w:p w14:paraId="4EE590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수준 및 제출시점</w:t>
      </w:r>
    </w:p>
    <w:p w14:paraId="57F0E562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Capacity 및 </w:t>
      </w:r>
      <w:proofErr w:type="spellStart"/>
      <w:r>
        <w:rPr>
          <w:sz w:val="21"/>
        </w:rPr>
        <w:t>제조타당성</w:t>
      </w:r>
      <w:proofErr w:type="spellEnd"/>
    </w:p>
    <w:p w14:paraId="4F9CC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공급자/공정/시험 요구</w:t>
      </w:r>
    </w:p>
    <w:p w14:paraId="4C02433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보증, 서비스 및 클레임 대응 요구</w:t>
      </w:r>
    </w:p>
    <w:p w14:paraId="0DD8FF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8.2.3.1 제조타당성</w:t>
      </w:r>
    </w:p>
    <w:p w14:paraId="58CDC0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신규/변경 제품의 견적 및 수주 검토 시 다기능팀이 기술적·생산적 제조타당성을 평가한다. 생산능력, 설비, 금형, 공정능력, 검사능력, 물류, 인원, 외주공정, 일정 및 투자 필요성을 확인한다.</w:t>
      </w:r>
    </w:p>
    <w:p w14:paraId="6850F03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8.3 제품 및 서비스의 설계·개발</w:t>
      </w:r>
    </w:p>
    <w:p w14:paraId="041CE86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책임이 고객에게 있는 경우 회사는 해당 범위를 명확히 하고 제조공정 설계 및 개발 책임을 수행한다. 회사가 제품설계 책임을 부담하는 계약의 경우 해당 설계·개발 요구사항을 추가 적용한다.</w:t>
      </w:r>
    </w:p>
    <w:p w14:paraId="640C1F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8.3.2 설계·개발 </w:t>
      </w:r>
      <w:proofErr w:type="gramStart"/>
      <w:r>
        <w:rPr>
          <w:rFonts w:ascii="맑은 고딕" w:eastAsia="맑은 고딕" w:hAnsi="맑은 고딕" w:cs="맑은 고딕"/>
          <w:sz w:val="24"/>
          <w:lang w:eastAsia="ko-KR"/>
        </w:rPr>
        <w:t>기획 /</w:t>
      </w:r>
      <w:proofErr w:type="gramEnd"/>
      <w:r>
        <w:rPr>
          <w:rFonts w:ascii="맑은 고딕" w:eastAsia="맑은 고딕" w:hAnsi="맑은 고딕" w:cs="맑은 고딕"/>
          <w:sz w:val="24"/>
          <w:lang w:eastAsia="ko-KR"/>
        </w:rPr>
        <w:t xml:space="preserve"> APQP</w:t>
      </w:r>
    </w:p>
    <w:p w14:paraId="402D66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주요 변경은 다기능팀 기반의 APQP 방식으로 관리한다. 단계별 입력, 산출물, 책임, 일정, 검토, 검증, 유효성확인 및 고객승인을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7BF36D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015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B4E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EBE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54900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A74D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5D3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Lessons Learned,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9153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일정/팀/리스크</w:t>
            </w:r>
          </w:p>
        </w:tc>
      </w:tr>
      <w:tr w:rsidR="008E371C" w14:paraId="4DB6BC1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66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AED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DCC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특성목록</w:t>
            </w:r>
            <w:proofErr w:type="spellEnd"/>
          </w:p>
        </w:tc>
      </w:tr>
      <w:tr w:rsidR="008E371C" w14:paraId="62AC38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9CA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AA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설비/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검사계획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EC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PFMEA/Control Plan/WI</w:t>
            </w:r>
          </w:p>
        </w:tc>
      </w:tr>
      <w:tr w:rsidR="008E371C" w14:paraId="2C10C3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6BF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15B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MSA, 공정능력, </w:t>
            </w: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8AD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MSA/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Run@Rate</w:t>
            </w:r>
            <w:proofErr w:type="spellEnd"/>
            <w:r>
              <w:rPr>
                <w:sz w:val="18"/>
                <w:lang w:eastAsia="ko-KR"/>
              </w:rPr>
              <w:t xml:space="preserve"> 자료</w:t>
            </w:r>
          </w:p>
        </w:tc>
      </w:tr>
      <w:tr w:rsidR="008E371C" w14:paraId="579622B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195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5D5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DED5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1B9D7F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E2A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0E6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문제점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08CC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042FE48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8.3.3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3C5DEE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설계·개발 입력에는 고객 요구, 법규, 과거 문제, 목표 성능, 공정능력 및 특수특성을 포함한다. 고객 지정 및 회사 지정 특수특성은 식별기호와 관리방법을 정하고 관련 문서에 일관되게 표시한다.</w:t>
      </w:r>
    </w:p>
    <w:p w14:paraId="7A8F88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8.3.4 관리, 검증 및 유효성확인</w:t>
      </w:r>
    </w:p>
    <w:p w14:paraId="6F6577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단계별 검토는 계획된 시점에 수행하며 결과와 후속조치를 기록한다. 검증은 산출물이 입력을 충족하는지 확인하고, 유효성확인은 실제 또는 의도된 사용 조건에서 요구를 충족하는지 확인한다.</w:t>
      </w:r>
    </w:p>
    <w:p w14:paraId="22B3025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8.3.5 출력 및 8.3.6 변경</w:t>
      </w:r>
    </w:p>
    <w:p w14:paraId="486CB2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공정설계 출력은 공정흐름도, PFMEA, Control Plan, 작업표준, 검사기준,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요구, 포장 및 승인자료를 포함한다. 변경은 영향평가, 검증, 승인 및 고객 요구에 따른 사전통보/승인을 거쳐 적용한다.</w:t>
      </w:r>
    </w:p>
    <w:p w14:paraId="0D0785A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8.4 외부 제공 프로세스·제품 및 서비스 관리</w:t>
      </w:r>
    </w:p>
    <w:p w14:paraId="749F2C4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8.4.1 일반사항 및 공급자 선정</w:t>
      </w:r>
    </w:p>
    <w:p w14:paraId="1971E2F4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 요구를 충족하도록 공급자를 선정·승인·모니터링·재평가한다. 공급자 선정 시 품질경영시스템, 품질/납기 성과, 기술능력, Capacity, 리스크 및 고객 지정 여부를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97DF6F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1C71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ED4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C240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11DB9F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8D3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37C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11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현장지도</w:t>
            </w:r>
            <w:proofErr w:type="spellEnd"/>
          </w:p>
        </w:tc>
      </w:tr>
      <w:tr w:rsidR="008E371C" w14:paraId="0BEF43F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8EB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485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27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058AAB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F90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03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363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  <w:tr w:rsidR="008E371C" w14:paraId="7C5A3A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29F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2B8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F58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</w:tr>
      <w:tr w:rsidR="008E371C" w14:paraId="0C4EF69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66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C0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단일공급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850C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이원화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</w:tbl>
    <w:p w14:paraId="4C569B6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8.4.2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수준</w:t>
      </w:r>
      <w:proofErr w:type="spellEnd"/>
    </w:p>
    <w:p w14:paraId="3194A02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성과와 리스크에 따라 수입검사, 공급자 심사, 공정감사, 개선활동, PPAP 및 개발 수준을 차등 적용한다. 고객 지정 공급자도 회사의 제품 적합성 책임에서 제외되지 않는다.</w:t>
      </w:r>
    </w:p>
    <w:p w14:paraId="2DCFC0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8.4.3 외부 제공자 정보</w:t>
      </w:r>
    </w:p>
    <w:p w14:paraId="160841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발주 또는 계약 시 제품/공정/서비스 요구사항, 도면/사양, 승인요구, 인원 자격, 특수특성, 변경통보, 추적성, 검사/시험 및 고객 요구사항을 필요한 범위에서 명확히 전달한다.</w:t>
      </w:r>
    </w:p>
    <w:p w14:paraId="55BAAA2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 생산 및 서비스 제공</w:t>
      </w:r>
    </w:p>
    <w:p w14:paraId="751F805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 생산관리</w:t>
      </w:r>
    </w:p>
    <w:p w14:paraId="548AD3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생산은 승인된 Control Plan, 작업표준, 공정조건 및 검사기준에 따라 관리된 조건에서 수행한다. 필요한 경우 공정능력, SPC, 오류방지, </w:t>
      </w:r>
      <w:proofErr w:type="spellStart"/>
      <w:r>
        <w:rPr>
          <w:sz w:val="21"/>
          <w:lang w:eastAsia="ko-KR"/>
        </w:rPr>
        <w:t>초품확인</w:t>
      </w:r>
      <w:proofErr w:type="spellEnd"/>
      <w:r>
        <w:rPr>
          <w:sz w:val="21"/>
          <w:lang w:eastAsia="ko-KR"/>
        </w:rPr>
        <w:t xml:space="preserve"> 및 공정감사를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4E2CA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856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DD5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8E0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7EB9E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99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118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위치에서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65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BFEA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C16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CEA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0FD7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3FC4CC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F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AF1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CP 기준에 따른 강화관리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05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</w:p>
        </w:tc>
      </w:tr>
      <w:tr w:rsidR="008E371C" w14:paraId="0EF500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F2A5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셋업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259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교대·품번·</w:t>
            </w:r>
            <w:proofErr w:type="spellStart"/>
            <w:r>
              <w:rPr>
                <w:sz w:val="18"/>
                <w:lang w:eastAsia="ko-KR"/>
              </w:rPr>
              <w:t>금형변경</w:t>
            </w:r>
            <w:proofErr w:type="spellEnd"/>
            <w:r>
              <w:rPr>
                <w:sz w:val="18"/>
                <w:lang w:eastAsia="ko-KR"/>
              </w:rPr>
              <w:t xml:space="preserve"> 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E2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전 </w:t>
            </w: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6B431A1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E3D1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AF8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지정특성 추세/관리상태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C8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9CCD1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DE7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2D4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기능점검 및 실패 시 반응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4A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생산중지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19B995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8.5.1.1 Control Plan</w:t>
      </w:r>
    </w:p>
    <w:p w14:paraId="3957B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양산 및 필요 시 시제품/</w:t>
      </w:r>
      <w:proofErr w:type="spellStart"/>
      <w:r>
        <w:rPr>
          <w:sz w:val="21"/>
          <w:lang w:eastAsia="ko-KR"/>
        </w:rPr>
        <w:t>선행양산</w:t>
      </w:r>
      <w:proofErr w:type="spellEnd"/>
      <w:r>
        <w:rPr>
          <w:sz w:val="21"/>
          <w:lang w:eastAsia="ko-KR"/>
        </w:rPr>
        <w:t xml:space="preserve"> 단계별 Control Plan을 운영한다. 공정흐름, PFMEA와 일치하도록 관리하며 특수특성, 측정방법, 샘플링, 관리방법 및 반응계획을 포함한다.</w:t>
      </w:r>
    </w:p>
    <w:p w14:paraId="742FE38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8.5.1.2 표준작업 및 작업자 지침</w:t>
      </w:r>
    </w:p>
    <w:p w14:paraId="6C38F83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작업표준은 작업자가 이해할 수 있는 형태로 작업장에 비치하고 안전, 품질, 공정순서, 검사, 이상대응을 명확히 한다. 변경 시 관련 작업자를 교육한다.</w:t>
      </w:r>
    </w:p>
    <w:p w14:paraId="6097B3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8.5.1.3 작업 준비 검증</w:t>
      </w:r>
    </w:p>
    <w:p w14:paraId="36DB392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변경, 교대,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교환, 장시간 정지 후 재가동 등 셋업 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또는 규정된 방법으로 적합성을 검증하고 기록한다.</w:t>
      </w:r>
    </w:p>
    <w:p w14:paraId="132CD5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8.5.1.4 예방보전 및 생산설비 관리</w:t>
      </w:r>
    </w:p>
    <w:p w14:paraId="3A19A9D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 설비의 예방보전, 예측보전이 필요한 항목, </w:t>
      </w:r>
      <w:proofErr w:type="spellStart"/>
      <w:r>
        <w:rPr>
          <w:sz w:val="21"/>
          <w:lang w:eastAsia="ko-KR"/>
        </w:rPr>
        <w:t>예비품</w:t>
      </w:r>
      <w:proofErr w:type="spellEnd"/>
      <w:r>
        <w:rPr>
          <w:sz w:val="21"/>
          <w:lang w:eastAsia="ko-KR"/>
        </w:rPr>
        <w:t xml:space="preserve"> 및 고장데이터를 관리한다. 설비고장 후 제품 영향 여부를 확인하고 필요한 경우 재검사한다.</w:t>
      </w:r>
    </w:p>
    <w:p w14:paraId="05967F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8.5.1.5 생산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측정장비 관리</w:t>
      </w:r>
    </w:p>
    <w:p w14:paraId="79A6CAE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또는 회사 소유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제조·검사 장비는 식별, 보관, 예방보전, 수리 및 변경이력을 관리한다.</w:t>
      </w:r>
    </w:p>
    <w:p w14:paraId="0EC426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8.5.1.6 생산 일정</w:t>
      </w:r>
    </w:p>
    <w:p w14:paraId="1611DA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주문과 납기 요구를 충족하도록 생산일정을 수립하며 재고, 설비능력, 인력, 자재 및 병목공정을 고려한다. 납기위험 발생 시 즉시 대응 및 고객 의사소통을 실시한다.</w:t>
      </w:r>
    </w:p>
    <w:p w14:paraId="45F05C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8.5.2 식별 및 추적성</w:t>
      </w:r>
    </w:p>
    <w:p w14:paraId="310DA1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제품은 원자재/부품 입고부터 공정, 검사, 보관 및 출하까지 필요한 수준으로 상태와 </w:t>
      </w:r>
      <w:proofErr w:type="spellStart"/>
      <w:r>
        <w:rPr>
          <w:sz w:val="21"/>
          <w:lang w:eastAsia="ko-KR"/>
        </w:rPr>
        <w:t>로트가</w:t>
      </w:r>
      <w:proofErr w:type="spellEnd"/>
      <w:r>
        <w:rPr>
          <w:sz w:val="21"/>
          <w:lang w:eastAsia="ko-KR"/>
        </w:rPr>
        <w:t xml:space="preserve"> 식별되도록 관리한다. 제품안전 또는 고객이 요구하는 경우 강화된 추적성을 적용한다.</w:t>
      </w:r>
    </w:p>
    <w:p w14:paraId="7300A74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8.5.3 고객 또는 외부 제공자 소유 재산</w:t>
      </w:r>
    </w:p>
    <w:p w14:paraId="7B1DBC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제공 금형,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, 포장용기, 샘플, 도면 및 기타 재산을 식별·보호한다. 분실·손상 또는 부적합 상태가 발생하면 고객에게 통보하고 기록한다.</w:t>
      </w:r>
    </w:p>
    <w:p w14:paraId="3EDE5A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8.5.4 보존</w:t>
      </w:r>
    </w:p>
    <w:p w14:paraId="734F4B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재공품 및 완제품의 취급, 포장, 보관, FIFO, 방청, 오염방지, 운송 및 재고회전을 관리하여 제품 적합성을 보존한다.</w:t>
      </w:r>
    </w:p>
    <w:p w14:paraId="440EBC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8.5.5 인도 후 활동</w:t>
      </w:r>
    </w:p>
    <w:p w14:paraId="0463EFD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보증, 서비스, 시장불만, 반품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 요구가 있는 경우 고객 요구와 계약조건에 따라 대응하며 결과를 PFMEA, Control Plan 및 Lessons Learned에 반영한다.</w:t>
      </w:r>
    </w:p>
    <w:p w14:paraId="08F519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8.5.6 변경관리</w:t>
      </w:r>
    </w:p>
    <w:p w14:paraId="3DCDAFB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4M(Man, Machine, Material, Method), 공급자, 위치, 검사방법, 소프트웨어, 공정조건 및 설계 변경은 적용 전 검토·승인한다. 제품 적합성 영향과 고객 통보/승인 필요성을 평가하고 변경 후 검증과 초기</w:t>
      </w:r>
      <w:r>
        <w:rPr>
          <w:rFonts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유동관리를 실시한다.</w:t>
      </w:r>
    </w:p>
    <w:p w14:paraId="16DA72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8.6 제품 및 서비스의 불출</w:t>
      </w:r>
    </w:p>
    <w:p w14:paraId="557681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계획된 검사 및 시험이 만족스럽게 완료되고 권한 있는 인원이 승인한 후에만 출하한다. 고객 승인에 의한 특채가 필요한 경우 승인조건을 준수하고 관련 제품을 식별한다.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B3C18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94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45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1AF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6A4940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90CE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2CD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3F5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</w:tr>
      <w:tr w:rsidR="008E371C" w14:paraId="4779CE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D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F7C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공정특성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459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4B1B8F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8DC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FE27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도면/검사기준/외관/기능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FA0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</w:tr>
      <w:tr w:rsidR="008E371C" w14:paraId="34F26B1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585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66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품번/수량/라벨/포장/승인상태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5BA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출하이력</w:t>
            </w:r>
            <w:proofErr w:type="spellEnd"/>
          </w:p>
        </w:tc>
      </w:tr>
    </w:tbl>
    <w:p w14:paraId="53044B11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8.7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출력의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66C0BDF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부적합 제품은 </w:t>
      </w:r>
      <w:proofErr w:type="spellStart"/>
      <w:r>
        <w:rPr>
          <w:sz w:val="21"/>
          <w:lang w:eastAsia="ko-KR"/>
        </w:rPr>
        <w:t>오사용</w:t>
      </w:r>
      <w:proofErr w:type="spellEnd"/>
      <w:r>
        <w:rPr>
          <w:sz w:val="21"/>
          <w:lang w:eastAsia="ko-KR"/>
        </w:rPr>
        <w:t xml:space="preserve"> 또는 의도하지 않은 출하를 방지하도록 즉시 식별·격리하고 판정한다. 재작업, 수리, 특채, 폐기 또는 반품의 권한과 방법을 정하며 조치 후 적합성을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B7C8D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4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DC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BE8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23A8D6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0B1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859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정지/격리/원인확인/재검사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DE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명확화</w:t>
            </w:r>
            <w:proofErr w:type="spellEnd"/>
          </w:p>
        </w:tc>
      </w:tr>
      <w:tr w:rsidR="008E371C" w14:paraId="74A574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E41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48C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FBF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요구사항 충족 확인</w:t>
            </w:r>
          </w:p>
        </w:tc>
      </w:tr>
      <w:tr w:rsidR="008E371C" w14:paraId="0C7E5FB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15C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D5A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C34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35B452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2998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B0D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18E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01C984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C884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CAD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79D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  <w:tr w:rsidR="008E371C" w14:paraId="32F7027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F6C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F12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72A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</w:tbl>
    <w:p w14:paraId="49255F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8.7.1 고객 특채 및 부적합 관리 - 보충</w:t>
      </w:r>
    </w:p>
    <w:p w14:paraId="39CE73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요구사항을 충족하지 못한 제품 또는 공정을 그대로 사용·출하하려는 경우 고객의 사전 승인 필요성을 확인한다. 승인된 특채의 수량, 기간, 식별 및 만료조건을 관리한다.</w:t>
      </w:r>
    </w:p>
    <w:p w14:paraId="4033697F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8" w:name="InlineTOC8"/>
      <w:r>
        <w:rPr>
          <w:rFonts w:ascii="맑은 고딕" w:eastAsia="맑은 고딕" w:hAnsi="맑은 고딕" w:cs="맑은 고딕"/>
          <w:sz w:val="24"/>
          <w:lang w:eastAsia="ko-KR"/>
        </w:rPr>
        <w:t>9. 성과평가</w:t>
      </w:r>
      <w:bookmarkEnd w:id="8"/>
    </w:p>
    <w:p w14:paraId="0F630A5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 모니터링, 측정, 분석 및 평가</w:t>
      </w:r>
    </w:p>
    <w:p w14:paraId="6590D0A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효과성과 제품·공정 성과를 평가하기 위해 무엇을 모니터링하고 측정할지, 적용 방법, 수행 시점, 분석 및 평가 시점을 정한다. 결과는 데이터에 근거하여 경영검토와 개선활동에 활용한다.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68449BA7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23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성과영역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7C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172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1A5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80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활용</w:t>
            </w:r>
            <w:proofErr w:type="spellEnd"/>
          </w:p>
        </w:tc>
      </w:tr>
      <w:tr w:rsidR="008E371C" w14:paraId="506E6CF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453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4610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6BDA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5F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43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120ED77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6F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9E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 xml:space="preserve">, FPY,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, 정지시간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E7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BB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46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공정개선</w:t>
            </w:r>
            <w:proofErr w:type="spellEnd"/>
          </w:p>
        </w:tc>
      </w:tr>
      <w:tr w:rsidR="008E371C" w14:paraId="0328699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D9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F94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수입/공정/최종검사 부적합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6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B0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463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품질추세</w:t>
            </w:r>
            <w:proofErr w:type="spellEnd"/>
          </w:p>
        </w:tc>
      </w:tr>
      <w:tr w:rsidR="008E371C" w14:paraId="379A0D0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65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9CE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가동률, 고장시간, PM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DE98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5891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7DF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보전개선</w:t>
            </w:r>
            <w:proofErr w:type="spellEnd"/>
          </w:p>
        </w:tc>
      </w:tr>
      <w:tr w:rsidR="008E371C" w14:paraId="0640C47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1A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025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납기, 클레임, 심사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AA78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A3A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1BF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B1DFF0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D16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E3B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조치기한, KPI </w:t>
            </w:r>
            <w:proofErr w:type="spellStart"/>
            <w:r>
              <w:rPr>
                <w:sz w:val="18"/>
                <w:lang w:eastAsia="ko-KR"/>
              </w:rPr>
              <w:t>달성률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C24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741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729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EEEEA7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CDE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40D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폐기, 재작업, 선별, 고객비용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75C7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4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499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</w:t>
            </w:r>
            <w:proofErr w:type="spellStart"/>
            <w:r>
              <w:rPr>
                <w:sz w:val="18"/>
              </w:rPr>
              <w:t>절감</w:t>
            </w:r>
            <w:proofErr w:type="spellEnd"/>
          </w:p>
        </w:tc>
      </w:tr>
    </w:tbl>
    <w:p w14:paraId="6EA54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9.1.1 제조공정의 모니터링 및 측정</w:t>
      </w:r>
    </w:p>
    <w:p w14:paraId="56D6FA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제조공정의 공정능력 또는 성능을 검증하고 양산 중 공정 안정성과 능력을 유지한다. Control Plan에서 통계적 관리가 요구되는 특성은 지정된 방법으로 관리하고 이상징후 발생 시 반응계획을 실행한다.</w:t>
      </w:r>
    </w:p>
    <w:p w14:paraId="104FD5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초기 공정능력 및 양산 공정능력의 고객 요구 확인</w:t>
      </w:r>
    </w:p>
    <w:p w14:paraId="61B1B7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 이상 또는 능력저하 시 원인분석과 조치</w:t>
      </w:r>
    </w:p>
    <w:p w14:paraId="79D889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공정변경 후 필요 시 </w:t>
      </w:r>
      <w:proofErr w:type="spellStart"/>
      <w:r>
        <w:rPr>
          <w:sz w:val="21"/>
          <w:lang w:eastAsia="ko-KR"/>
        </w:rPr>
        <w:t>재능력</w:t>
      </w:r>
      <w:proofErr w:type="spellEnd"/>
      <w:r>
        <w:rPr>
          <w:sz w:val="21"/>
          <w:lang w:eastAsia="ko-KR"/>
        </w:rPr>
        <w:t xml:space="preserve"> 평가</w:t>
      </w:r>
    </w:p>
    <w:p w14:paraId="0320E17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공정성과를</w:t>
      </w:r>
      <w:proofErr w:type="spellEnd"/>
      <w:r>
        <w:rPr>
          <w:sz w:val="21"/>
        </w:rPr>
        <w:t xml:space="preserve"> PFMEA 및 Control Plan </w:t>
      </w:r>
      <w:proofErr w:type="spellStart"/>
      <w:r>
        <w:rPr>
          <w:sz w:val="21"/>
        </w:rPr>
        <w:t>개선에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반영</w:t>
      </w:r>
      <w:proofErr w:type="spellEnd"/>
    </w:p>
    <w:p w14:paraId="1F75D7B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9.1.2 </w:t>
      </w:r>
      <w:proofErr w:type="spellStart"/>
      <w:r>
        <w:rPr>
          <w:rFonts w:ascii="맑은 고딕" w:eastAsia="맑은 고딕" w:hAnsi="맑은 고딕" w:cs="맑은 고딕"/>
          <w:sz w:val="24"/>
        </w:rPr>
        <w:t>고객만족</w:t>
      </w:r>
      <w:proofErr w:type="spellEnd"/>
    </w:p>
    <w:p w14:paraId="06E140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요구와 기대가 충족되는 정도를 파악하기 위해 고객평가, 고객 PPM, 클레임, 납기, 보증/반품, 고객심사 및 고객 포털의 성과정보를 모니터링한다.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92DED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BC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고객만족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78E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D05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3B2F8B6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04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561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703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TOP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>/8D</w:t>
            </w:r>
          </w:p>
        </w:tc>
      </w:tr>
      <w:tr w:rsidR="008E371C" w14:paraId="0CCFB3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44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33D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건수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BB19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</w:tr>
      <w:tr w:rsidR="008E371C" w14:paraId="243CA4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D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923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440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Capacity/</w:t>
            </w: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8D39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F77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FC9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Score/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493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취약항목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72B52F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F34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15A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고장모드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3E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412C5E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AF9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B70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C2F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5E38B27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9.1.3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</w:p>
    <w:p w14:paraId="4023721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수집된 데이터는 제품 및 서비스 적합성, 고객만족, QMS 성과와 효과성, 계획 실행 정도, 리스크 조치 효과, 외부 공급자 성과 및 개선 필요성을 평가하는 데 사용한다.</w:t>
      </w:r>
    </w:p>
    <w:p w14:paraId="2ADCEE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추세분석 및 목표 대비 실적</w:t>
      </w:r>
    </w:p>
    <w:p w14:paraId="78A3ED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Pareto 및 주요 원인 분석</w:t>
      </w:r>
    </w:p>
    <w:p w14:paraId="43DAACA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공정능력/통계 데이터 분석</w:t>
      </w:r>
    </w:p>
    <w:p w14:paraId="371F41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품질비용 및 반복문제 분석</w:t>
      </w:r>
    </w:p>
    <w:p w14:paraId="452BAD2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비교</w:t>
      </w:r>
      <w:proofErr w:type="spellEnd"/>
    </w:p>
    <w:p w14:paraId="379EE260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655F46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132477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품질경영시스템이 회사 요구와 적용되는 품질경영시스템 요구사항에 적합하고 효과적으로 실행·유지되는지를 확인하기 위해 계획된 주기로 내부심사를 수행한다.</w:t>
      </w:r>
    </w:p>
    <w:p w14:paraId="791AC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 내부심사 프로그램</w:t>
      </w:r>
    </w:p>
    <w:p w14:paraId="14868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심사 프로그램은 프로세스 중요성, 고객성과, 이전 심사결과, 변경 및 리스크를 고려하여 수립한다. 심사원은 심사 대상 업무로부터 가능한 한 독립성을 확보하며 부적합은 책임부서가 적시에 시정 및 </w:t>
      </w:r>
      <w:proofErr w:type="spellStart"/>
      <w:r>
        <w:rPr>
          <w:sz w:val="21"/>
          <w:lang w:eastAsia="ko-KR"/>
        </w:rPr>
        <w:t>시정조치한다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10200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E371C" w14:paraId="7F658E7F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8DA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4F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8338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6D9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5FAC96C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89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3764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D82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ISO/IATF/CSR/</w:t>
            </w:r>
            <w:proofErr w:type="spellStart"/>
            <w:r>
              <w:rPr>
                <w:sz w:val="18"/>
              </w:rPr>
              <w:t>내부절차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D2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</w:tr>
      <w:tr w:rsidR="008E371C" w14:paraId="46F95E9D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1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AD6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1CAE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PFMEA/CP/WI/조건/반응계획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2B5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</w:p>
        </w:tc>
      </w:tr>
      <w:tr w:rsidR="008E371C" w14:paraId="726AC7A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F7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7ED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8FF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C50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주기</w:t>
            </w:r>
            <w:proofErr w:type="spellEnd"/>
          </w:p>
        </w:tc>
      </w:tr>
      <w:tr w:rsidR="008E371C" w14:paraId="41ECDE83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A4D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E91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중대문제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D68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클레임/신규/이전/반복불량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C50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</w:tbl>
    <w:p w14:paraId="37210D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9.2.2.1 QMS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0A09ED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3년 주기 전체 심사범위 개념과 연간 프로그램을 고려하여 모든 QMS 프로세스, 고객별 요구사항 및 적용 요구사항을 심사한다. 실제 주기는 고객 요구, 성과 및 리스크를 반영하여 강화할 수 있다.</w:t>
      </w:r>
    </w:p>
    <w:p w14:paraId="39E127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9.2.2.2 제조공정 심사</w:t>
      </w:r>
    </w:p>
    <w:p w14:paraId="0DB6DC6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모든 제조공정은 계획된 주기로 심사한다. </w:t>
      </w:r>
      <w:proofErr w:type="spellStart"/>
      <w:r>
        <w:rPr>
          <w:sz w:val="21"/>
          <w:lang w:eastAsia="ko-KR"/>
        </w:rPr>
        <w:t>교대조</w:t>
      </w:r>
      <w:proofErr w:type="spellEnd"/>
      <w:r>
        <w:rPr>
          <w:sz w:val="21"/>
          <w:lang w:eastAsia="ko-KR"/>
        </w:rPr>
        <w:t>, 공정특성, 특수특성, 작업표준, Control Plan, PFMEA, 측정 및 반응계획의 실행상태를 확인한다.</w:t>
      </w:r>
    </w:p>
    <w:p w14:paraId="3B32649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9.2.2.3 제품 심사</w:t>
      </w:r>
    </w:p>
    <w:p w14:paraId="174AA4E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적절한 생산 및 인도 단계에서 고객 요구사항에 대한 적합성을 확인하도록 심사한다. 치수, 기능, 외관, 라벨, 포장 등 적용 특성을 포함한다.</w:t>
      </w:r>
    </w:p>
    <w:p w14:paraId="25A5829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 경영검토</w:t>
      </w:r>
    </w:p>
    <w:p w14:paraId="598FD6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9.3.1 일반사항</w:t>
      </w:r>
    </w:p>
    <w:p w14:paraId="7E1308C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최고경영자는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보장하기 위해 계획된 주기로 경영검토를 수행한다.</w:t>
      </w:r>
    </w:p>
    <w:p w14:paraId="3B44E7F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9.3.2 </w:t>
      </w:r>
      <w:proofErr w:type="spellStart"/>
      <w:r>
        <w:rPr>
          <w:rFonts w:ascii="맑은 고딕" w:eastAsia="맑은 고딕" w:hAnsi="맑은 고딕" w:cs="맑은 고딕"/>
          <w:sz w:val="24"/>
        </w:rPr>
        <w:t>경영검토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96416F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843D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입력영역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69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검토내용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4C0B92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0F2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33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전회 경영검토 Action 진행상태</w:t>
            </w:r>
          </w:p>
        </w:tc>
      </w:tr>
      <w:tr w:rsidR="008E371C" w14:paraId="2A8E40C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2F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02F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이해관계자, 기후변화 관련성, CSR/법규 변경</w:t>
            </w:r>
          </w:p>
        </w:tc>
      </w:tr>
      <w:tr w:rsidR="008E371C" w14:paraId="2DF7339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85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808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클레임, 납기, 고객평가, 보증</w:t>
            </w:r>
          </w:p>
        </w:tc>
      </w:tr>
      <w:tr w:rsidR="008E371C" w14:paraId="37AEE4C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3C0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프로세스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8C9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품질목표, 공정성과, 생산성, 불량</w:t>
            </w:r>
          </w:p>
        </w:tc>
      </w:tr>
      <w:tr w:rsidR="008E371C" w14:paraId="2829425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A99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9F8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내부/고객/인증/공급자 심사 결과</w:t>
            </w:r>
          </w:p>
        </w:tc>
      </w:tr>
      <w:tr w:rsidR="008E371C" w14:paraId="6A6194A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25B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66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0D951C4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04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972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인원, 설비, Capacity, 측정, 교육</w:t>
            </w:r>
          </w:p>
        </w:tc>
      </w:tr>
      <w:tr w:rsidR="008E371C" w14:paraId="77D8EAE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9D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5F2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B03E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80A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FD8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시정조치, 지속개선, 품질비용</w:t>
            </w:r>
          </w:p>
        </w:tc>
      </w:tr>
      <w:tr w:rsidR="008E371C" w14:paraId="770CA9C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49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A4B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비상계획 시험, 제품안전 관련 이슈</w:t>
            </w:r>
          </w:p>
        </w:tc>
      </w:tr>
    </w:tbl>
    <w:p w14:paraId="3BDA29E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9.3.3 경영검토 출력</w:t>
      </w:r>
    </w:p>
    <w:p w14:paraId="3B878C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결과에는 QMS 및 프로세스 개선, 고객 요구 충족을 위한 제품/공정 개선, 필요한 자원, 리스크 조치, 목표 변경 및 책임·기한이 명확한 Action Item을 포함한다.</w:t>
      </w:r>
    </w:p>
    <w:p w14:paraId="5A20C41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9" w:name="InlineTOC9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10. 개선</w:t>
      </w:r>
      <w:bookmarkEnd w:id="9"/>
    </w:p>
    <w:p w14:paraId="3610A82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10.1 일반사항</w:t>
      </w:r>
    </w:p>
    <w:p w14:paraId="3810110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고객 요구 충족과 고객만족 향상을 위해 개선기회를 결정하고 실행한다. 제품/공정 개선, 부적합 예방, QMS 효과성 향상, 낭비 및 변동 감소를 포함한다.</w:t>
      </w:r>
    </w:p>
    <w:p w14:paraId="5B68FA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 부적합 및 시정조치</w:t>
      </w:r>
    </w:p>
    <w:p w14:paraId="65554D8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부적합이 발생하면 즉시 통제·시정하고 결과를 처리한다. 재발 가능성이 있는 경우 원인을 분석하고 유사 부적합 존재 여부를 확인하여 재발방지 조치를 실행한다. 조치의 효과성을 검증하고 필요 시 리스크, PFMEA, Control Plan 및 관련 문서를 갱신한다.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A345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B29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2B3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60F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6FB523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849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09AF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통제,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5A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</w:p>
        </w:tc>
      </w:tr>
      <w:tr w:rsidR="008E371C" w14:paraId="68A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C5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9B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현상, 범위, 고객영향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265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106FC3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062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E38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발생원인/유출원인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103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 등</w:t>
            </w:r>
          </w:p>
        </w:tc>
      </w:tr>
      <w:tr w:rsidR="008E371C" w14:paraId="11682C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C1F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210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A524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03912E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94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00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04B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5A4A40D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88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효과검증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A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0C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23011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7431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C4A2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유사제품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A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1EA4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8D4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8. </w:t>
            </w:r>
            <w:proofErr w:type="spellStart"/>
            <w:r>
              <w:rPr>
                <w:sz w:val="18"/>
              </w:rPr>
              <w:t>문서반영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49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719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43AB1F0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10.2.3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</w:p>
    <w:p w14:paraId="16D259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내부 중대불량, 반복문제 및 공급자 문제는 구조화된 문제해결 방법을 적용한다. 고객이 지정한 문제해결 양식 또는 방법이 있는 경우 이를 우선 적용한다.</w:t>
      </w:r>
    </w:p>
    <w:p w14:paraId="1ECB52B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즉시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봉쇄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보호</w:t>
      </w:r>
      <w:proofErr w:type="spellEnd"/>
    </w:p>
    <w:p w14:paraId="79319A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검출/유출원인의 구분</w:t>
      </w:r>
    </w:p>
    <w:p w14:paraId="7EF4FD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근본원인과 대책의 논리적 연결</w:t>
      </w:r>
    </w:p>
    <w:p w14:paraId="17ADFE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 효과성의 데이터 검증</w:t>
      </w:r>
    </w:p>
    <w:p w14:paraId="08FED21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유사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공정·제품으로</w:t>
      </w:r>
      <w:proofErr w:type="spellEnd"/>
      <w:r>
        <w:rPr>
          <w:sz w:val="21"/>
        </w:rPr>
        <w:t xml:space="preserve"> Lessons Learned </w:t>
      </w:r>
      <w:proofErr w:type="spellStart"/>
      <w:r>
        <w:rPr>
          <w:sz w:val="21"/>
        </w:rPr>
        <w:t>전개</w:t>
      </w:r>
      <w:proofErr w:type="spellEnd"/>
    </w:p>
    <w:p w14:paraId="32CF4A4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10.2.4 </w:t>
      </w:r>
      <w:proofErr w:type="spellStart"/>
      <w:r>
        <w:rPr>
          <w:rFonts w:ascii="맑은 고딕" w:eastAsia="맑은 고딕" w:hAnsi="맑은 고딕" w:cs="맑은 고딕"/>
          <w:sz w:val="24"/>
        </w:rPr>
        <w:t>오류방지</w:t>
      </w:r>
      <w:proofErr w:type="spellEnd"/>
    </w:p>
    <w:p w14:paraId="556037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및 공정개선 시 가능한 경우 검사 강화보다 오류방지 방법을 우선 검토한다. 오류방지 장치는 기능점검 주기와 실패 시 반응계획을 정하고 기록한다.</w:t>
      </w:r>
    </w:p>
    <w:p w14:paraId="672D5B6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10.2.5 보증관리</w:t>
      </w:r>
    </w:p>
    <w:p w14:paraId="521811D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경우 고객 요구에 따라 </w:t>
      </w:r>
      <w:proofErr w:type="spellStart"/>
      <w:r>
        <w:rPr>
          <w:sz w:val="21"/>
          <w:lang w:eastAsia="ko-KR"/>
        </w:rPr>
        <w:t>보증품</w:t>
      </w:r>
      <w:proofErr w:type="spellEnd"/>
      <w:r>
        <w:rPr>
          <w:sz w:val="21"/>
          <w:lang w:eastAsia="ko-KR"/>
        </w:rPr>
        <w:t xml:space="preserve"> 분석, No Trouble Found 관리, 원인분석, 개선 및 결과보고를 수행한다. 보증정보는 설계·공정 리스크 개선에 활용한다.</w:t>
      </w:r>
    </w:p>
    <w:p w14:paraId="0070A73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10.2.6 고객불만 및 시장고장 분석</w:t>
      </w:r>
    </w:p>
    <w:p w14:paraId="7CCBC1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 또는 </w:t>
      </w:r>
      <w:proofErr w:type="spellStart"/>
      <w:r>
        <w:rPr>
          <w:sz w:val="21"/>
          <w:lang w:eastAsia="ko-KR"/>
        </w:rPr>
        <w:t>시장고장품은</w:t>
      </w:r>
      <w:proofErr w:type="spellEnd"/>
      <w:r>
        <w:rPr>
          <w:sz w:val="21"/>
          <w:lang w:eastAsia="ko-KR"/>
        </w:rPr>
        <w:t xml:space="preserve"> 가능한 범위에서 분석하여 고장모드와 원인을 확인한다. 분석결과는 고객에게 요구된 형식과 기한으로 보고하고 PFMEA, Control Plan 및 유사제품에 반영한다.</w:t>
      </w:r>
    </w:p>
    <w:p w14:paraId="2FCA064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10.3 지속적 개선</w:t>
      </w:r>
    </w:p>
    <w:p w14:paraId="7460274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품질경영시스템의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 xml:space="preserve"> 및 효과성을 지속적으로 개선한다. 데이터 분석, 품질비용, 공정능력, 생산성, 고객성과, 심사 및 개선제안을 기반으로 우선순위를 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E69BAC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F22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개선영역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D68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514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271983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00D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6E9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Pareto, 8D, PFMEA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8CAD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불량률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D67C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F3B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202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표준화, 오류방지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E8F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/FPY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44DB0C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1F5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ECE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병목개선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셋업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886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  <w:r>
              <w:rPr>
                <w:sz w:val="18"/>
              </w:rPr>
              <w:t xml:space="preserve">/OEE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F43716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3AB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11B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고장분석, 예방/예측보전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335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5899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33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F8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개선지도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746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PPM/납기 개선</w:t>
            </w:r>
          </w:p>
        </w:tc>
      </w:tr>
      <w:tr w:rsidR="008E371C" w14:paraId="5BAB05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8D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6E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BA2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4B05611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0" w:name="InlineTOC10"/>
      <w:r>
        <w:rPr>
          <w:rFonts w:ascii="맑은 고딕" w:eastAsia="맑은 고딕" w:hAnsi="맑은 고딕" w:cs="맑은 고딕"/>
          <w:sz w:val="24"/>
          <w:lang w:eastAsia="ko-KR"/>
        </w:rPr>
        <w:t>부록 A. 프로세스 맵</w:t>
      </w:r>
      <w:bookmarkEnd w:id="10"/>
    </w:p>
    <w:p w14:paraId="28698AE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→ 영업/계약검토 → APQP·개발지원 → 구매·협력사 → 자재입고 → 생산준비 → 제조공정 → 검사/시험 → 출하 → 고객만족/피드백</w:t>
      </w:r>
    </w:p>
    <w:p w14:paraId="74020B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프로세스(인적자원, 설비, 측정자원, 문서·기록, IT, 비상대응)는 전 과정에 자원을 제공하며 경영 프로세스(품질목표, 내부심사, 경영검토, 개선)는 전 프로세스의 성과를 평가하고 개선한다.</w:t>
      </w:r>
    </w:p>
    <w:p w14:paraId="0D8A4E3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1" w:name="InlineTOC11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B. 프로세스 상호작용 및 책임 매트릭스</w:t>
      </w:r>
      <w:bookmarkEnd w:id="11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5F6E1F2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7A9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FC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D11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DD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21E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연계문서</w:t>
            </w:r>
            <w:proofErr w:type="spellEnd"/>
          </w:p>
        </w:tc>
      </w:tr>
      <w:tr w:rsidR="008E371C" w14:paraId="012B014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6DC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DAC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경영실적/KPI/심사/고객정보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C8C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의사결정·자원·개선과제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96E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6CD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</w:tr>
      <w:tr w:rsidR="008E371C" w14:paraId="7C97658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BB9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문서·기록관리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3E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592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F4D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C8A6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SH-QP-002/003</w:t>
            </w:r>
          </w:p>
        </w:tc>
      </w:tr>
      <w:tr w:rsidR="008E371C" w14:paraId="3EEFD45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E64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A08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B08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025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745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</w:tr>
      <w:tr w:rsidR="008E371C" w14:paraId="2EA2CB7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0F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86D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심사계획/프로세스 기준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B6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84B3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A79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</w:tr>
      <w:tr w:rsidR="008E371C" w14:paraId="7971FA6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356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D9C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수요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DD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96B3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구매절차</w:t>
            </w:r>
            <w:proofErr w:type="spellEnd"/>
          </w:p>
        </w:tc>
      </w:tr>
      <w:tr w:rsidR="008E371C" w14:paraId="463DD1C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F7B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D8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D8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26D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7D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생산절차</w:t>
            </w:r>
            <w:proofErr w:type="spellEnd"/>
          </w:p>
        </w:tc>
      </w:tr>
      <w:tr w:rsidR="008E371C" w14:paraId="6684CD1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4C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3C1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4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합부판정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26D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F5C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검사절차</w:t>
            </w:r>
            <w:proofErr w:type="spellEnd"/>
          </w:p>
        </w:tc>
      </w:tr>
      <w:tr w:rsidR="008E371C" w14:paraId="7FC94DF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B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16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4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05E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BAF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부적합절차</w:t>
            </w:r>
            <w:proofErr w:type="spellEnd"/>
          </w:p>
        </w:tc>
      </w:tr>
    </w:tbl>
    <w:p w14:paraId="68C2183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2" w:name="InlineTOC12"/>
      <w:r>
        <w:rPr>
          <w:rFonts w:ascii="맑은 고딕" w:eastAsia="맑은 고딕" w:hAnsi="맑은 고딕" w:cs="맑은 고딕"/>
          <w:sz w:val="24"/>
          <w:lang w:eastAsia="ko-KR"/>
        </w:rPr>
        <w:t>부록 C. QP/WI/FM 연계 기본표</w:t>
      </w:r>
      <w:bookmarkEnd w:id="12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EA34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8A583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 xml:space="preserve">QM </w:t>
            </w: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28C20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67315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99CBC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FM/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8913D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93F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조직의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95B0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5063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C1F1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이슈/이해관계자/리스크 기록</w:t>
            </w:r>
          </w:p>
        </w:tc>
      </w:tr>
      <w:tr w:rsidR="008E371C" w14:paraId="157269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D8F49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리더십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EAFE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SH-QP-001 </w:t>
            </w:r>
            <w:proofErr w:type="gramStart"/>
            <w:r>
              <w:rPr>
                <w:sz w:val="18"/>
                <w:lang w:eastAsia="ko-KR"/>
              </w:rPr>
              <w:t>경영검토 /</w:t>
            </w:r>
            <w:proofErr w:type="gramEnd"/>
            <w:r>
              <w:rPr>
                <w:sz w:val="18"/>
                <w:lang w:eastAsia="ko-KR"/>
              </w:rPr>
              <w:t xml:space="preserve"> SH-QP-021 품질목표 및 KPI 관리(Rev.03 2026-09-01)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DDB6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5B1CA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SH-FM-001 품질목표관리대장·경영검토 기록</w:t>
            </w:r>
          </w:p>
        </w:tc>
      </w:tr>
      <w:tr w:rsidR="008E371C" w14:paraId="031FE7A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57C63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1C80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32A6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F83CB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리스크대장</w:t>
            </w:r>
            <w:proofErr w:type="spellEnd"/>
            <w:r>
              <w:rPr>
                <w:sz w:val="18"/>
                <w:lang w:eastAsia="ko-KR"/>
              </w:rPr>
              <w:t>·변경관리 기록</w:t>
            </w:r>
          </w:p>
        </w:tc>
      </w:tr>
      <w:tr w:rsidR="008E371C" w14:paraId="455CFE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A50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2B479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SH-QP-002 문서화된 정보관리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22F8C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문서작성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6BA1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문서목록·개정이력</w:t>
            </w:r>
            <w:proofErr w:type="spellEnd"/>
          </w:p>
        </w:tc>
      </w:tr>
      <w:tr w:rsidR="008E371C" w14:paraId="43A2FA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AB80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1CE9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SH-QP-003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251F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CBFB2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기록목록</w:t>
            </w:r>
            <w:proofErr w:type="spellEnd"/>
          </w:p>
        </w:tc>
      </w:tr>
      <w:tr w:rsidR="008E371C" w14:paraId="58D0B7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70DEB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DD92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SH-QP-005 </w:t>
            </w: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F518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업무기준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7F83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심사계획·체크리스트·보고서</w:t>
            </w:r>
          </w:p>
        </w:tc>
      </w:tr>
    </w:tbl>
    <w:p w14:paraId="5A098936" w14:textId="77777777" w:rsidR="00FE43F5" w:rsidRPr="00FE43F5" w:rsidRDefault="00FE43F5" w:rsidP="00FE43F5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※ 신규 서식(FM) 240건의 Process별 상세 연계는 QMS 문서관리대장(FM 추가초안) 별첨 참조.</w:t>
      </w:r>
    </w:p>
    <w:p w14:paraId="3AE1D361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3" w:name="InlineTOC13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D. 지원 프로세스 KPI</w:t>
      </w:r>
      <w:bookmarkEnd w:id="13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506AD3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706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7D9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122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관리주기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81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미달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055EA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2FA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인적자원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513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교육이수율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자격충족률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2D6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52E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인력계획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조정</w:t>
            </w:r>
            <w:proofErr w:type="spellEnd"/>
          </w:p>
        </w:tc>
      </w:tr>
      <w:tr w:rsidR="008E371C" w14:paraId="6DEEFF7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F5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7DB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/고장시간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72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939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고장원인 분석, PM 강화</w:t>
            </w:r>
          </w:p>
        </w:tc>
      </w:tr>
      <w:tr w:rsidR="008E371C" w14:paraId="0FDF5A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A6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67F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/MSA 적합률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257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F34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영향평가, 개선</w:t>
            </w:r>
          </w:p>
        </w:tc>
      </w:tr>
      <w:tr w:rsidR="008E371C" w14:paraId="700A47B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441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6DFC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59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F27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회수·재배포·교육</w:t>
            </w:r>
            <w:proofErr w:type="spellEnd"/>
          </w:p>
        </w:tc>
      </w:tr>
      <w:tr w:rsidR="008E371C" w14:paraId="2E8BEB1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E3B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500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성공률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232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주/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재시험</w:t>
            </w:r>
            <w:proofErr w:type="spellEnd"/>
          </w:p>
        </w:tc>
      </w:tr>
      <w:tr w:rsidR="008E371C" w14:paraId="1C422C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6F4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0F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다기능화율</w:t>
            </w:r>
            <w:proofErr w:type="spellEnd"/>
            <w:r>
              <w:rPr>
                <w:sz w:val="18"/>
                <w:lang w:eastAsia="ko-KR"/>
              </w:rPr>
              <w:t>/자격만료 건수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37BA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B9A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31A8135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4" w:name="InlineTOC14"/>
      <w:r>
        <w:rPr>
          <w:rFonts w:ascii="맑은 고딕" w:eastAsia="맑은 고딕" w:hAnsi="맑은 고딕" w:cs="맑은 고딕"/>
          <w:sz w:val="24"/>
          <w:lang w:eastAsia="ko-KR"/>
        </w:rPr>
        <w:t>부록 E. 설비·측정·역량 관리 매트릭스</w:t>
      </w:r>
      <w:bookmarkEnd w:id="14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04FDA1B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A37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1A5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식별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702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주기관리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9C3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07D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21A251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F09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465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4B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예방보전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21C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영향제품 확인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DEC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409B5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D9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금형·치공구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5B4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3BD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E0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7E4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980D8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3D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867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05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BFB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4B4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C822D5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BB1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4B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848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>/MSA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C1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3439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E64478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53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9CC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7F7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480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감독작업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재교육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3E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18BB599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8E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55F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C93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DE8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1D8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6681BDD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5" w:name="InlineTOC15"/>
      <w:r>
        <w:rPr>
          <w:rFonts w:ascii="맑은 고딕" w:eastAsia="맑은 고딕" w:hAnsi="맑은 고딕" w:cs="맑은 고딕"/>
          <w:sz w:val="24"/>
          <w:lang w:eastAsia="ko-KR"/>
        </w:rPr>
        <w:t>부록 F. 문서/기록 관리 기준</w:t>
      </w:r>
      <w:bookmarkEnd w:id="15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1C07DEF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1E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50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27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36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배포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3B5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</w:p>
        </w:tc>
      </w:tr>
      <w:tr w:rsidR="008E371C" w14:paraId="34CFE7F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BFD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B38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679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402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194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개정이력 영구/회사기준</w:t>
            </w:r>
          </w:p>
        </w:tc>
      </w:tr>
      <w:tr w:rsidR="008E371C" w14:paraId="4176345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A6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EFC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7C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3E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628C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</w:tr>
      <w:tr w:rsidR="008E371C" w14:paraId="350E807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247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F6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3C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A4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사용현장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257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4DAFD0B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2B21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6EE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8DA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EA4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업무담당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B6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보존기간</w:t>
            </w:r>
            <w:proofErr w:type="spellEnd"/>
          </w:p>
        </w:tc>
      </w:tr>
      <w:tr w:rsidR="008E371C" w14:paraId="20816BA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73F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6E4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B47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접수·검토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4B7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2A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변경이력</w:t>
            </w:r>
            <w:proofErr w:type="spellEnd"/>
          </w:p>
        </w:tc>
      </w:tr>
    </w:tbl>
    <w:p w14:paraId="200B3F0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6" w:name="InlineTOC16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G. 운용 프로세스 맵</w:t>
      </w:r>
      <w:bookmarkEnd w:id="16"/>
    </w:p>
    <w:p w14:paraId="6A7CED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문의/주문 → 요구사항·제조타당성 검토 → APQP/공정설계 → 공급자/APQP → 자재입고 → 생산준비/셋업 → 제조 → 공정검사/SPC → 최종검사 → 포장/출하 → </w:t>
      </w:r>
      <w:proofErr w:type="spellStart"/>
      <w:r>
        <w:rPr>
          <w:sz w:val="21"/>
          <w:lang w:eastAsia="ko-KR"/>
        </w:rPr>
        <w:t>고객피드백</w:t>
      </w:r>
      <w:proofErr w:type="spellEnd"/>
      <w:r>
        <w:rPr>
          <w:sz w:val="21"/>
          <w:lang w:eastAsia="ko-KR"/>
        </w:rPr>
        <w:t>/보증</w:t>
      </w:r>
    </w:p>
    <w:p w14:paraId="55B781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변경관리, 부적합품 관리, 설비/측정자원, 문서관리 및 리스크 관리는 전 단계에 걸쳐 연계된다.</w:t>
      </w:r>
    </w:p>
    <w:p w14:paraId="7BEE3D64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17" w:name="InlineTOC17"/>
      <w:proofErr w:type="spellStart"/>
      <w:r>
        <w:rPr>
          <w:rFonts w:ascii="맑은 고딕" w:eastAsia="맑은 고딕" w:hAnsi="맑은 고딕" w:cs="맑은 고딕"/>
          <w:sz w:val="24"/>
        </w:rPr>
        <w:t>부록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H. Core Tools </w:t>
      </w:r>
      <w:proofErr w:type="spellStart"/>
      <w:r>
        <w:rPr>
          <w:rFonts w:ascii="맑은 고딕" w:eastAsia="맑은 고딕" w:hAnsi="맑은 고딕" w:cs="맑은 고딕"/>
          <w:sz w:val="24"/>
        </w:rPr>
        <w:t>연계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매트릭스</w:t>
      </w:r>
      <w:bookmarkEnd w:id="17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3FF6D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628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97F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Core Tool/</w:t>
            </w: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913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60E1C6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24D7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784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10CE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일정, 팀, 요구사항, 리스크</w:t>
            </w:r>
          </w:p>
        </w:tc>
      </w:tr>
      <w:tr w:rsidR="008E371C" w14:paraId="323A5FF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97E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470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Process Flow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42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공정순서와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물류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</w:p>
        </w:tc>
      </w:tr>
      <w:tr w:rsidR="008E371C" w14:paraId="52D05E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FE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D6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D2E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고장형태, 원인, 예방/검출관리</w:t>
            </w:r>
          </w:p>
        </w:tc>
      </w:tr>
      <w:tr w:rsidR="008E371C" w14:paraId="73DE8E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CB8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BC7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21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특성, 규격, 측정, 샘플링, 반응계획</w:t>
            </w:r>
          </w:p>
        </w:tc>
      </w:tr>
      <w:tr w:rsidR="008E371C" w14:paraId="2DB0E2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62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778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09A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0069E94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43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284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19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안정성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3A80D28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69B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C9B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907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양산준비 및 요구사항 충족 증거</w:t>
            </w:r>
          </w:p>
        </w:tc>
      </w:tr>
    </w:tbl>
    <w:p w14:paraId="7B1A2F0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8" w:name="InlineTOC18"/>
      <w:r>
        <w:rPr>
          <w:rFonts w:ascii="맑은 고딕" w:eastAsia="맑은 고딕" w:hAnsi="맑은 고딕" w:cs="맑은 고딕"/>
          <w:sz w:val="24"/>
          <w:lang w:eastAsia="ko-KR"/>
        </w:rPr>
        <w:t>부록 I. 4M 변경관리 체크포인트</w:t>
      </w:r>
      <w:bookmarkEnd w:id="18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FD8CA4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B2E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변경유형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3F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0F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</w:tr>
      <w:tr w:rsidR="008E371C" w14:paraId="7BB8AA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4CE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C19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작업자/검사원/교대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73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초기확인</w:t>
            </w:r>
            <w:proofErr w:type="spellEnd"/>
          </w:p>
        </w:tc>
      </w:tr>
      <w:tr w:rsidR="008E371C" w14:paraId="638CA7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D23C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A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1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B0A14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3E6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18F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A1FA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시험, PPAP, 고객승인</w:t>
            </w:r>
          </w:p>
        </w:tc>
      </w:tr>
      <w:tr w:rsidR="008E371C" w14:paraId="3499ED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1EAB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5686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공정순서/조건/검사방법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445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PFMEA, CP, WI,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AB9EAB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A97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C95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생산장소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0347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공정승인, Capacity, 고객통보</w:t>
            </w:r>
          </w:p>
        </w:tc>
      </w:tr>
      <w:tr w:rsidR="008E371C" w14:paraId="525CCBF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F13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B44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검사/설비 프로그램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FB8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</w:tr>
    </w:tbl>
    <w:p w14:paraId="4D0A871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9" w:name="InlineTOC19"/>
      <w:r>
        <w:rPr>
          <w:rFonts w:ascii="맑은 고딕" w:eastAsia="맑은 고딕" w:hAnsi="맑은 고딕" w:cs="맑은 고딕"/>
          <w:sz w:val="24"/>
          <w:lang w:eastAsia="ko-KR"/>
        </w:rPr>
        <w:t>부록 J. 경영성과 대시보드 기본 구조</w:t>
      </w:r>
      <w:bookmarkEnd w:id="19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F518D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D89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분야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0F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1F5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경영판단</w:t>
            </w:r>
            <w:proofErr w:type="spellEnd"/>
          </w:p>
        </w:tc>
      </w:tr>
      <w:tr w:rsidR="008E371C" w14:paraId="79C7EF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729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8955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PPM/클레임/고객평가/납기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354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고객위험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62FF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4E9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DA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공정불량/폐기/재작업/FPY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E9CB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및 </w:t>
            </w:r>
            <w:proofErr w:type="spellStart"/>
            <w:r>
              <w:rPr>
                <w:sz w:val="18"/>
              </w:rPr>
              <w:t>공정안정</w:t>
            </w:r>
            <w:proofErr w:type="spellEnd"/>
          </w:p>
        </w:tc>
      </w:tr>
      <w:tr w:rsidR="008E371C" w14:paraId="709002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9B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8E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/SPC 이상/특수특성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596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7E9608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9CA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C76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생산성/OEE/계획달성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7B7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Capacity 및 </w:t>
            </w:r>
            <w:proofErr w:type="spellStart"/>
            <w:r>
              <w:rPr>
                <w:sz w:val="18"/>
              </w:rPr>
              <w:t>병목</w:t>
            </w:r>
            <w:proofErr w:type="spellEnd"/>
          </w:p>
        </w:tc>
      </w:tr>
      <w:tr w:rsidR="008E371C" w14:paraId="5CCB4E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DD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FC5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</w:t>
            </w:r>
            <w:proofErr w:type="spellEnd"/>
            <w:r>
              <w:rPr>
                <w:sz w:val="18"/>
              </w:rPr>
              <w:t xml:space="preserve">/PM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B556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공급연속성</w:t>
            </w:r>
            <w:proofErr w:type="spellEnd"/>
          </w:p>
        </w:tc>
      </w:tr>
      <w:tr w:rsidR="008E371C" w14:paraId="0676541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1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5034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ABB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108E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4A79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DE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ABD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07414B66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0" w:name="InlineTOC20"/>
      <w:r>
        <w:rPr>
          <w:rFonts w:ascii="맑은 고딕" w:eastAsia="맑은 고딕" w:hAnsi="맑은 고딕" w:cs="맑은 고딕"/>
          <w:sz w:val="24"/>
          <w:lang w:eastAsia="ko-KR"/>
        </w:rPr>
        <w:t>부록 K. 내부심사 연간 프로그램 기준</w:t>
      </w:r>
      <w:bookmarkEnd w:id="20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55A06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62D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위험수준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7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56A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심사강도</w:t>
            </w:r>
            <w:proofErr w:type="spellEnd"/>
          </w:p>
        </w:tc>
      </w:tr>
      <w:tr w:rsidR="008E371C" w14:paraId="1790A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86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AAC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증가, 반복불량, 신규/대규모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A56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</w:tr>
      <w:tr w:rsidR="008E371C" w14:paraId="595009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100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2A1F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일부 KPI 미달, 공정변동 증가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D36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정규심사+추적</w:t>
            </w:r>
            <w:proofErr w:type="spellEnd"/>
          </w:p>
        </w:tc>
      </w:tr>
      <w:tr w:rsidR="008E371C" w14:paraId="4A56F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B78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E93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029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</w:tr>
    </w:tbl>
    <w:p w14:paraId="0585EFB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1" w:name="InlineTOC21"/>
      <w:r>
        <w:rPr>
          <w:rFonts w:ascii="맑은 고딕" w:eastAsia="맑은 고딕" w:hAnsi="맑은 고딕" w:cs="맑은 고딕"/>
          <w:sz w:val="24"/>
          <w:lang w:eastAsia="ko-KR"/>
        </w:rPr>
        <w:t xml:space="preserve">부록 L. 경영검토 Action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관리표</w:t>
      </w:r>
      <w:bookmarkEnd w:id="21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86C2D4C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A82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C5A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결정사항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EC8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61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AC1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효과확인</w:t>
            </w:r>
            <w:proofErr w:type="spellEnd"/>
          </w:p>
        </w:tc>
      </w:tr>
      <w:tr w:rsidR="008E371C" w14:paraId="28D90EB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92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192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미달 항목 개선계획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56A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B78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A4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차기</w:t>
            </w:r>
            <w:proofErr w:type="spellEnd"/>
            <w:r>
              <w:rPr>
                <w:sz w:val="18"/>
              </w:rPr>
              <w:t xml:space="preserve"> KPI</w:t>
            </w:r>
          </w:p>
        </w:tc>
      </w:tr>
      <w:tr w:rsidR="008E371C" w14:paraId="5538A70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620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BED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1F9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AF8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05F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Cpk</w:t>
            </w:r>
            <w:proofErr w:type="spellEnd"/>
          </w:p>
        </w:tc>
      </w:tr>
      <w:tr w:rsidR="008E371C" w14:paraId="675B4DA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31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413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투자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B1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F80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5A1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599EDF9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F69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B74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8C3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3BA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76F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</w:tr>
      <w:tr w:rsidR="008E371C" w14:paraId="3350F0F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58C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FD4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반복문제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0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BC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174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</w:tbl>
    <w:p w14:paraId="4337EC6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2" w:name="InlineTOC22"/>
      <w:r>
        <w:rPr>
          <w:rFonts w:ascii="맑은 고딕" w:eastAsia="맑은 고딕" w:hAnsi="맑은 고딕" w:cs="맑은 고딕"/>
          <w:sz w:val="24"/>
          <w:lang w:eastAsia="ko-KR"/>
        </w:rPr>
        <w:t>부록 M. 시정조치 효과성 판정 기준</w:t>
      </w:r>
      <w:bookmarkEnd w:id="22"/>
    </w:p>
    <w:p w14:paraId="5375BE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원인의 부적합이 정의된 확인기간 동안 재발하지 않을 것</w:t>
      </w:r>
    </w:p>
    <w:p w14:paraId="6724C6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대책이 실제 현장 및 관련 교대조에 적용되어 있을 것</w:t>
      </w:r>
    </w:p>
    <w:p w14:paraId="08DD90FB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PFMEA, Control Plan, WI, </w:t>
      </w:r>
      <w:proofErr w:type="spellStart"/>
      <w:r>
        <w:rPr>
          <w:sz w:val="21"/>
        </w:rPr>
        <w:t>검사기준</w:t>
      </w:r>
      <w:proofErr w:type="spellEnd"/>
      <w:r>
        <w:rPr>
          <w:sz w:val="21"/>
        </w:rPr>
        <w:t xml:space="preserve"> 등 </w:t>
      </w:r>
      <w:proofErr w:type="spellStart"/>
      <w:r>
        <w:rPr>
          <w:sz w:val="21"/>
        </w:rPr>
        <w:t>관련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문서가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갱신될</w:t>
      </w:r>
      <w:proofErr w:type="spellEnd"/>
      <w:r>
        <w:rPr>
          <w:sz w:val="21"/>
        </w:rPr>
        <w:t xml:space="preserve"> 것</w:t>
      </w:r>
    </w:p>
    <w:p w14:paraId="370F9B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인원이 변경내용을 교육받았을 것</w:t>
      </w:r>
    </w:p>
    <w:p w14:paraId="6CDE2D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필요한 경우 공정능력, 검사결과 또는 고객성과가 개선되었을 것</w:t>
      </w:r>
    </w:p>
    <w:p w14:paraId="227967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유사 제품/공정에 대한 수평전개가 완료될 것</w:t>
      </w:r>
    </w:p>
    <w:p w14:paraId="2682AA4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3" w:name="InlineTOC23"/>
      <w:r>
        <w:rPr>
          <w:rFonts w:ascii="맑은 고딕" w:eastAsia="맑은 고딕" w:hAnsi="맑은 고딕" w:cs="맑은 고딕"/>
          <w:sz w:val="24"/>
          <w:lang w:eastAsia="ko-KR"/>
        </w:rPr>
        <w:t>부록 N. 인증심사 확인 포인트</w:t>
      </w:r>
      <w:bookmarkEnd w:id="23"/>
    </w:p>
    <w:p w14:paraId="7DCB37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N.1 </w:t>
      </w:r>
      <w:proofErr w:type="spellStart"/>
      <w:r>
        <w:rPr>
          <w:rFonts w:ascii="맑은 고딕" w:eastAsia="맑은 고딕" w:hAnsi="맑은 고딕" w:cs="맑은 고딕"/>
          <w:sz w:val="24"/>
        </w:rPr>
        <w:t>시스템·기획</w:t>
      </w:r>
      <w:proofErr w:type="spellEnd"/>
    </w:p>
    <w:p w14:paraId="78102A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적용범위와 실제 사업·공정 범위가 일치하는가?</w:t>
      </w:r>
    </w:p>
    <w:p w14:paraId="1F2D5F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 요구사항이 최신 상태로 검토되는가?</w:t>
      </w:r>
    </w:p>
    <w:p w14:paraId="2AB58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요구사항(CSR)의 최신본과 적용 증거가 있는가?</w:t>
      </w:r>
    </w:p>
    <w:p w14:paraId="1067A9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책임자와 KPI가 명확하며 목표 미달 시 조치가 이루어지는가?</w:t>
      </w:r>
    </w:p>
    <w:p w14:paraId="73CC07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목표가 현장 수준까지 이해되고 연결되는가?</w:t>
      </w:r>
    </w:p>
    <w:p w14:paraId="754E352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리스크, PFMEA, Control Plan, 작업표준 및 검사기준의 변경이 연동되는가?</w:t>
      </w:r>
    </w:p>
    <w:p w14:paraId="545B29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비상계획이 실제 시험되고 결과에 따라 개정되는가?</w:t>
      </w:r>
    </w:p>
    <w:p w14:paraId="485FCD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변경점이 고객승인, 검증, 문서개정 및 교육까지 일관되게 관리되는가?</w:t>
      </w:r>
    </w:p>
    <w:p w14:paraId="1E4975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 및 기록의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식별, 보존, 검색, 폐기가 통제되는가?</w:t>
      </w:r>
    </w:p>
    <w:p w14:paraId="03387D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N.2 </w:t>
      </w:r>
      <w:proofErr w:type="spellStart"/>
      <w:r>
        <w:rPr>
          <w:rFonts w:ascii="맑은 고딕" w:eastAsia="맑은 고딕" w:hAnsi="맑은 고딕" w:cs="맑은 고딕"/>
          <w:sz w:val="24"/>
        </w:rPr>
        <w:t>지원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293778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및 기반구조 Capacity가 고객 요구와 생산계획을 충족하는가?</w:t>
      </w:r>
    </w:p>
    <w:p w14:paraId="500855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예방보전 계획과 실제 수행 결과, 고장 데이터가 연계되는가?</w:t>
      </w:r>
    </w:p>
    <w:p w14:paraId="6AB73E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교정상태와 MSA 결과가 Control Plan의 측정방법과 일치하는가?</w:t>
      </w:r>
    </w:p>
    <w:p w14:paraId="12D3D8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검사원·심사원·특수업무 인원의 자격 증거가 있는가?</w:t>
      </w:r>
    </w:p>
    <w:p w14:paraId="64146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작업자가 특수특성, 품질목표 및 이상발생 대응을 이해하는가?</w:t>
      </w:r>
    </w:p>
    <w:p w14:paraId="7D3764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도면/사양 변경이 PFMEA, Control Plan, WI, 검사기준까지 전개되는가?</w:t>
      </w:r>
    </w:p>
    <w:p w14:paraId="511F1CE4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구버전</w:t>
      </w:r>
      <w:proofErr w:type="spellEnd"/>
      <w:r>
        <w:rPr>
          <w:sz w:val="21"/>
          <w:lang w:eastAsia="ko-KR"/>
        </w:rPr>
        <w:t xml:space="preserve"> 문서가 현장에서 사용되지 않도록 회수·통제되는가?</w:t>
      </w:r>
    </w:p>
    <w:p w14:paraId="31A426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 데이터의 백업 및 복구가 실제 시험되고 있는가?</w:t>
      </w:r>
    </w:p>
    <w:p w14:paraId="0153B4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외부 시험/교정기관의 적격성 및 인정범위가 확인되는가?</w:t>
      </w:r>
    </w:p>
    <w:p w14:paraId="033345A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N.3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61044A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계약검토에서 고객 CSR과 제조타당성이 실제로 확인되는가?</w:t>
      </w:r>
    </w:p>
    <w:p w14:paraId="7C9D6C6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APQP </w:t>
      </w:r>
      <w:proofErr w:type="spellStart"/>
      <w:r>
        <w:rPr>
          <w:sz w:val="21"/>
        </w:rPr>
        <w:t>일정과</w:t>
      </w:r>
      <w:proofErr w:type="spellEnd"/>
      <w:r>
        <w:rPr>
          <w:sz w:val="21"/>
        </w:rPr>
        <w:t xml:space="preserve"> PFMEA·Control Plan·WI-</w:t>
      </w:r>
      <w:proofErr w:type="spellStart"/>
      <w:r>
        <w:rPr>
          <w:sz w:val="21"/>
        </w:rPr>
        <w:t>검사기준이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일치하는가</w:t>
      </w:r>
      <w:proofErr w:type="spellEnd"/>
      <w:r>
        <w:rPr>
          <w:sz w:val="21"/>
        </w:rPr>
        <w:t>?</w:t>
      </w:r>
    </w:p>
    <w:p w14:paraId="3E549F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특수특성이 관련 문서와 현장에 동일하게 전개되는가?</w:t>
      </w:r>
    </w:p>
    <w:p w14:paraId="4F8298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성과가 품질·납기·시스템 관점에서 모니터링되는가?</w:t>
      </w:r>
    </w:p>
    <w:p w14:paraId="60323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셋업/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검증과 오류방지 장치 점검 증거가 있는가?</w:t>
      </w:r>
    </w:p>
    <w:p w14:paraId="0122B7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Control Plan 반응계획이 실제 실행되는가?</w:t>
      </w:r>
    </w:p>
    <w:p w14:paraId="2BE8C8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</w:t>
      </w:r>
      <w:proofErr w:type="spellStart"/>
      <w:r>
        <w:rPr>
          <w:sz w:val="21"/>
          <w:lang w:eastAsia="ko-KR"/>
        </w:rPr>
        <w:t>로트와</w:t>
      </w:r>
      <w:proofErr w:type="spellEnd"/>
      <w:r>
        <w:rPr>
          <w:sz w:val="21"/>
          <w:lang w:eastAsia="ko-KR"/>
        </w:rPr>
        <w:t xml:space="preserve"> 검사·공정·원자재 이력을 추적할 수 있는가?</w:t>
      </w:r>
    </w:p>
    <w:p w14:paraId="1C5D275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변경이 고객승인, PPAP, PFMEA/CP 개정 및 교육까지 연결되는가?</w:t>
      </w:r>
    </w:p>
    <w:p w14:paraId="3CBBB0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재작업품이 승인된 표준에 따라 처리되고 </w:t>
      </w:r>
      <w:proofErr w:type="spellStart"/>
      <w:r>
        <w:rPr>
          <w:sz w:val="21"/>
          <w:lang w:eastAsia="ko-KR"/>
        </w:rPr>
        <w:t>재검사되는가</w:t>
      </w:r>
      <w:proofErr w:type="spellEnd"/>
      <w:r>
        <w:rPr>
          <w:sz w:val="21"/>
          <w:lang w:eastAsia="ko-KR"/>
        </w:rPr>
        <w:t>?</w:t>
      </w:r>
    </w:p>
    <w:p w14:paraId="077994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최종 승인과 고객 특채 조건이 통제되는가?</w:t>
      </w:r>
    </w:p>
    <w:p w14:paraId="5E52328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N.4 </w:t>
      </w:r>
      <w:proofErr w:type="spellStart"/>
      <w:r>
        <w:rPr>
          <w:rFonts w:ascii="맑은 고딕" w:eastAsia="맑은 고딕" w:hAnsi="맑은 고딕" w:cs="맑은 고딕"/>
          <w:sz w:val="24"/>
        </w:rPr>
        <w:t>성과평가·개선</w:t>
      </w:r>
      <w:proofErr w:type="spellEnd"/>
    </w:p>
    <w:p w14:paraId="1269C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고객만족 지표가 고객 포털/평가와 일치하고 경영층이 검토하는가?</w:t>
      </w:r>
    </w:p>
    <w:p w14:paraId="7E6CD1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 저하 및 관리도 이상에 대한 반응계획이 실행되는가?</w:t>
      </w:r>
    </w:p>
    <w:p w14:paraId="2FB36D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QMS/공정/제품 심사 프로그램이 리스크와 고객성과를 반영하는가?</w:t>
      </w:r>
    </w:p>
    <w:p w14:paraId="117AAB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심사원의 역량 및 독립성이 객관적으로 확인되는가?</w:t>
      </w:r>
    </w:p>
    <w:p w14:paraId="2A1C79F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입력과 출력이 실제 KPI, 고객성과, 자원 및 리스크를 포함하는가?</w:t>
      </w:r>
    </w:p>
    <w:p w14:paraId="2180951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8D/시정조치에서 발생원인과 유출원인이 모두 다루어지는가?</w:t>
      </w:r>
    </w:p>
    <w:p w14:paraId="5CE42CF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효과성이 데이터로 검증되고 PFMEA/CP/WI에 반영되는가?</w:t>
      </w:r>
    </w:p>
    <w:p w14:paraId="389E77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고객반품/보증 분석 결과가 유사제품과 신규개발에 </w:t>
      </w:r>
      <w:proofErr w:type="spellStart"/>
      <w:r>
        <w:rPr>
          <w:sz w:val="21"/>
          <w:lang w:eastAsia="ko-KR"/>
        </w:rPr>
        <w:t>수평전개되는가</w:t>
      </w:r>
      <w:proofErr w:type="spellEnd"/>
      <w:r>
        <w:rPr>
          <w:sz w:val="21"/>
          <w:lang w:eastAsia="ko-KR"/>
        </w:rPr>
        <w:t>?</w:t>
      </w:r>
    </w:p>
    <w:p w14:paraId="3261B6D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지속개선 활동이 단순 시정조치와 구분되어 성과로 관리되는가?</w:t>
      </w:r>
    </w:p>
    <w:p w14:paraId="69AFEFC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QP/WI/FM </w:t>
      </w:r>
      <w:proofErr w:type="spellStart"/>
      <w:r>
        <w:rPr>
          <w:sz w:val="21"/>
          <w:lang w:eastAsia="ko-KR"/>
        </w:rPr>
        <w:t>상호참조와</w:t>
      </w:r>
      <w:proofErr w:type="spellEnd"/>
      <w:r>
        <w:rPr>
          <w:sz w:val="21"/>
          <w:lang w:eastAsia="ko-KR"/>
        </w:rPr>
        <w:t xml:space="preserve"> 개정상태가 FM Master 및 현장 사용본과 일치하는가?</w:t>
      </w:r>
    </w:p>
    <w:p w14:paraId="1D8F974B" w14:textId="77777777" w:rsidR="008E371C" w:rsidRDefault="008E371C">
      <w:pPr>
        <w:spacing w:after="100" w:line="288" w:lineRule="auto"/>
        <w:rPr>
          <w:lang w:eastAsia="ko-KR"/>
        </w:rPr>
      </w:pPr>
    </w:p>
    <w:sectPr w:rsidR="008E371C" w:rsidSect="002C6B2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