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박철호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(5건,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5건에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5건: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210, 211, 212, 213, 214)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박철호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품질실적보고서 (전부서KPI목표대비실적)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고객/공정/외주불량 실적PPM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고객/공정/외주불량 개선대책서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고객불량 유효성검증 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D+3개월 유효성검증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박철호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