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맑은 고딕" w:hAnsi="맑은 고딕" w:eastAsia="맑은 고딕"/>
          <w:b/>
          <w:sz w:val="30"/>
        </w:rPr>
        <w:t>SQ 심사 필요서류 확인·작성 요청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한상돈 님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[보내는 사람]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발송일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            년      월      일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회신 기한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2026-10-15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20" w:before="0"/>
      </w:pPr>
      <w:r>
        <w:rPr>
          <w:rFonts w:ascii="맑은 고딕" w:hAnsi="맑은 고딕" w:eastAsia="맑은 고딕"/>
          <w:b/>
          <w:sz w:val="22"/>
        </w:rPr>
        <w:t>제목: [SQ 심사] 필요서류 확인·작성 요청 (11건, 회신 기한 2026-10-15)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한온시스템 SQ 심사 필요서류(240건)를 문서관리대장과 대조한 결과, 담당하신 11건에 대해 확인 또는 작성이 필요합니다.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요청 건수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판단 보류 3건: 통합·연결 때문에 충족 여부를 판단하지 못했거나, 현물 관리라 현물 증빙 확인이 필요한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83, 84, 88)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보완 필요 8건: 양식 번호는 부여·승인·배포됐으나 점검 항목·기준이 비어 있는 틀 상태인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79, 81, 82, 85, 86, 87, 124, 125)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부탁드리는 일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1. 첨부 파일의 시트에서 건별로 '확인 결과'를 드롭다운으로 선택해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2. 작성 예정일, 현물 증빙 위치 등은 '메모' 칸에 적어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3. 이미 현장에서 쓰는 양식이 있으면 파일을 함께 보내 주세요.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회신 기한: 2026-10-15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참고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통합된 번호(표의 '배정 FM → 대표 FM')는 대표 FM 양식을 기준으로 확인·작성합니다.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회신 내용을 사람이 확인해 확정하기 전에는 양식 번호나 문서 상태를 바꾸지 않습니다.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감사합니다.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/>
          <w:sz w:val="20"/>
        </w:rPr>
        <w:t>[보내는 사람]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551"/>
        <w:gridCol w:w="2551"/>
        <w:gridCol w:w="2721"/>
      </w:tblGrid>
      <w:tr>
        <w:trPr>
          <w:cantSplit w:val="true"/>
        </w:trPr>
        <w:tc>
          <w:tcPr>
            <w:tcW w:type="dxa" w:w="1814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 확인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수령자 성명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272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수령일</w:t>
            </w:r>
          </w:p>
        </w:tc>
      </w:tr>
      <w:tr>
        <w:trPr>
          <w:trHeight w:val="567"/>
          <w:cantSplit w:val="true"/>
        </w:trPr>
        <w:tc>
          <w:tcPr>
            <w:tcW w:type="dxa" w:w="181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(인편 전달 시)</w:t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ectPr>
          <w:footerReference w:type="default" r:id="rId9"/>
          <w:pgSz w:w="11906" w:h="16838"/>
          <w:pgMar w:top="850" w:right="1134" w:bottom="794" w:left="1134" w:header="720" w:footer="720" w:gutter="0"/>
          <w:cols w:space="720"/>
          <w:docGrid w:linePitch="360"/>
        </w:sectPr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6"/>
        </w:rPr>
        <w:t>확인 요청표 — 한상돈 (회신 기한 2026-10-15)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7"/>
        </w:rPr>
        <w:t>각 건의 '확인 결과'에 ☐ 로 체크하고 메모에 예정일·증빙 위치 등을 적어 회신해 주세요. 통합 번호(배정 → 대표)는 대표 FM 양식 기준입니다.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판단 보류 3건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용접반파괴 검사대제작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SH-FM-205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(용접반파괴테스트 보관대제작-한도견본&amp;현품)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SH-FM-206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 오셋팅방지 KEY-LOCK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SH-FM-210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보완 필요 8건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용접로보트별 용접POINT 관리표준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SH-FM-201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용접반파괴/파괴검사기준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SH-FM-203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용접검사체크시트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SH-FM-204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설비일상점검기준서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SH-FM-207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설비일상점검표(각부위별사진도식화)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SH-FM-208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설비게이지 상하한식별관리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SH-FM-209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금형/지그관리대장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SH-FM-246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금형/JIG이력카드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SH-FM-247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sectPr w:rsidR="00FC693F" w:rsidRPr="0006063C" w:rsidSect="00034616">
      <w:pgSz w:w="16838" w:h="11906" w:orient="landscape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/>
        <w:b w:val="0"/>
        <w:sz w:val="16"/>
      </w:rPr>
      <w:t xml:space="preserve">SQ 확인 요청 · 한상돈 · 쪽 </w:t>
    </w:r>
    <w:r>
      <w:rPr>
        <w:rFonts w:ascii="맑은 고딕" w:hAnsi="맑은 고딕" w:eastAsia="맑은 고딕"/>
        <w:b w:val="0"/>
        <w:sz w:val="16"/>
      </w:rPr>
      <w:fldChar w:fldCharType="begin"/>
    </w:r>
    <w:r>
      <w:rPr>
        <w:rFonts w:ascii="맑은 고딕" w:hAnsi="맑은 고딕" w:eastAsia="맑은 고딕"/>
        <w:b w:val="0"/>
        <w:sz w:val="16"/>
      </w:rPr>
      <w:instrText xml:space="preserve">PAGE</w:instrText>
    </w:r>
    <w:r>
      <w:rPr>
        <w:rFonts w:ascii="맑은 고딕" w:hAnsi="맑은 고딕" w:eastAsia="맑은 고딕"/>
        <w:b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