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9F469B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(주)신화에이치앤티</w:t>
      </w:r>
      <w:proofErr w:type="spellStart"/>
      <w:proofErr w:type="spellEnd"/>
    </w:p>
    <w:p w14:paraId="089F469B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SH-QP-001 경영검토절차서</w:t>
      </w:r>
      <w:proofErr w:type="spellStart"/>
      <w:proofErr w:type="spellEnd"/>
    </w:p>
    <w:p w14:paraId="089F469B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문서상태: 승인완료</w:t>
      </w:r>
      <w:proofErr w:type="spellStart"/>
      <w:proofErr w:type="spellEnd"/>
    </w:p>
    <w:p w14:paraId="089F469B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본 문서는 통합문서 Rev.03(수정본12)의 SH-QP-001 부분을 낱개 문서로 발행하기 위한 개정본이며 내용은 통합문서와 동일하다.</w:t>
      </w:r>
      <w:proofErr w:type="spellStart"/>
      <w:proofErr w:type="spellEnd"/>
    </w:p>
    <w:p w14:paraId="089F469B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목차</w:t>
      </w:r>
      <w:proofErr w:type="spellStart"/>
      <w:proofErr w:type="spellEnd"/>
    </w:p>
    <w:p w14:paraId="089F469B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1. 목적</w:t>
      </w:r>
      <w:proofErr w:type="spellStart"/>
      <w:proofErr w:type="spellEnd"/>
    </w:p>
    <w:p w14:paraId="089F469B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2. 적용범위</w:t>
      </w:r>
      <w:proofErr w:type="spellStart"/>
      <w:proofErr w:type="spellEnd"/>
    </w:p>
    <w:p w14:paraId="089F469B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3. 책임과 권한</w:t>
      </w:r>
      <w:proofErr w:type="spellStart"/>
      <w:proofErr w:type="spellEnd"/>
    </w:p>
    <w:p w14:paraId="089F469B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4. 절차</w:t>
      </w:r>
      <w:proofErr w:type="spellStart"/>
      <w:proofErr w:type="spellEnd"/>
    </w:p>
    <w:p w14:paraId="089F469B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5. 필수 입력사항</w:t>
      </w:r>
      <w:proofErr w:type="spellStart"/>
      <w:proofErr w:type="spellEnd"/>
    </w:p>
    <w:p w14:paraId="089F469B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6. 출력 및 후속관리</w:t>
      </w:r>
      <w:proofErr w:type="spellStart"/>
      <w:proofErr w:type="spellEnd"/>
    </w:p>
    <w:p w14:paraId="089F469B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7. 관련 기록</w:t>
      </w:r>
      <w:proofErr w:type="spellStart"/>
      <w:proofErr w:type="spellEnd"/>
    </w:p>
    <w:p w14:paraId="089F469B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8. 보존기간</w:t>
      </w:r>
      <w:proofErr w:type="spellStart"/>
      <w:proofErr w:type="spellEnd"/>
    </w:p>
    <w:p w14:paraId="4BE6ED26" w14:textId="77777777" w:rsidR="008E371C" w:rsidRDefault="00F7078F">
      <w:pPr>
        <w:pStyle w:val="QMSSection1"/>
        <w:keepNext/>
        <w:keepLines/>
        <w:spacing w:before="280"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SH-QP-001 경영검토 절차서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E371C" w14:paraId="543D0478" w14:textId="77777777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524AD2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B14D0D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9DCAF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88011F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</w:tr>
      <w:tr w:rsidR="008E371C" w14:paraId="667CBF83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3E1591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문서번호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723BDF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SH-QP-001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13B9B2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6BCDD26" w14:textId="77777777" w:rsidR="0024710A" w:rsidRDefault="00F7078F" w:rsidP="00BC0F7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Rev.03</w:t>
            </w:r>
          </w:p>
        </w:tc>
      </w:tr>
      <w:tr w:rsidR="008E371C" w14:paraId="17964A25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ACBF41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문서명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D5FAE4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경영검토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절차서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AACF1A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시행일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7BF0E5A" w14:textId="77777777" w:rsidR="0024710A" w:rsidRDefault="00F7078F" w:rsidP="00BC0F7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2026-09-01</w:t>
            </w:r>
          </w:p>
        </w:tc>
      </w:tr>
      <w:tr w:rsidR="008E371C" w14:paraId="46A3E990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BA730C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작성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8080DA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선행품질팀 팀장</w:t>
            </w:r>
            <w:proofErr w:type="spellEnd"/>
            <w:r>
              <w:rPr>
                <w:sz w:val="18"/>
              </w:rPr>
            </w:r>
            <w:proofErr w:type="spellStart"/>
            <w:r>
              <w:rPr>
                <w:sz w:val="18"/>
              </w:rPr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7FF955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검토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311A2E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품질책임자</w:t>
            </w:r>
            <w:proofErr w:type="spellEnd"/>
          </w:p>
        </w:tc>
      </w:tr>
      <w:tr w:rsidR="008E371C" w14:paraId="7FC29E0D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9440B2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26BFEA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대표이사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4161F3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관련조항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FB78DAB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ISO 9001 </w:t>
            </w:r>
            <w:proofErr w:type="gramStart"/>
            <w:r>
              <w:rPr>
                <w:sz w:val="18"/>
                <w:lang w:eastAsia="ko-KR"/>
              </w:rPr>
              <w:t>9.3 /</w:t>
            </w:r>
            <w:proofErr w:type="gramEnd"/>
            <w:r>
              <w:rPr>
                <w:sz w:val="18"/>
                <w:lang w:eastAsia="ko-KR"/>
              </w:rPr>
              <w:t xml:space="preserve"> IATF 9.3 보충 요구</w:t>
            </w:r>
          </w:p>
        </w:tc>
      </w:tr>
      <w:tr w:rsidR="008E371C" w14:paraId="7FC29E0D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9440B2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26BFEA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2026-09-01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4161F3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개정번호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FB78DAB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Rev.03</w:t>
            </w:r>
            <w:proofErr w:type="gramStart"/>
            <w:r>
              <w:rPr>
                <w:sz w:val="18"/>
                <w:lang w:eastAsia="ko-KR"/>
              </w:rPr>
            </w:r>
            <w:proofErr w:type="gramEnd"/>
            <w:r>
              <w:rPr>
                <w:sz w:val="18"/>
                <w:lang w:eastAsia="ko-KR"/>
              </w:rPr>
            </w:r>
          </w:p>
        </w:tc>
      </w:tr>
    </w:tbl>
    <w:p w14:paraId="68365D1E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1. 목적</w:t>
      </w:r>
    </w:p>
    <w:p w14:paraId="089F469B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본 절차는 최고경영자가 품질경영시스템의 지속적인 적합성, </w:t>
      </w:r>
      <w:proofErr w:type="spellStart"/>
      <w:r>
        <w:rPr>
          <w:sz w:val="21"/>
          <w:lang w:eastAsia="ko-KR"/>
        </w:rPr>
        <w:t>충족성</w:t>
      </w:r>
      <w:proofErr w:type="spellEnd"/>
      <w:r>
        <w:rPr>
          <w:sz w:val="21"/>
          <w:lang w:eastAsia="ko-KR"/>
        </w:rPr>
        <w:t>, 효과성 및 전략방향과의 일치를 검토하고 필요한 의사결정과 자원을 확정하는 방법을 규정한다.</w:t>
      </w:r>
    </w:p>
    <w:p w14:paraId="616461B4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2. 적용범위</w:t>
      </w:r>
    </w:p>
    <w:p w14:paraId="63051579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품질경영시스템 전 프로세스, 고객성과, 제품·공정성과, 공급자, 심사, 자원, 리스크 및 개선활동에 적용한다.</w:t>
      </w:r>
    </w:p>
    <w:p w14:paraId="5515B00D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3. </w:t>
      </w:r>
      <w:proofErr w:type="spellStart"/>
      <w:r>
        <w:rPr>
          <w:rFonts w:ascii="맑은 고딕" w:eastAsia="맑은 고딕" w:hAnsi="맑은 고딕" w:cs="맑은 고딕"/>
          <w:sz w:val="24"/>
        </w:rPr>
        <w:t>책임과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권한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4932"/>
        <w:gridCol w:w="4932"/>
      </w:tblGrid>
      <w:tr w:rsidR="008E371C" w14:paraId="7DD92FB1" w14:textId="77777777">
        <w:trPr>
          <w:cantSplit/>
          <w:tblHeader/>
          <w:jc w:val="center"/>
        </w:trPr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C0FCE8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역할</w:t>
            </w:r>
            <w:proofErr w:type="spellEnd"/>
          </w:p>
        </w:tc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57392F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책임</w:t>
            </w:r>
            <w:proofErr w:type="spellEnd"/>
          </w:p>
        </w:tc>
      </w:tr>
      <w:tr w:rsidR="008E371C" w14:paraId="2025FFDD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0079B1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대표이사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ED518D3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경영검토 주관, 주요 의사결정, 자원 승인</w:t>
            </w:r>
          </w:p>
        </w:tc>
      </w:tr>
      <w:tr w:rsidR="008E371C" w14:paraId="50314A77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CD5976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품질책임자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91D32C3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자료 취합, 안건 구성, 회의 운영, Action 추적</w:t>
            </w:r>
          </w:p>
        </w:tc>
      </w:tr>
      <w:tr w:rsidR="008E371C" w14:paraId="68CF004E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E02991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부서장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4B7C360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담당 KPI/리스크/개선실적 제출 및 후속조치</w:t>
            </w:r>
          </w:p>
        </w:tc>
      </w:tr>
      <w:tr w:rsidR="008E371C" w14:paraId="273F71A9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84BA6A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간사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94500E0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회의록, 배포, 조치기한 관리</w:t>
            </w:r>
          </w:p>
        </w:tc>
      </w:tr>
    </w:tbl>
    <w:p w14:paraId="47F82388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4. </w:t>
      </w:r>
      <w:proofErr w:type="spellStart"/>
      <w:r>
        <w:rPr>
          <w:rFonts w:ascii="맑은 고딕" w:eastAsia="맑은 고딕" w:hAnsi="맑은 고딕" w:cs="맑은 고딕"/>
          <w:sz w:val="24"/>
        </w:rPr>
        <w:t>절차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E371C" w14:paraId="68ACBDE6" w14:textId="77777777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577E8A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단계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253D1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주요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활동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3A6515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책임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E8B14E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기록</w:t>
            </w:r>
            <w:proofErr w:type="spellEnd"/>
          </w:p>
        </w:tc>
      </w:tr>
      <w:tr w:rsidR="008E371C" w14:paraId="19349FF5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5FE0961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DBAAC80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연간 경영검토 계획 수립 및 일정 공지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D78714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09FB02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경영검토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계획</w:t>
            </w:r>
            <w:proofErr w:type="spellEnd"/>
          </w:p>
        </w:tc>
      </w:tr>
      <w:tr w:rsidR="008E371C" w14:paraId="369C4F26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2E935CD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lastRenderedPageBreak/>
              <w:t>2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7C1AB01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입력자료 취합 및 전회 조치상태 확인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BC9FB4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부서장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EBAFD8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입력자료</w:t>
            </w:r>
            <w:proofErr w:type="spellEnd"/>
          </w:p>
        </w:tc>
      </w:tr>
      <w:tr w:rsidR="008E371C" w14:paraId="25377D6A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595465D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AB9244A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성과, 고객, 심사, 공급자, 자원, 리스크 검토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BB2282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대표이사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부서장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CBBA1B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회의자료</w:t>
            </w:r>
            <w:proofErr w:type="spellEnd"/>
          </w:p>
        </w:tc>
      </w:tr>
      <w:tr w:rsidR="008E371C" w14:paraId="7C76285B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CD30B1F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75E8645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개선, 자원, 목표, 리스크 관련 의사결정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51CF0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대표이사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D7FD76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결정사항</w:t>
            </w:r>
            <w:proofErr w:type="spellEnd"/>
          </w:p>
        </w:tc>
      </w:tr>
      <w:tr w:rsidR="008E371C" w14:paraId="5EDB0108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BF72AE3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351BCF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책임자·기한이 있는 Action Item 등록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478A9C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415AEA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회의록</w:t>
            </w:r>
            <w:proofErr w:type="spellEnd"/>
            <w:r>
              <w:rPr>
                <w:sz w:val="18"/>
              </w:rPr>
              <w:t>/Action</w:t>
            </w:r>
          </w:p>
        </w:tc>
      </w:tr>
      <w:tr w:rsidR="008E371C" w14:paraId="567A0C42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2C3761D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F96E0B8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조치 진행 및 효과 확인, 미완료 건 상향보고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A37D6C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부서장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B3835F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추적기록</w:t>
            </w:r>
            <w:proofErr w:type="spellEnd"/>
          </w:p>
        </w:tc>
      </w:tr>
    </w:tbl>
    <w:p w14:paraId="2335122D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5. </w:t>
      </w:r>
      <w:proofErr w:type="spellStart"/>
      <w:r>
        <w:rPr>
          <w:rFonts w:ascii="맑은 고딕" w:eastAsia="맑은 고딕" w:hAnsi="맑은 고딕" w:cs="맑은 고딕"/>
          <w:sz w:val="24"/>
        </w:rPr>
        <w:t>필수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입력사항</w:t>
      </w:r>
      <w:proofErr w:type="spellEnd"/>
    </w:p>
    <w:p w14:paraId="460705CA" w14:textId="77777777" w:rsidR="008E371C" w:rsidRDefault="00F7078F">
      <w:pPr>
        <w:pStyle w:val="a0"/>
        <w:spacing w:after="100" w:line="288" w:lineRule="auto"/>
      </w:pPr>
      <w:proofErr w:type="spellStart"/>
      <w:r>
        <w:rPr>
          <w:sz w:val="21"/>
        </w:rPr>
        <w:t>전회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경영검토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조치상태</w:t>
      </w:r>
      <w:proofErr w:type="spellEnd"/>
    </w:p>
    <w:p w14:paraId="1675EE20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내·외부 이슈 및 이해관계자/CSR 변화</w:t>
      </w:r>
    </w:p>
    <w:p w14:paraId="453D1000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 PPM, 클레임, 납기, 고객평가 및 보증</w:t>
      </w:r>
    </w:p>
    <w:p w14:paraId="529BA9B0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품질목표/KPI 및 제조공정 성과</w:t>
      </w:r>
    </w:p>
    <w:p w14:paraId="38C9AF09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내부·고객·인증 심사 결과</w:t>
      </w:r>
    </w:p>
    <w:p w14:paraId="2C4CCDE7" w14:textId="77777777" w:rsidR="008E371C" w:rsidRDefault="00F7078F">
      <w:pPr>
        <w:pStyle w:val="a0"/>
        <w:spacing w:after="100" w:line="288" w:lineRule="auto"/>
      </w:pPr>
      <w:proofErr w:type="spellStart"/>
      <w:r>
        <w:rPr>
          <w:sz w:val="21"/>
        </w:rPr>
        <w:t>공급자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품질·납기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성과</w:t>
      </w:r>
      <w:proofErr w:type="spellEnd"/>
    </w:p>
    <w:p w14:paraId="1983E466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인원·설비·Capacity·측정·교육 등 자원 적정성</w:t>
      </w:r>
    </w:p>
    <w:p w14:paraId="73DDC97C" w14:textId="77777777" w:rsidR="008E371C" w:rsidRDefault="00F7078F">
      <w:pPr>
        <w:pStyle w:val="a0"/>
        <w:spacing w:after="100" w:line="288" w:lineRule="auto"/>
      </w:pPr>
      <w:proofErr w:type="spellStart"/>
      <w:r>
        <w:rPr>
          <w:sz w:val="21"/>
        </w:rPr>
        <w:t>리스크와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기회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조치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효과</w:t>
      </w:r>
      <w:proofErr w:type="spellEnd"/>
    </w:p>
    <w:p w14:paraId="1E878F3D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부적합/시정조치 및 지속개선</w:t>
      </w:r>
    </w:p>
    <w:p w14:paraId="518ECDEF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비상계획, 제품안전 및 중대한 변경사항</w:t>
      </w:r>
    </w:p>
    <w:p w14:paraId="6E7F1B32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6. 출력 및 후속관리</w:t>
      </w:r>
    </w:p>
    <w:p w14:paraId="1D43310C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출력에는 QMS/공정 개선, 제품·서비스 개선, 자원 필요, 목표 변경, 리스크 조치 및 책임·기한이 명확한 Action을 포함한다. 미완료 Action은 다음 경영검토까지 추적하되 중대한 사항은 정기회의에서 별도 관리한다.</w:t>
      </w:r>
    </w:p>
    <w:p w14:paraId="35BD51C8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lastRenderedPageBreak/>
        <w:t xml:space="preserve">7. </w:t>
      </w:r>
      <w:proofErr w:type="spellStart"/>
      <w:r>
        <w:rPr>
          <w:rFonts w:ascii="맑은 고딕" w:eastAsia="맑은 고딕" w:hAnsi="맑은 고딕" w:cs="맑은 고딕"/>
          <w:sz w:val="24"/>
        </w:rPr>
        <w:t>관련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기록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7501A9C2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AF736E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기록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9012BA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보존기준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CF5992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책임</w:t>
            </w:r>
            <w:proofErr w:type="spellEnd"/>
          </w:p>
        </w:tc>
      </w:tr>
      <w:tr w:rsidR="008E371C" w14:paraId="4CD89FC3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BDA7F0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경영검토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계획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자료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847D34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기록관리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기준에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따름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68163A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</w:tr>
      <w:tr w:rsidR="008E371C" w14:paraId="39DFA34C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D75C81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경영검토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회의록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A8AFD4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기록관리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기준에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따름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123EA4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</w:tr>
      <w:tr w:rsidR="008E371C" w14:paraId="1476239A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3887DF7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Action Item </w:t>
            </w:r>
            <w:proofErr w:type="spellStart"/>
            <w:r>
              <w:rPr>
                <w:sz w:val="18"/>
              </w:rPr>
              <w:t>추적표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55410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완료</w:t>
            </w:r>
            <w:proofErr w:type="spellEnd"/>
            <w:r>
              <w:rPr>
                <w:sz w:val="18"/>
              </w:rPr>
              <w:t xml:space="preserve"> 및 </w:t>
            </w:r>
            <w:proofErr w:type="spellStart"/>
            <w:r>
              <w:rPr>
                <w:sz w:val="18"/>
              </w:rPr>
              <w:t>효과확인까지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FAC6A4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</w:tr>
    </w:tbl>
    <w:p w14:paraId="68365D1E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8. 보존기간</w:t>
      </w:r>
    </w:p>
    <w:p w14:paraId="089F469B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본 문서에서 정하는 기록의 보존기간은 5년으로 한다. 고객 또는 법규가 더 긴 기간을 요구하면 그 기간을 적용한다. 보존·보관·폐기는 SH-QP-003 기록관리 절차서에 따른다.</w:t>
      </w:r>
      <w:proofErr w:type="spellStart"/>
      <w:proofErr w:type="spellEnd"/>
    </w:p>
    <w:sectPr w:rsidR="008E371C">
      <w:headerReference w:type="default" r:id="rId12"/>
      <w:footerReference w:type="default" r:id="rId13"/>
      <w:headerReference w:type="first" r:id="rId36"/>
      <w:footerReference w:type="first" r:id="rId37"/>
      <w:pgSz w:w="11906" w:h="16838"/>
      <w:pgMar w:top="1928" w:right="1020" w:bottom="964" w:left="1020" w:header="397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CFF284" w14:textId="77777777" w:rsidR="00EA3F5E" w:rsidRDefault="00EA3F5E">
      <w:pPr>
        <w:spacing w:after="0" w:line="240" w:lineRule="auto"/>
      </w:pPr>
      <w:r>
        <w:separator/>
      </w:r>
    </w:p>
  </w:endnote>
  <w:endnote w:type="continuationSeparator" w:id="0">
    <w:p w14:paraId="5758B432" w14:textId="77777777" w:rsidR="00EA3F5E" w:rsidRDefault="00EA3F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35A632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2DF7FA" w14:textId="77777777" w:rsidR="008E371C" w:rsidRDefault="00F7078F">
    <w:pPr>
      <w:pBdr>
        <w:top w:val="single" w:sz="4" w:space="4" w:color="B7B7B7"/>
      </w:pBdr>
      <w:spacing w:after="0" w:line="240" w:lineRule="auto"/>
      <w:jc w:val="center"/>
      <w:rPr>
        <w:lang w:eastAsia="ko-KR"/>
      </w:rPr>
    </w:pPr>
    <w:r>
      <w:rPr>
        <w:color w:val="555555"/>
        <w:sz w:val="16"/>
        <w:lang w:eastAsia="ko-KR"/>
      </w:rPr>
      <w:t xml:space="preserve">QMS </w:t>
    </w:r>
    <w:proofErr w:type="gramStart"/>
    <w:r>
      <w:rPr>
        <w:color w:val="555555"/>
        <w:sz w:val="16"/>
        <w:lang w:eastAsia="ko-KR"/>
      </w:rPr>
      <w:t>통합문서  |</w:t>
    </w:r>
    <w:proofErr w:type="gramEnd"/>
    <w:r>
      <w:rPr>
        <w:color w:val="555555"/>
        <w:sz w:val="16"/>
        <w:lang w:eastAsia="ko-KR"/>
      </w:rPr>
      <w:t xml:space="preserve">  (주)</w:t>
    </w:r>
    <w:proofErr w:type="spellStart"/>
    <w:proofErr w:type="gramStart"/>
    <w:r>
      <w:rPr>
        <w:color w:val="555555"/>
        <w:sz w:val="16"/>
        <w:lang w:eastAsia="ko-KR"/>
      </w:rPr>
      <w:t>신화에이치앤티</w:t>
    </w:r>
    <w:proofErr w:type="spellEnd"/>
    <w:r>
      <w:rPr>
        <w:color w:val="555555"/>
        <w:sz w:val="16"/>
        <w:lang w:eastAsia="ko-KR"/>
      </w:rPr>
      <w:t xml:space="preserve">  |</w:t>
    </w:r>
    <w:proofErr w:type="gramEnd"/>
    <w:r>
      <w:rPr>
        <w:color w:val="555555"/>
        <w:sz w:val="16"/>
        <w:lang w:eastAsia="ko-KR"/>
      </w:rPr>
      <w:t xml:space="preserve">  Rev.</w:t>
    </w:r>
    <w:proofErr w:type="gramStart"/>
    <w:r>
      <w:rPr>
        <w:color w:val="555555"/>
        <w:sz w:val="16"/>
        <w:lang w:eastAsia="ko-KR"/>
      </w:rPr>
      <w:t>03  |</w:t>
    </w:r>
    <w:proofErr w:type="gramEnd"/>
    <w:r>
      <w:rPr>
        <w:color w:val="555555"/>
        <w:sz w:val="16"/>
        <w:lang w:eastAsia="ko-KR"/>
      </w:rPr>
      <w:t xml:space="preserve">  </w:t>
    </w:r>
    <w:proofErr w:type="spellStart"/>
    <w:proofErr w:type="gramStart"/>
    <w:r>
      <w:rPr>
        <w:color w:val="555555"/>
        <w:sz w:val="16"/>
        <w:lang w:eastAsia="ko-KR"/>
      </w:rPr>
      <w:t>승인본</w:t>
    </w:r>
    <w:proofErr w:type="spellEnd"/>
    <w:r>
      <w:rPr>
        <w:color w:val="555555"/>
        <w:sz w:val="16"/>
        <w:lang w:eastAsia="ko-KR"/>
      </w:rPr>
      <w:t xml:space="preserve">  |</w:t>
    </w:r>
    <w:proofErr w:type="gramEnd"/>
    <w:r>
      <w:rPr>
        <w:color w:val="555555"/>
        <w:sz w:val="16"/>
        <w:lang w:eastAsia="ko-KR"/>
      </w:rPr>
      <w:t xml:space="preserve">  Page </w:t>
    </w:r>
    <w:r>
      <w:rPr>
        <w:color w:val="555555"/>
        <w:sz w:val="16"/>
      </w:rPr>
      <w:fldChar w:fldCharType="begin"/>
    </w:r>
    <w:r>
      <w:rPr>
        <w:color w:val="555555"/>
        <w:sz w:val="16"/>
        <w:lang w:eastAsia="ko-KR"/>
      </w:rPr>
      <w:instrText xml:space="preserve"> PAGE </w:instrText>
    </w:r>
    <w:r>
      <w:rPr>
        <w:color w:val="555555"/>
        <w:sz w:val="16"/>
      </w:rPr>
      <w:fldChar w:fldCharType="separate"/>
    </w:r>
    <w:r w:rsidR="00DF4EC7">
      <w:rPr>
        <w:noProof/>
        <w:color w:val="555555"/>
        <w:sz w:val="16"/>
        <w:lang w:eastAsia="ko-KR"/>
      </w:rPr>
      <w:t>1</w:t>
    </w:r>
    <w:r>
      <w:rPr>
        <w:color w:val="555555"/>
        <w:sz w:val="16"/>
      </w:rPr>
      <w:fldChar w:fldCharType="end"/>
    </w:r>
    <w:r>
      <w:rPr>
        <w:color w:val="555555"/>
        <w:sz w:val="16"/>
        <w:lang w:eastAsia="ko-KR"/>
      </w:rPr>
      <w:t xml:space="preserve"> / </w:t>
    </w:r>
    <w:r>
      <w:rPr>
        <w:color w:val="555555"/>
        <w:sz w:val="16"/>
      </w:rPr>
      <w:fldChar w:fldCharType="begin"/>
    </w:r>
    <w:r>
      <w:rPr>
        <w:color w:val="555555"/>
        <w:sz w:val="16"/>
        <w:lang w:eastAsia="ko-KR"/>
      </w:rPr>
      <w:instrText xml:space="preserve"> NUMPAGES </w:instrText>
    </w:r>
    <w:r>
      <w:rPr>
        <w:color w:val="555555"/>
        <w:sz w:val="16"/>
      </w:rPr>
      <w:fldChar w:fldCharType="separate"/>
    </w:r>
    <w:r w:rsidR="00DF4EC7">
      <w:rPr>
        <w:noProof/>
        <w:color w:val="555555"/>
        <w:sz w:val="16"/>
        <w:lang w:eastAsia="ko-KR"/>
      </w:rPr>
      <w:t>149</w:t>
    </w:r>
    <w:r>
      <w:rPr>
        <w:color w:val="555555"/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21FB5F" w14:textId="77777777" w:rsidR="00063ECA" w:rsidRDefault="00585C83">
    <w:pPr>
      <w:jc w:val="right"/>
      <w:rPr>
        <w:lang w:eastAsia="ko-KR"/>
      </w:rPr>
    </w:pPr>
    <w:r>
      <w:t xml:space="preserve">(주)신화에이치앤티  |  Rev.03  |  Page </w:t>
    </w:r>
    <w:fldSimple w:instr="PAGE">
      <w:r>
        <w:t>1</w:t>
      </w:r>
    </w:fldSimple>
    <w:r>
      <w:t xml:space="preserve"> of </w:t>
    </w:r>
    <w:fldSimple w:instr="NUMPAGES">
      <w:r>
        <w:t>1</w:t>
      </w:r>
    </w:fldSimple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3719D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B018C3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7821DA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267DFC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4BE8CA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168343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3F52F0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26183A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4EE8FF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09D63B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EDB2A9" w14:textId="77777777" w:rsidR="00EA3F5E" w:rsidRDefault="00EA3F5E">
      <w:pPr>
        <w:spacing w:after="0" w:line="240" w:lineRule="auto"/>
      </w:pPr>
      <w:r>
        <w:separator/>
      </w:r>
    </w:p>
  </w:footnote>
  <w:footnote w:type="continuationSeparator" w:id="0">
    <w:p w14:paraId="6565BBBD" w14:textId="77777777" w:rsidR="00EA3F5E" w:rsidRDefault="00EA3F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200"/>
    </w:tblGrid>
    <w:tr w:rsidR="00063ECA" w14:paraId="1275F65F" w14:textId="77777777" w:rsidTr="00464DB2">
      <w:tc>
        <w:tcPr>
          <w:tcW w:w="2046" w:type="dxa"/>
          <w:vMerge w:val="restart"/>
        </w:tcPr>
        <w:p w14:paraId="7BD4BA12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33FB42CB" wp14:editId="493E4069">
                <wp:extent cx="900000" cy="66663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2AF34E0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품질경영매뉴얼</w:t>
          </w:r>
          <w:proofErr w:type="spellEnd"/>
        </w:p>
      </w:tc>
      <w:tc>
        <w:tcPr>
          <w:tcW w:w="3200" w:type="dxa"/>
        </w:tcPr>
        <w:p w14:paraId="53056EBC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0A9874DD" w14:textId="77777777" w:rsidTr="00464DB2">
      <w:tc>
        <w:tcPr>
          <w:tcW w:w="2046" w:type="dxa"/>
          <w:vMerge/>
        </w:tcPr>
        <w:p w14:paraId="52794658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118C81C7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-QM-001</w:t>
          </w:r>
        </w:p>
      </w:tc>
      <w:tc>
        <w:tcPr>
          <w:tcW w:w="3200" w:type="dxa"/>
        </w:tcPr>
        <w:p w14:paraId="565B60AB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15C7F59D" w14:textId="77777777" w:rsidR="00063ECA" w:rsidRDefault="00063ECA">
    <w:pPr>
      <w:spacing w:after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13B929" w14:textId="77777777" w:rsidR="008E371C" w:rsidRDefault="00F7078F">
    <w:pPr>
      <w:spacing w:after="0" w:line="240" w:lineRule="auto"/>
      <w:jc w:val="center"/>
      <w:rPr>
        <w:lang w:eastAsia="ko-KR"/>
      </w:rPr>
    </w:pPr>
    <w:r>
      <w:rPr>
        <w:color w:val="7A7A7A"/>
        <w:sz w:val="16"/>
        <w:lang w:eastAsia="ko-KR"/>
      </w:rPr>
      <w:t>(주)</w:t>
    </w:r>
    <w:proofErr w:type="spellStart"/>
    <w:proofErr w:type="gramStart"/>
    <w:r>
      <w:rPr>
        <w:color w:val="7A7A7A"/>
        <w:sz w:val="16"/>
        <w:lang w:eastAsia="ko-KR"/>
      </w:rPr>
      <w:t>신화에이치앤티</w:t>
    </w:r>
    <w:proofErr w:type="spellEnd"/>
    <w:r>
      <w:rPr>
        <w:color w:val="7A7A7A"/>
        <w:sz w:val="16"/>
        <w:lang w:eastAsia="ko-KR"/>
      </w:rPr>
      <w:t xml:space="preserve">  |</w:t>
    </w:r>
    <w:proofErr w:type="gramEnd"/>
    <w:r>
      <w:rPr>
        <w:color w:val="7A7A7A"/>
        <w:sz w:val="16"/>
        <w:lang w:eastAsia="ko-KR"/>
      </w:rPr>
      <w:t xml:space="preserve">  QMS 통합 </w:t>
    </w:r>
    <w:proofErr w:type="spellStart"/>
    <w:r>
      <w:rPr>
        <w:color w:val="7A7A7A"/>
        <w:sz w:val="16"/>
        <w:lang w:eastAsia="ko-KR"/>
      </w:rPr>
      <w:t>승인본</w:t>
    </w:r>
    <w:proofErr w:type="spellEnd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7A0FE3" w14:textId="77777777" w:rsidR="00063ECA" w:rsidRDefault="00063ECA">
    <w:pPr>
      <w:spacing w:after="0"/>
    </w:pPr>
    <w:r>
      <w:t xml:space="preserve">(주)신화에이치앤티  |  SH-QP-001  |  문서상태: 승인완료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5662E3F5" w14:textId="77777777" w:rsidTr="00464DB2">
      <w:tc>
        <w:tcPr>
          <w:tcW w:w="2046" w:type="dxa"/>
          <w:vMerge w:val="restart"/>
        </w:tcPr>
        <w:p w14:paraId="1E7E4C94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396C1845" wp14:editId="02EBE16B">
                <wp:extent cx="900000" cy="666630"/>
                <wp:effectExtent l="0" t="0" r="0" b="0"/>
                <wp:docPr id="184734300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6E4C81CF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제2권</w:t>
          </w:r>
        </w:p>
      </w:tc>
      <w:tc>
        <w:tcPr>
          <w:tcW w:w="3175" w:type="dxa"/>
        </w:tcPr>
        <w:p w14:paraId="081CDD4F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6AD64417" w14:textId="77777777" w:rsidTr="00464DB2">
      <w:tc>
        <w:tcPr>
          <w:tcW w:w="2046" w:type="dxa"/>
          <w:vMerge/>
        </w:tcPr>
        <w:p w14:paraId="2AD01A0D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0C843BB8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-QP-006~SH-QP-010</w:t>
          </w:r>
        </w:p>
      </w:tc>
      <w:tc>
        <w:tcPr>
          <w:tcW w:w="3175" w:type="dxa"/>
        </w:tcPr>
        <w:p w14:paraId="47F3B0E6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38FF0CB5" w14:textId="77777777" w:rsidR="00063ECA" w:rsidRDefault="00063ECA">
    <w:pPr>
      <w:spacing w:after="0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404DEDFA" w14:textId="77777777" w:rsidTr="00464DB2">
      <w:tc>
        <w:tcPr>
          <w:tcW w:w="2046" w:type="dxa"/>
          <w:vMerge w:val="restart"/>
        </w:tcPr>
        <w:p w14:paraId="6A5CB48B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2E336AE3" wp14:editId="059855F8">
                <wp:extent cx="900000" cy="666630"/>
                <wp:effectExtent l="0" t="0" r="0" b="0"/>
                <wp:docPr id="131945352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01872F6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제3권</w:t>
          </w:r>
        </w:p>
      </w:tc>
      <w:tc>
        <w:tcPr>
          <w:tcW w:w="3175" w:type="dxa"/>
        </w:tcPr>
        <w:p w14:paraId="3A328CBC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3A6DD99" w14:textId="77777777" w:rsidTr="00464DB2">
      <w:tc>
        <w:tcPr>
          <w:tcW w:w="2046" w:type="dxa"/>
          <w:vMerge/>
        </w:tcPr>
        <w:p w14:paraId="08AF616C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4B39184B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-QP-011~SH-QP-015</w:t>
          </w:r>
        </w:p>
      </w:tc>
      <w:tc>
        <w:tcPr>
          <w:tcW w:w="3175" w:type="dxa"/>
        </w:tcPr>
        <w:p w14:paraId="6865C797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3900615" w14:textId="77777777" w:rsidR="00063ECA" w:rsidRDefault="00063ECA">
    <w:pPr>
      <w:spacing w:after="0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355FA2E1" w14:textId="77777777" w:rsidTr="00464DB2">
      <w:tc>
        <w:tcPr>
          <w:tcW w:w="2046" w:type="dxa"/>
          <w:vMerge w:val="restart"/>
        </w:tcPr>
        <w:p w14:paraId="205911F3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4026CADC" wp14:editId="2B412381">
                <wp:extent cx="900000" cy="666630"/>
                <wp:effectExtent l="0" t="0" r="0" b="0"/>
                <wp:docPr id="1988906508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141267E7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제4권</w:t>
          </w:r>
        </w:p>
      </w:tc>
      <w:tc>
        <w:tcPr>
          <w:tcW w:w="3175" w:type="dxa"/>
        </w:tcPr>
        <w:p w14:paraId="2128CD7B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726212E" w14:textId="77777777" w:rsidTr="00464DB2">
      <w:tc>
        <w:tcPr>
          <w:tcW w:w="2046" w:type="dxa"/>
          <w:vMerge/>
        </w:tcPr>
        <w:p w14:paraId="30F8583F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425E3FCE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-QP-016~SH-QP-020</w:t>
          </w:r>
        </w:p>
      </w:tc>
      <w:tc>
        <w:tcPr>
          <w:tcW w:w="3175" w:type="dxa"/>
        </w:tcPr>
        <w:p w14:paraId="34C2904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7CD3A152" w14:textId="77777777" w:rsidR="00063ECA" w:rsidRDefault="00063ECA">
    <w:pPr>
      <w:spacing w:after="0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2A40A7E3" w14:textId="77777777" w:rsidTr="00464DB2">
      <w:tc>
        <w:tcPr>
          <w:tcW w:w="2046" w:type="dxa"/>
          <w:vMerge w:val="restart"/>
        </w:tcPr>
        <w:p w14:paraId="19DFB4AA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7CFBCD92" wp14:editId="630A65B4">
                <wp:extent cx="900000" cy="666630"/>
                <wp:effectExtent l="0" t="0" r="0" b="0"/>
                <wp:docPr id="39834919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3622A94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제5권</w:t>
          </w:r>
        </w:p>
      </w:tc>
      <w:tc>
        <w:tcPr>
          <w:tcW w:w="3175" w:type="dxa"/>
        </w:tcPr>
        <w:p w14:paraId="6AC532F4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AFD892B" w14:textId="77777777" w:rsidTr="00464DB2">
      <w:tc>
        <w:tcPr>
          <w:tcW w:w="2046" w:type="dxa"/>
          <w:vMerge/>
        </w:tcPr>
        <w:p w14:paraId="0D758303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702FD1DE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-QP-021~SH-QP-025</w:t>
          </w:r>
        </w:p>
      </w:tc>
      <w:tc>
        <w:tcPr>
          <w:tcW w:w="3175" w:type="dxa"/>
        </w:tcPr>
        <w:p w14:paraId="7593324C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B83FE53" w14:textId="77777777" w:rsidR="00063ECA" w:rsidRDefault="00063ECA">
    <w:pPr>
      <w:spacing w:after="0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4FA95110" w14:textId="77777777" w:rsidTr="00464DB2">
      <w:tc>
        <w:tcPr>
          <w:tcW w:w="2046" w:type="dxa"/>
          <w:vMerge w:val="restart"/>
        </w:tcPr>
        <w:p w14:paraId="0F7C819C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20EC9A69" wp14:editId="2FEC76D4">
                <wp:extent cx="900000" cy="666630"/>
                <wp:effectExtent l="0" t="0" r="0" b="0"/>
                <wp:docPr id="119150604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368504C8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제1권</w:t>
          </w:r>
        </w:p>
      </w:tc>
      <w:tc>
        <w:tcPr>
          <w:tcW w:w="3175" w:type="dxa"/>
        </w:tcPr>
        <w:p w14:paraId="28152E98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0AB81D6E" w14:textId="77777777" w:rsidTr="00464DB2">
      <w:tc>
        <w:tcPr>
          <w:tcW w:w="2046" w:type="dxa"/>
          <w:vMerge/>
        </w:tcPr>
        <w:p w14:paraId="2D97B678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303FE366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-WI-001~SH-WI-005</w:t>
          </w:r>
        </w:p>
      </w:tc>
      <w:tc>
        <w:tcPr>
          <w:tcW w:w="3175" w:type="dxa"/>
        </w:tcPr>
        <w:p w14:paraId="1E0396AD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44DA960" w14:textId="77777777" w:rsidR="00063ECA" w:rsidRDefault="00063ECA">
    <w:pPr>
      <w:spacing w:after="0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78EC190C" w14:textId="77777777" w:rsidTr="00464DB2">
      <w:tc>
        <w:tcPr>
          <w:tcW w:w="2046" w:type="dxa"/>
          <w:vMerge w:val="restart"/>
        </w:tcPr>
        <w:p w14:paraId="4AB3D8F8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1D975DD6" wp14:editId="52F7A4C5">
                <wp:extent cx="900000" cy="666630"/>
                <wp:effectExtent l="0" t="0" r="0" b="0"/>
                <wp:docPr id="141311620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70976C7F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제2권</w:t>
          </w:r>
        </w:p>
      </w:tc>
      <w:tc>
        <w:tcPr>
          <w:tcW w:w="3175" w:type="dxa"/>
        </w:tcPr>
        <w:p w14:paraId="7C2A2C22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7D5B6CDB" w14:textId="77777777" w:rsidTr="00464DB2">
      <w:tc>
        <w:tcPr>
          <w:tcW w:w="2046" w:type="dxa"/>
          <w:vMerge/>
        </w:tcPr>
        <w:p w14:paraId="1489D593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06D337C1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-WI-006~SH-WI-010</w:t>
          </w:r>
        </w:p>
      </w:tc>
      <w:tc>
        <w:tcPr>
          <w:tcW w:w="3175" w:type="dxa"/>
        </w:tcPr>
        <w:p w14:paraId="700EA84C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376C1A80" w14:textId="77777777" w:rsidR="00063ECA" w:rsidRDefault="00063ECA">
    <w:pPr>
      <w:spacing w:after="0"/>
    </w:pP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1F9CCABB" w14:textId="77777777" w:rsidTr="00857C62">
      <w:tc>
        <w:tcPr>
          <w:tcW w:w="2046" w:type="dxa"/>
          <w:vMerge w:val="restart"/>
        </w:tcPr>
        <w:p w14:paraId="251054E8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01790518" wp14:editId="1AC50FEF">
                <wp:extent cx="900000" cy="666630"/>
                <wp:effectExtent l="0" t="0" r="0" b="0"/>
                <wp:docPr id="113381450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7E960BF0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제3권</w:t>
          </w:r>
        </w:p>
      </w:tc>
      <w:tc>
        <w:tcPr>
          <w:tcW w:w="3175" w:type="dxa"/>
        </w:tcPr>
        <w:p w14:paraId="5D54F736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F940E4B" w14:textId="77777777" w:rsidTr="00857C62">
      <w:tc>
        <w:tcPr>
          <w:tcW w:w="2046" w:type="dxa"/>
          <w:vMerge/>
        </w:tcPr>
        <w:p w14:paraId="5D1A21ED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4E947191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-WI-011~SH-WI-015</w:t>
          </w:r>
        </w:p>
      </w:tc>
      <w:tc>
        <w:tcPr>
          <w:tcW w:w="3175" w:type="dxa"/>
        </w:tcPr>
        <w:p w14:paraId="2FD593CE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DF51F86" w14:textId="77777777" w:rsidR="00063ECA" w:rsidRDefault="00063ECA">
    <w:pPr>
      <w:spacing w:after="0"/>
    </w:pP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36E16721" w14:textId="77777777" w:rsidTr="00857C62">
      <w:tc>
        <w:tcPr>
          <w:tcW w:w="2046" w:type="dxa"/>
          <w:vMerge w:val="restart"/>
        </w:tcPr>
        <w:p w14:paraId="08A9B1E0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15010FBB" wp14:editId="64C537FC">
                <wp:extent cx="900000" cy="666630"/>
                <wp:effectExtent l="0" t="0" r="0" b="0"/>
                <wp:docPr id="837925063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71198C4E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제4권</w:t>
          </w:r>
        </w:p>
      </w:tc>
      <w:tc>
        <w:tcPr>
          <w:tcW w:w="3175" w:type="dxa"/>
        </w:tcPr>
        <w:p w14:paraId="7C28736F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6B6239C4" w14:textId="77777777" w:rsidTr="00857C62">
      <w:tc>
        <w:tcPr>
          <w:tcW w:w="2046" w:type="dxa"/>
          <w:vMerge/>
        </w:tcPr>
        <w:p w14:paraId="003E35EF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6DA7B63D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-WI-016~SH-WI-020</w:t>
          </w:r>
        </w:p>
      </w:tc>
      <w:tc>
        <w:tcPr>
          <w:tcW w:w="3175" w:type="dxa"/>
        </w:tcPr>
        <w:p w14:paraId="560726A4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324F0C64" w14:textId="77777777" w:rsidR="00063ECA" w:rsidRDefault="00063ECA">
    <w:pPr>
      <w:spacing w:after="0"/>
    </w:pP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5E2BAB2A" w14:textId="77777777" w:rsidTr="00857C62">
      <w:tc>
        <w:tcPr>
          <w:tcW w:w="2046" w:type="dxa"/>
          <w:vMerge w:val="restart"/>
        </w:tcPr>
        <w:p w14:paraId="3FDFCB1F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7D01A5D5" wp14:editId="4343D876">
                <wp:extent cx="900000" cy="666630"/>
                <wp:effectExtent l="0" t="0" r="0" b="0"/>
                <wp:docPr id="173987161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0780424D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제5권</w:t>
          </w:r>
        </w:p>
      </w:tc>
      <w:tc>
        <w:tcPr>
          <w:tcW w:w="3175" w:type="dxa"/>
        </w:tcPr>
        <w:p w14:paraId="5E7C35E0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01DA4170" w14:textId="77777777" w:rsidTr="00857C62">
      <w:tc>
        <w:tcPr>
          <w:tcW w:w="2046" w:type="dxa"/>
          <w:vMerge/>
        </w:tcPr>
        <w:p w14:paraId="4C524D76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0C729497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-WI-021~SH-WI-025</w:t>
          </w:r>
        </w:p>
      </w:tc>
      <w:tc>
        <w:tcPr>
          <w:tcW w:w="3175" w:type="dxa"/>
        </w:tcPr>
        <w:p w14:paraId="22BB2DD6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2D0D1F3C" w14:textId="77777777" w:rsidR="00063ECA" w:rsidRDefault="00063ECA">
    <w:pPr>
      <w:spacing w:after="0"/>
    </w:pP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7EFFFE44" w14:textId="77777777" w:rsidTr="00857C62">
      <w:tc>
        <w:tcPr>
          <w:tcW w:w="2046" w:type="dxa"/>
          <w:vMerge w:val="restart"/>
        </w:tcPr>
        <w:p w14:paraId="2EBDC12E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1CD3F8EB" wp14:editId="0B00FEE1">
                <wp:extent cx="900000" cy="666630"/>
                <wp:effectExtent l="0" t="0" r="0" b="0"/>
                <wp:docPr id="47106521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40A8DC73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제6권</w:t>
          </w:r>
        </w:p>
      </w:tc>
      <w:tc>
        <w:tcPr>
          <w:tcW w:w="3175" w:type="dxa"/>
        </w:tcPr>
        <w:p w14:paraId="291E0058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5FED0ADE" w14:textId="77777777" w:rsidTr="00857C62">
      <w:tc>
        <w:tcPr>
          <w:tcW w:w="2046" w:type="dxa"/>
          <w:vMerge/>
        </w:tcPr>
        <w:p w14:paraId="3DCA6FCA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1A2F603E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-WI-026~SH-WI-030</w:t>
          </w:r>
        </w:p>
      </w:tc>
      <w:tc>
        <w:tcPr>
          <w:tcW w:w="3175" w:type="dxa"/>
        </w:tcPr>
        <w:p w14:paraId="268BE56B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23C6CE0D" w14:textId="77777777" w:rsidR="00063ECA" w:rsidRDefault="00063ECA">
    <w:pPr>
      <w:spacing w:after="0"/>
    </w:pPr>
  </w:p>
</w:hdr>
</file>

<file path=word/header1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36329810">
    <w:abstractNumId w:val="8"/>
  </w:num>
  <w:num w:numId="2" w16cid:durableId="1611429179">
    <w:abstractNumId w:val="6"/>
  </w:num>
  <w:num w:numId="3" w16cid:durableId="1984194218">
    <w:abstractNumId w:val="5"/>
  </w:num>
  <w:num w:numId="4" w16cid:durableId="1399399245">
    <w:abstractNumId w:val="4"/>
  </w:num>
  <w:num w:numId="5" w16cid:durableId="257569642">
    <w:abstractNumId w:val="7"/>
  </w:num>
  <w:num w:numId="6" w16cid:durableId="1552687051">
    <w:abstractNumId w:val="3"/>
  </w:num>
  <w:num w:numId="7" w16cid:durableId="1403916308">
    <w:abstractNumId w:val="2"/>
  </w:num>
  <w:num w:numId="8" w16cid:durableId="142505590">
    <w:abstractNumId w:val="1"/>
  </w:num>
  <w:num w:numId="9" w16cid:durableId="21432285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127B"/>
    <w:rsid w:val="00034616"/>
    <w:rsid w:val="00055277"/>
    <w:rsid w:val="0006063C"/>
    <w:rsid w:val="00063ECA"/>
    <w:rsid w:val="00074EE4"/>
    <w:rsid w:val="000F0660"/>
    <w:rsid w:val="00115F3C"/>
    <w:rsid w:val="0015074B"/>
    <w:rsid w:val="00162131"/>
    <w:rsid w:val="001C0B68"/>
    <w:rsid w:val="001E7772"/>
    <w:rsid w:val="00222A30"/>
    <w:rsid w:val="0024710A"/>
    <w:rsid w:val="00254A8E"/>
    <w:rsid w:val="0029083C"/>
    <w:rsid w:val="0029639D"/>
    <w:rsid w:val="002B7710"/>
    <w:rsid w:val="002C6B26"/>
    <w:rsid w:val="00326F90"/>
    <w:rsid w:val="003B3300"/>
    <w:rsid w:val="003C2515"/>
    <w:rsid w:val="003E32A4"/>
    <w:rsid w:val="004322E9"/>
    <w:rsid w:val="00464DB2"/>
    <w:rsid w:val="004836DF"/>
    <w:rsid w:val="004851E3"/>
    <w:rsid w:val="00495B5D"/>
    <w:rsid w:val="004A0EB4"/>
    <w:rsid w:val="004E720E"/>
    <w:rsid w:val="00505B86"/>
    <w:rsid w:val="00534D3B"/>
    <w:rsid w:val="005439AA"/>
    <w:rsid w:val="00570A89"/>
    <w:rsid w:val="0057513D"/>
    <w:rsid w:val="00585C83"/>
    <w:rsid w:val="0059718B"/>
    <w:rsid w:val="00597C3A"/>
    <w:rsid w:val="005E5D76"/>
    <w:rsid w:val="005E5F01"/>
    <w:rsid w:val="0065531F"/>
    <w:rsid w:val="00696FB8"/>
    <w:rsid w:val="006A33C3"/>
    <w:rsid w:val="006E52B2"/>
    <w:rsid w:val="00701308"/>
    <w:rsid w:val="007866A1"/>
    <w:rsid w:val="007C6019"/>
    <w:rsid w:val="00857C62"/>
    <w:rsid w:val="00871FE3"/>
    <w:rsid w:val="008A6F9E"/>
    <w:rsid w:val="008B2824"/>
    <w:rsid w:val="008E371C"/>
    <w:rsid w:val="009B46D2"/>
    <w:rsid w:val="009D0200"/>
    <w:rsid w:val="00A0634A"/>
    <w:rsid w:val="00A07C7A"/>
    <w:rsid w:val="00A40BD7"/>
    <w:rsid w:val="00A52793"/>
    <w:rsid w:val="00A542F0"/>
    <w:rsid w:val="00AA1D8D"/>
    <w:rsid w:val="00AF32AD"/>
    <w:rsid w:val="00B31FC6"/>
    <w:rsid w:val="00B407E4"/>
    <w:rsid w:val="00B47730"/>
    <w:rsid w:val="00B5058F"/>
    <w:rsid w:val="00B77CD0"/>
    <w:rsid w:val="00BA6380"/>
    <w:rsid w:val="00BC099E"/>
    <w:rsid w:val="00BC0F7F"/>
    <w:rsid w:val="00BF1599"/>
    <w:rsid w:val="00C7492D"/>
    <w:rsid w:val="00CB0664"/>
    <w:rsid w:val="00CC1B3F"/>
    <w:rsid w:val="00D02681"/>
    <w:rsid w:val="00D074C2"/>
    <w:rsid w:val="00D174A2"/>
    <w:rsid w:val="00D42A57"/>
    <w:rsid w:val="00D82032"/>
    <w:rsid w:val="00D85507"/>
    <w:rsid w:val="00DF4EC7"/>
    <w:rsid w:val="00E63480"/>
    <w:rsid w:val="00E66B00"/>
    <w:rsid w:val="00E87491"/>
    <w:rsid w:val="00EA3F5E"/>
    <w:rsid w:val="00F30926"/>
    <w:rsid w:val="00F7078F"/>
    <w:rsid w:val="00F905C7"/>
    <w:rsid w:val="00FC693F"/>
    <w:rsid w:val="00FD66F9"/>
    <w:rsid w:val="00FE43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10D120C"/>
  <w14:defaultImageDpi w14:val="330"/>
  <w15:docId w15:val="{68CF7CE2-359B-4EC3-8FA7-EC81187133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eastAsia="맑은 고딕" w:hAnsi="맑은 고딕" w:cs="맑은 고딕"/>
      <w:color w:val="000000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5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  <w:rPr>
      <w:rFonts w:ascii="맑은 고딕" w:hAnsi="맑은 고딕"/>
      <w:color w:val="000000"/>
    </w:r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맑은 고딕" w:hAnsi="맑은 고딕"/>
      <w:color w:val="000000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  <w:rPr>
      <w:rFonts w:ascii="맑은 고딕" w:hAnsi="맑은 고딕"/>
    </w:r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MSSection1">
    <w:name w:val="QMS Section 1"/>
    <w:basedOn w:val="a1"/>
    <w:next w:val="a1"/>
    <w:rsid w:val="00FC693F"/>
    <w:pPr>
      <w:spacing w:before="480" w:after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customStyle="1" w:styleId="QMSSection2">
    <w:name w:val="QMS Section 2"/>
    <w:basedOn w:val="a1"/>
    <w:next w:val="a1"/>
    <w:rsid w:val="00FC693F"/>
    <w:pPr>
      <w:spacing w:before="200" w:after="0"/>
    </w:pPr>
    <w:rPr>
      <w:rFonts w:asciiTheme="majorHAnsi" w:eastAsiaTheme="majorEastAsia" w:hAnsiTheme="majorHAnsi" w:cstheme="majorBidi"/>
      <w:b/>
      <w:bCs/>
      <w:sz w:val="25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26" Type="http://schemas.openxmlformats.org/officeDocument/2006/relationships/header" Target="header10.xml"/><Relationship Id="rId3" Type="http://schemas.openxmlformats.org/officeDocument/2006/relationships/styles" Target="styles.xml"/><Relationship Id="rId21" Type="http://schemas.openxmlformats.org/officeDocument/2006/relationships/footer" Target="footer7.xml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5" Type="http://schemas.openxmlformats.org/officeDocument/2006/relationships/footer" Target="footer9.xml"/><Relationship Id="rId33" Type="http://schemas.openxmlformats.org/officeDocument/2006/relationships/footer" Target="footer13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20" Type="http://schemas.openxmlformats.org/officeDocument/2006/relationships/header" Target="header7.xml"/><Relationship Id="rId29" Type="http://schemas.openxmlformats.org/officeDocument/2006/relationships/footer" Target="footer1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header" Target="header9.xml"/><Relationship Id="rId32" Type="http://schemas.openxmlformats.org/officeDocument/2006/relationships/header" Target="header13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23" Type="http://schemas.openxmlformats.org/officeDocument/2006/relationships/footer" Target="footer8.xml"/><Relationship Id="rId28" Type="http://schemas.openxmlformats.org/officeDocument/2006/relationships/header" Target="header11.xml"/><Relationship Id="rId10" Type="http://schemas.openxmlformats.org/officeDocument/2006/relationships/header" Target="header2.xml"/><Relationship Id="rId19" Type="http://schemas.openxmlformats.org/officeDocument/2006/relationships/footer" Target="footer6.xml"/><Relationship Id="rId31" Type="http://schemas.openxmlformats.org/officeDocument/2006/relationships/footer" Target="footer1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4.xml"/><Relationship Id="rId22" Type="http://schemas.openxmlformats.org/officeDocument/2006/relationships/header" Target="header8.xml"/><Relationship Id="rId27" Type="http://schemas.openxmlformats.org/officeDocument/2006/relationships/footer" Target="footer10.xml"/><Relationship Id="rId30" Type="http://schemas.openxmlformats.org/officeDocument/2006/relationships/header" Target="header12.xml"/><Relationship Id="rId35" Type="http://schemas.openxmlformats.org/officeDocument/2006/relationships/theme" Target="theme/theme1.xml"/><Relationship Id="rId8" Type="http://schemas.openxmlformats.org/officeDocument/2006/relationships/header" Target="header1.xml"/><Relationship Id="rId36" Type="http://schemas.openxmlformats.org/officeDocument/2006/relationships/header" Target="header14.xml"/><Relationship Id="rId37" Type="http://schemas.openxmlformats.org/officeDocument/2006/relationships/footer" Target="footer14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6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7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8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9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0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158</Pages>
  <Words>15593</Words>
  <Characters>88885</Characters>
  <Application>Microsoft Office Word</Application>
  <DocSecurity>0</DocSecurity>
  <Lines>740</Lines>
  <Paragraphs>208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QMS Rev.00 통합문서 - 승인결재 포함</vt:lpstr>
      <vt:lpstr/>
    </vt:vector>
  </TitlesOfParts>
  <Manager/>
  <Company/>
  <LinksUpToDate>false</LinksUpToDate>
  <CharactersWithSpaces>104270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품질경영시스템 통합문서 Rev03 최종안</dc:title>
  <dc:subject>QM/QP/WI Rev.00 최초 제정 통합본</dc:subject>
  <dc:creator>(주)신화에이치앤티</dc:creator>
  <cp:keywords>QM, QP, WI, IATF16949, ISO9001, Rev.00</cp:keywords>
  <dc:description>최초 제정 Rev.00 통합 편집본</dc:description>
  <cp:lastModifiedBy>철호 박</cp:lastModifiedBy>
  <cp:revision>3</cp:revision>
  <cp:lastPrinted>2026-09-07T22:45:00Z</cp:lastPrinted>
  <dcterms:created xsi:type="dcterms:W3CDTF">2026-09-29T01:15:00Z</dcterms:created>
  <dcterms:modified xsi:type="dcterms:W3CDTF">2026-09-29T01:27:00Z</dcterms:modified>
  <cp:category/>
</cp:coreProperties>
</file>