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56A37" w14:textId="77777777" w:rsidR="008E371C" w:rsidRDefault="00F7078F" w:rsidP="00D42A57">
      <w:pPr>
        <w:spacing w:before="280" w:after="100" w:line="288" w:lineRule="auto"/>
        <w:rPr>
          <w:lang w:eastAsia="ko-KR"/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(주)신화에이치앤티</w:t>
      </w:r>
    </w:p>
    <w:p w14:paraId="3AD56A37" w14:textId="77777777" w:rsidR="008E371C" w:rsidRDefault="00F7078F" w:rsidP="00D42A57">
      <w:pPr>
        <w:spacing w:before="280" w:after="100" w:line="288" w:lineRule="auto"/>
        <w:rPr>
          <w:lang w:eastAsia="ko-KR"/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SH-WI-015 작업자표준작업및교대인수인계표준</w:t>
      </w:r>
    </w:p>
    <w:p w14:paraId="3AD56A37" w14:textId="77777777" w:rsidR="008E371C" w:rsidRDefault="00F7078F" w:rsidP="00D42A57">
      <w:pPr>
        <w:spacing w:before="280" w:after="100" w:line="288" w:lineRule="auto"/>
        <w:rPr>
          <w:lang w:eastAsia="ko-KR"/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문서상태: 개정초안(미승인)</w:t>
      </w:r>
    </w:p>
    <w:p w14:paraId="3AD56A37" w14:textId="77777777" w:rsidR="008E371C" w:rsidRDefault="00F7078F" w:rsidP="00D42A57">
      <w:pPr>
        <w:spacing w:before="280" w:after="100" w:line="288" w:lineRule="auto"/>
        <w:rPr>
          <w:lang w:eastAsia="ko-KR"/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본 문서는 통합문서 Rev.03(수정본12)의 SH-WI-015 부분을 낱개 문서로 발행하기 위한 개정본이며 내용은 통합문서와 동일하다.</w:t>
      </w:r>
    </w:p>
    <w:p w14:paraId="3AD56A37" w14:textId="77777777" w:rsidR="008E371C" w:rsidRDefault="00F7078F" w:rsidP="00D42A57">
      <w:pPr>
        <w:spacing w:before="280" w:after="100" w:line="288" w:lineRule="auto"/>
        <w:rPr>
          <w:lang w:eastAsia="ko-KR"/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목차</w:t>
      </w:r>
    </w:p>
    <w:p w14:paraId="3AD56A37" w14:textId="77777777" w:rsidR="008E371C" w:rsidRDefault="00F7078F" w:rsidP="00D42A57">
      <w:pPr>
        <w:spacing w:before="280" w:after="100" w:line="288" w:lineRule="auto"/>
        <w:rPr>
          <w:lang w:eastAsia="ko-KR"/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목적</w:t>
      </w:r>
    </w:p>
    <w:p w14:paraId="3AD56A37" w14:textId="77777777" w:rsidR="008E371C" w:rsidRDefault="00F7078F" w:rsidP="00D42A57">
      <w:pPr>
        <w:spacing w:before="280" w:after="100" w:line="288" w:lineRule="auto"/>
        <w:rPr>
          <w:lang w:eastAsia="ko-KR"/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표준작업 준수</w:t>
      </w:r>
    </w:p>
    <w:p w14:paraId="3AD56A37" w14:textId="77777777" w:rsidR="008E371C" w:rsidRDefault="00F7078F" w:rsidP="00D42A57">
      <w:pPr>
        <w:spacing w:before="280" w:after="100" w:line="288" w:lineRule="auto"/>
        <w:rPr>
          <w:lang w:eastAsia="ko-KR"/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작업 변경점 확인</w:t>
      </w:r>
    </w:p>
    <w:p w14:paraId="3AD56A37" w14:textId="77777777" w:rsidR="008E371C" w:rsidRDefault="00F7078F" w:rsidP="00D42A57">
      <w:pPr>
        <w:spacing w:before="280" w:after="100" w:line="288" w:lineRule="auto"/>
        <w:rPr>
          <w:lang w:eastAsia="ko-KR"/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 교대 인수인계</w:t>
      </w:r>
    </w:p>
    <w:p w14:paraId="3AD56A37" w14:textId="77777777" w:rsidR="008E371C" w:rsidRDefault="00F7078F" w:rsidP="00D42A57">
      <w:pPr>
        <w:spacing w:before="280" w:after="100" w:line="288" w:lineRule="auto"/>
        <w:rPr>
          <w:lang w:eastAsia="ko-KR"/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5. 인수자 확인</w:t>
      </w:r>
    </w:p>
    <w:p w14:paraId="3AD56A37" w14:textId="77777777" w:rsidR="008E371C" w:rsidRDefault="00F7078F" w:rsidP="00D42A57">
      <w:pPr>
        <w:spacing w:before="280" w:after="100" w:line="288" w:lineRule="auto"/>
        <w:rPr>
          <w:lang w:eastAsia="ko-KR"/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6. 교육 및 자격</w:t>
      </w:r>
    </w:p>
    <w:p w14:paraId="3AD56A37" w14:textId="77777777" w:rsidR="008E371C" w:rsidRDefault="00F7078F" w:rsidP="00D42A57">
      <w:pPr>
        <w:spacing w:before="280" w:after="100" w:line="288" w:lineRule="auto"/>
        <w:rPr>
          <w:lang w:eastAsia="ko-KR"/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7. 적용범위</w:t>
      </w:r>
    </w:p>
    <w:p w14:paraId="3AD56A37" w14:textId="77777777" w:rsidR="008E371C" w:rsidRDefault="00F7078F" w:rsidP="00D42A57">
      <w:pPr>
        <w:spacing w:before="280" w:after="100" w:line="288" w:lineRule="auto"/>
        <w:rPr>
          <w:lang w:eastAsia="ko-KR"/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8. 보존기간</w:t>
      </w:r>
    </w:p>
    <w:p w14:paraId="3AD56A37" w14:textId="77777777" w:rsidR="008E371C" w:rsidRDefault="00F7078F" w:rsidP="00D42A57">
      <w:pPr>
        <w:spacing w:before="280" w:after="100" w:line="288" w:lineRule="auto"/>
        <w:rPr>
          <w:lang w:eastAsia="ko-KR"/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9. 작업방법</w:t>
      </w:r>
    </w:p>
    <w:p w14:paraId="3AD56A37" w14:textId="77777777" w:rsidR="008E371C" w:rsidRDefault="00F7078F" w:rsidP="00D42A57">
      <w:pPr>
        <w:spacing w:before="280" w:after="100" w:line="288" w:lineRule="auto"/>
        <w:rPr>
          <w:lang w:eastAsia="ko-KR"/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SH-WI-015 작업자 표준작업 및 교대인수인계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9DCB5A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588A1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B63A1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E07F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9082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4DEE647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1B2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90D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D0BF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5A2FF3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3D1C00A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9094A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A299D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작업자 표준작업 및 교대인수인계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F48D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89014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20891F6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5188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E7651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1EF3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784F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77FCB58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86F8A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EF68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43EE7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20DE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SH-QP-006 / SH-QP-012</w:t>
            </w:r>
          </w:p>
        </w:tc>
      </w:tr>
      <w:tr w:rsidR="008E371C" w14:paraId="77FCB58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86F8A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EF68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43EE7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20DE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34CC73B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1. </w:t>
      </w:r>
      <w:proofErr w:type="spellStart"/>
      <w:r>
        <w:rPr>
          <w:rFonts w:ascii="맑은 고딕" w:eastAsia="맑은 고딕" w:hAnsi="맑은 고딕" w:cs="맑은 고딕"/>
          <w:sz w:val="24"/>
        </w:rPr>
        <w:t>목적</w:t>
      </w:r>
      <w:proofErr w:type="spellEnd"/>
    </w:p>
    <w:p w14:paraId="22807A4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작업자가 승인된 표준작업을 일관되게 수행하고 교대 시 품질, 설비, 자재 및 변경정보를 정확히 인계하여 </w:t>
      </w:r>
      <w:proofErr w:type="spellStart"/>
      <w:r>
        <w:rPr>
          <w:sz w:val="21"/>
          <w:lang w:eastAsia="ko-KR"/>
        </w:rPr>
        <w:t>작업편차와</w:t>
      </w:r>
      <w:proofErr w:type="spellEnd"/>
      <w:r>
        <w:rPr>
          <w:sz w:val="21"/>
          <w:lang w:eastAsia="ko-KR"/>
        </w:rPr>
        <w:t xml:space="preserve"> 정보누락을 방지한다.</w:t>
      </w:r>
    </w:p>
    <w:p w14:paraId="35DF586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표준작업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준수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79026729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FF94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B15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작업자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준수사항</w:t>
            </w:r>
            <w:proofErr w:type="spellEnd"/>
          </w:p>
        </w:tc>
      </w:tr>
      <w:tr w:rsidR="008E371C" w14:paraId="5095B96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3C83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작업순서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9C55D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WI/표준작업서의 순서대로 수행</w:t>
            </w:r>
          </w:p>
        </w:tc>
      </w:tr>
      <w:tr w:rsidR="008E371C" w14:paraId="3F6D6E9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F662E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공정조건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3D4A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승인값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임의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</w:tr>
      <w:tr w:rsidR="008E371C" w14:paraId="3155EB4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38E8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4ADEE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 주기·수량·방법 준수</w:t>
            </w:r>
          </w:p>
        </w:tc>
      </w:tr>
      <w:tr w:rsidR="008E371C" w14:paraId="725CA19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2F04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C839C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지정기호 및 반응계획 인지</w:t>
            </w:r>
          </w:p>
        </w:tc>
      </w:tr>
      <w:tr w:rsidR="008E371C" w14:paraId="3EFDAAB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B0F19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이상대응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30AA2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정지-격리-보고 원칙 준수</w:t>
            </w:r>
          </w:p>
        </w:tc>
      </w:tr>
      <w:tr w:rsidR="008E371C" w14:paraId="6E9A488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BCA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D4750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작업/측정 결과 즉시 기록</w:t>
            </w:r>
          </w:p>
        </w:tc>
      </w:tr>
    </w:tbl>
    <w:p w14:paraId="2FDCA18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변경점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p w14:paraId="3E2EA804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신규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변경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도면</w:t>
      </w:r>
      <w:proofErr w:type="spellEnd"/>
      <w:r>
        <w:rPr>
          <w:sz w:val="21"/>
        </w:rPr>
        <w:t xml:space="preserve"> 및 WI</w:t>
      </w:r>
    </w:p>
    <w:p w14:paraId="1EF07CB8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4M </w:t>
      </w:r>
      <w:proofErr w:type="spellStart"/>
      <w:r>
        <w:rPr>
          <w:sz w:val="21"/>
        </w:rPr>
        <w:t>변경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임시변경</w:t>
      </w:r>
      <w:proofErr w:type="spellEnd"/>
    </w:p>
    <w:p w14:paraId="0AED5B7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금형·설비 수리 또는 조건 변경</w:t>
      </w:r>
    </w:p>
    <w:p w14:paraId="4EDA95AF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고객불만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품질주의보</w:t>
      </w:r>
      <w:proofErr w:type="spellEnd"/>
    </w:p>
    <w:p w14:paraId="32AD2FE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특별검사/선별 및 강화관리</w:t>
      </w:r>
    </w:p>
    <w:p w14:paraId="39141FF1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자재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공급자</w:t>
      </w:r>
      <w:proofErr w:type="spellEnd"/>
      <w:r>
        <w:rPr>
          <w:sz w:val="21"/>
        </w:rPr>
        <w:t xml:space="preserve">/LOT </w:t>
      </w:r>
      <w:proofErr w:type="spellStart"/>
      <w:r>
        <w:rPr>
          <w:sz w:val="21"/>
        </w:rPr>
        <w:t>변경</w:t>
      </w:r>
      <w:proofErr w:type="spellEnd"/>
    </w:p>
    <w:p w14:paraId="541A24A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교대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인수인계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C47A4C1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FD45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0451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인계내용</w:t>
            </w:r>
            <w:proofErr w:type="spellEnd"/>
          </w:p>
        </w:tc>
      </w:tr>
      <w:tr w:rsidR="008E371C" w14:paraId="4A464F3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883D5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A5A8B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생산수량, 잔량, LOT</w:t>
            </w:r>
          </w:p>
        </w:tc>
      </w:tr>
      <w:tr w:rsidR="008E371C" w14:paraId="43E695A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59EFE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558BF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불량현상, </w:t>
            </w:r>
            <w:proofErr w:type="spellStart"/>
            <w:r>
              <w:rPr>
                <w:sz w:val="18"/>
                <w:lang w:eastAsia="ko-KR"/>
              </w:rPr>
              <w:t>보류품</w:t>
            </w:r>
            <w:proofErr w:type="spellEnd"/>
            <w:r>
              <w:rPr>
                <w:sz w:val="18"/>
                <w:lang w:eastAsia="ko-KR"/>
              </w:rPr>
              <w:t>, 선별/특별관리</w:t>
            </w:r>
          </w:p>
        </w:tc>
      </w:tr>
      <w:tr w:rsidR="008E371C" w14:paraId="59E6501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0756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7DD1C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고장, 수리, 임시조치, 이상징후</w:t>
            </w:r>
          </w:p>
        </w:tc>
      </w:tr>
      <w:tr w:rsidR="008E371C" w14:paraId="2256209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9C10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3F240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현재 </w:t>
            </w:r>
            <w:proofErr w:type="spellStart"/>
            <w:r>
              <w:rPr>
                <w:sz w:val="18"/>
                <w:lang w:eastAsia="ko-KR"/>
              </w:rPr>
              <w:t>설정값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>, 승인상태</w:t>
            </w:r>
          </w:p>
        </w:tc>
      </w:tr>
      <w:tr w:rsidR="008E371C" w14:paraId="364576E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2D51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572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 LOT, 잔량, 대체자재 여부</w:t>
            </w:r>
          </w:p>
        </w:tc>
      </w:tr>
      <w:tr w:rsidR="008E371C" w14:paraId="41E8EA9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F034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2A040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</w:tr>
      <w:tr w:rsidR="008E371C" w14:paraId="4C5B20F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7C743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83B8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특별지시</w:t>
            </w:r>
            <w:proofErr w:type="spellEnd"/>
          </w:p>
        </w:tc>
      </w:tr>
    </w:tbl>
    <w:p w14:paraId="5F0D542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검사자는 승인된 항목·주기·</w:t>
      </w:r>
      <w:proofErr w:type="spellStart"/>
      <w:r>
        <w:rPr>
          <w:sz w:val="21"/>
          <w:lang w:eastAsia="ko-KR"/>
        </w:rPr>
        <w:t>시료수에</w:t>
      </w:r>
      <w:proofErr w:type="spellEnd"/>
      <w:r>
        <w:rPr>
          <w:sz w:val="21"/>
          <w:lang w:eastAsia="ko-KR"/>
        </w:rPr>
        <w:t xml:space="preserve"> 따라 실제 결과를 기록한다. 야간 생산품의 품번, LOT, 생산시간, 검사상태, 검사자와 보류수량을 식별하고 다음 교대에 인계한다. 미검사품과 </w:t>
      </w:r>
      <w:proofErr w:type="spellStart"/>
      <w:r>
        <w:rPr>
          <w:sz w:val="21"/>
          <w:lang w:eastAsia="ko-KR"/>
        </w:rPr>
        <w:t>판정보류품은</w:t>
      </w:r>
      <w:proofErr w:type="spellEnd"/>
      <w:r>
        <w:rPr>
          <w:sz w:val="21"/>
          <w:lang w:eastAsia="ko-KR"/>
        </w:rPr>
        <w:t xml:space="preserve"> 합격품과 구분하며 판정 전 다음 공정 또는 출하로 불출하지 않는다.</w:t>
      </w:r>
    </w:p>
    <w:p w14:paraId="1D62A95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5. 인수자 확인</w:t>
      </w:r>
    </w:p>
    <w:p w14:paraId="6D06955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인수자는 현장, </w:t>
      </w:r>
      <w:proofErr w:type="spellStart"/>
      <w:r>
        <w:rPr>
          <w:sz w:val="21"/>
          <w:lang w:eastAsia="ko-KR"/>
        </w:rPr>
        <w:t>보류품</w:t>
      </w:r>
      <w:proofErr w:type="spellEnd"/>
      <w:r>
        <w:rPr>
          <w:sz w:val="21"/>
          <w:lang w:eastAsia="ko-KR"/>
        </w:rPr>
        <w:t>, 공정조건 및 주요 기록을 직접 확인한다. 불명확한 사항은 이전 작업자 또는 관리자에게 확인한 후 작업을 시작한다.</w:t>
      </w:r>
    </w:p>
    <w:p w14:paraId="309D042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교육 및 자격</w:t>
      </w:r>
    </w:p>
    <w:p w14:paraId="12B601B3" w14:textId="77777777" w:rsidR="00D42A57" w:rsidRDefault="00F7078F" w:rsidP="00D42A57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신규 작업, 공정변경 또는 중대한 품질문제 후에는 필요한 교육/재교육을 실시한다. 자격이 요구되는 공정은 승인된 작업자만 수행한다. 직무별 재평가주기와 장기 </w:t>
      </w:r>
      <w:proofErr w:type="spellStart"/>
      <w:r>
        <w:rPr>
          <w:sz w:val="21"/>
          <w:lang w:eastAsia="ko-KR"/>
        </w:rPr>
        <w:t>미종사</w:t>
      </w:r>
      <w:proofErr w:type="spellEnd"/>
      <w:r>
        <w:rPr>
          <w:sz w:val="21"/>
          <w:lang w:eastAsia="ko-KR"/>
        </w:rPr>
        <w:t>·공정변경·반복 오류 등 재평가 조건을 정한다. 자격 정지·만료 시 해당 독립작업을 제한하고 필요한 재교육·재평가 후 복귀한다. 결원·휴가 대응 인원은 투입 전에 해당 업무의 자격과 교육을 확인하며 단순 대체배치로 승인절차를 생략하지 않는다.</w:t>
      </w:r>
    </w:p>
    <w:p w14:paraId="34CC73B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7. 적용범위</w:t>
      </w:r>
      <w:proofErr w:type="spellStart"/>
      <w:proofErr w:type="spellEnd"/>
    </w:p>
    <w:p w14:paraId="3AD56A37" w14:textId="77777777" w:rsidR="008E371C" w:rsidRDefault="00F7078F" w:rsidP="00D42A57">
      <w:pPr>
        <w:spacing w:before="280" w:after="100" w:line="288" w:lineRule="auto"/>
        <w:rPr>
          <w:lang w:eastAsia="ko-KR"/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본 문서는 작업자 표준작업 및 교대인수인계 표준 업무를 수행하는 부서와 관련 기록에 적용한다.</w:t>
      </w:r>
    </w:p>
    <w:p w14:paraId="34CC73B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8. 보존기간</w:t>
      </w:r>
      <w:proofErr w:type="spellStart"/>
      <w:proofErr w:type="spellEnd"/>
    </w:p>
    <w:p w14:paraId="3AD56A37" w14:textId="77777777" w:rsidR="008E371C" w:rsidRDefault="00F7078F" w:rsidP="00D42A57">
      <w:pPr>
        <w:spacing w:before="280" w:after="100" w:line="288" w:lineRule="auto"/>
        <w:rPr>
          <w:lang w:eastAsia="ko-KR"/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34CC73B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9. 작업방법</w:t>
      </w:r>
      <w:proofErr w:type="spellStart"/>
      <w:proofErr w:type="spellEnd"/>
    </w:p>
    <w:p w14:paraId="3AD56A37" w14:textId="77777777" w:rsidR="008E371C" w:rsidRDefault="00F7078F" w:rsidP="00D42A57">
      <w:pPr>
        <w:spacing w:before="280" w:after="100" w:line="288" w:lineRule="auto"/>
        <w:rPr>
          <w:lang w:eastAsia="ko-KR"/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본 표준의 작업방법은 '2. 표준작업 준수', '3. 작업 변경점 확인', '4. 교대 인수인계', '5. 인수자 확인', '6. 교육 및 자격'에서 정한 절차에 따른다.</w:t>
      </w:r>
    </w:p>
    <w:sectPr w:rsidR="008E371C">
      <w:headerReference w:type="default" r:id="rId26"/>
      <w:footerReference w:type="default" r:id="rId2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51F86" w14:textId="77777777" w:rsidR="00063ECA" w:rsidRDefault="00063ECA">
    <w:pPr>
      <w:spacing w:after="0"/>
    </w:pPr>
    <w:r>
      <w:t>(주)신화에이치앤티  |  SH-WI-015  |  문서상태: 개정초안(미승인)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