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SH-QP-005 내부심사절차서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SH-QP-005 부분을 낱개 문서로 발행하기 위한 개정본이며 내용은 통합문서와 동일하다.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심사 유형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심사 프로그램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심사원 역량 및 독립성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심사 수행 절차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제조공정 심사 핵심 확인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제품 심사 핵심 확인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부적합 및 후속조치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관련 기록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적용범위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11. 책임과 권한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12. 보존기간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13. 문서관리 및 기록관리</w:t>
      </w:r>
    </w:p>
    <w:p w14:paraId="31681C0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SH-QP-005 내부심사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BDBA49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08AB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C62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5738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4ED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962563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4665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BD9D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08F7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CF0E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469CB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31B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A075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B35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DE07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55CA5A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8B2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EB9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A994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B29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6DD401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BB0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ED4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8E0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C8792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 9001 9.2 / IATF 9.2.2.1~9.2.2.4</w:t>
            </w:r>
          </w:p>
        </w:tc>
      </w:tr>
      <w:tr w:rsidR="008E371C" w14:paraId="16DD401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BB0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ED4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8E0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C8792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40F061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제조공정 및 제품이 계획된 요구사항과 고객 요구사항에 적합하고 효과적으로 실행되는지를 독립적이고 체계적으로 평가하는 방법을 규정한다.</w:t>
      </w:r>
    </w:p>
    <w:p w14:paraId="3BA01C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유형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AAC807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134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BFB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B472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6AEEAFD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961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3DFE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 적합성/효과성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2003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ISO/IATF, CSR, QM/QP</w:t>
            </w:r>
          </w:p>
        </w:tc>
      </w:tr>
      <w:tr w:rsidR="008E371C" w14:paraId="1FD95EC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BD8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C2AA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실행 및 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CDA90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CP, WI, 공정조건</w:t>
            </w:r>
          </w:p>
        </w:tc>
      </w:tr>
      <w:tr w:rsidR="008E371C" w14:paraId="7F02604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518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D4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5E44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포장/라벨</w:t>
            </w:r>
          </w:p>
        </w:tc>
      </w:tr>
      <w:tr w:rsidR="008E371C" w14:paraId="65B2C44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4C6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FED5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중대문제/변경/반복부적합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026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요구사항</w:t>
            </w:r>
            <w:proofErr w:type="spellEnd"/>
          </w:p>
        </w:tc>
      </w:tr>
    </w:tbl>
    <w:p w14:paraId="1621FE8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프로그램</w:t>
      </w:r>
      <w:proofErr w:type="spellEnd"/>
    </w:p>
    <w:p w14:paraId="312EC6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연간 심사 프로그램은 프로세스 중요성, 고객성과, 이전 심사결과, 변경 및 리스크를 고려하여 수립한다. 성과가 저조하거나 중대한 변경이 있는 영역은 심사주기를 단축하거나 특별심사를 실시한다.</w:t>
      </w:r>
    </w:p>
    <w:p w14:paraId="6A92674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심사원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독립성</w:t>
      </w:r>
      <w:proofErr w:type="spellEnd"/>
    </w:p>
    <w:p w14:paraId="0D9138A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대상 업무에 대한 직접 책임이 없는 인원을 우선 배정</w:t>
      </w:r>
    </w:p>
    <w:p w14:paraId="1737566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 심사원은 자동차산업 프로세스 접근법과 고객 요구를 이해</w:t>
      </w:r>
    </w:p>
    <w:p w14:paraId="40FA914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제조공정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심사원은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해당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</w:t>
      </w:r>
      <w:proofErr w:type="spellEnd"/>
      <w:r>
        <w:rPr>
          <w:sz w:val="21"/>
        </w:rPr>
        <w:t xml:space="preserve">, PFMEA, Control Plan 및 Core </w:t>
      </w:r>
      <w:proofErr w:type="spellStart"/>
      <w:r>
        <w:rPr>
          <w:sz w:val="21"/>
        </w:rPr>
        <w:t>Tools를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이해</w:t>
      </w:r>
      <w:proofErr w:type="spellEnd"/>
    </w:p>
    <w:p w14:paraId="67A4EF5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심사원은 제품규격과 검사방법을 이해</w:t>
      </w:r>
    </w:p>
    <w:p w14:paraId="3D7DE70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 자격과 유지교육 기록 보존</w:t>
      </w:r>
    </w:p>
    <w:p w14:paraId="22156B1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B6F2783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B905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02AA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672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56D80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BCD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497A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범위, 기준, 일정, 심사원 결정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BE1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심사계획</w:t>
            </w:r>
            <w:proofErr w:type="spellEnd"/>
          </w:p>
        </w:tc>
      </w:tr>
      <w:tr w:rsidR="008E371C" w14:paraId="6531170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AAE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6C713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부적합, KPI, 고객문제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F94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체크리스트</w:t>
            </w:r>
            <w:proofErr w:type="spellEnd"/>
          </w:p>
        </w:tc>
      </w:tr>
      <w:tr w:rsidR="008E371C" w14:paraId="0E28E5B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DD6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수행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249D2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현장관찰, 인터뷰, 기록 샘플링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E8B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심사메모</w:t>
            </w:r>
            <w:proofErr w:type="spellEnd"/>
          </w:p>
        </w:tc>
      </w:tr>
      <w:tr w:rsidR="008E371C" w14:paraId="39CF7B1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077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7709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객관적 증거에 근거해 부적합/개선기회 결정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D88E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</w:tr>
      <w:tr w:rsidR="008E371C" w14:paraId="65C87BC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B2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0E6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결과 및 주요 리스크 보고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A9F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심사보고서</w:t>
            </w:r>
            <w:proofErr w:type="spellEnd"/>
          </w:p>
        </w:tc>
      </w:tr>
      <w:tr w:rsidR="008E371C" w14:paraId="71FD5C4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4176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5CCA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기한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1D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시정조치서</w:t>
            </w:r>
            <w:proofErr w:type="spellEnd"/>
          </w:p>
        </w:tc>
      </w:tr>
      <w:tr w:rsidR="008E371C" w14:paraId="2CBDBB6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C940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461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현장/기록/성과로 유효성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1BA6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종결기록</w:t>
            </w:r>
            <w:proofErr w:type="spellEnd"/>
          </w:p>
        </w:tc>
      </w:tr>
    </w:tbl>
    <w:p w14:paraId="05CB3C3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제조공정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핵심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60D266C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공정흐름</w:t>
      </w:r>
      <w:proofErr w:type="spellEnd"/>
      <w:r>
        <w:rPr>
          <w:sz w:val="21"/>
        </w:rPr>
        <w:t>-PFMEA·Control Plan·</w:t>
      </w:r>
      <w:proofErr w:type="spellStart"/>
      <w:r>
        <w:rPr>
          <w:sz w:val="21"/>
        </w:rPr>
        <w:t>WI의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</w:t>
      </w:r>
      <w:proofErr w:type="spellEnd"/>
    </w:p>
    <w:p w14:paraId="02BE5EE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반응계획 준수</w:t>
      </w:r>
    </w:p>
    <w:p w14:paraId="5C4B7FA2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셋업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초품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승인</w:t>
      </w:r>
      <w:proofErr w:type="spellEnd"/>
    </w:p>
    <w:p w14:paraId="576C612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오류방지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장치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기능점검</w:t>
      </w:r>
      <w:proofErr w:type="spellEnd"/>
    </w:p>
    <w:p w14:paraId="73D7732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공정조건</w:t>
      </w:r>
      <w:proofErr w:type="spellEnd"/>
      <w:r>
        <w:rPr>
          <w:sz w:val="21"/>
        </w:rPr>
        <w:t xml:space="preserve"> 및 SPC </w:t>
      </w:r>
      <w:proofErr w:type="spellStart"/>
      <w:r>
        <w:rPr>
          <w:sz w:val="21"/>
        </w:rPr>
        <w:t>관리</w:t>
      </w:r>
      <w:proofErr w:type="spellEnd"/>
    </w:p>
    <w:p w14:paraId="2B69672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 격리 및 재작업 관리</w:t>
      </w:r>
    </w:p>
    <w:p w14:paraId="05A7F2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/측정장비 상태</w:t>
      </w:r>
    </w:p>
    <w:p w14:paraId="1705775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교대조별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동일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적용</w:t>
      </w:r>
      <w:proofErr w:type="spellEnd"/>
    </w:p>
    <w:p w14:paraId="47C002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제품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핵심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2C23FDB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계획된 단계에서 치수, 기능, 외관, 표시, 라벨, 포장 및 고객이 요구하는 특성을 </w:t>
      </w:r>
      <w:proofErr w:type="spellStart"/>
      <w:r>
        <w:rPr>
          <w:sz w:val="21"/>
          <w:lang w:eastAsia="ko-KR"/>
        </w:rPr>
        <w:t>샘플링하여</w:t>
      </w:r>
      <w:proofErr w:type="spellEnd"/>
      <w:r>
        <w:rPr>
          <w:sz w:val="21"/>
          <w:lang w:eastAsia="ko-KR"/>
        </w:rPr>
        <w:t xml:space="preserve"> 제품 적합성을 평가하고 결과를 기록한다.</w:t>
      </w:r>
    </w:p>
    <w:p w14:paraId="7BC9177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부적합 및 후속조치</w:t>
      </w:r>
    </w:p>
    <w:p w14:paraId="6C97179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부적합은 즉시 필요한 시정조치를 취하고 근본원인과 재발방지 대책을 수립한다. 효과성은 재심사, 기록검토 또는 성과추세로 확인하며 반복 부적합은 경영검토에 상향 보고한다.</w:t>
      </w:r>
    </w:p>
    <w:p w14:paraId="7B70B50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05B296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DD97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547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74A25D8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150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내부심사 프로그램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7FB7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5A586FC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C23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체크리스트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1E66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</w:tr>
      <w:tr w:rsidR="008E371C" w14:paraId="680D204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C4D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심사보고서/부적합 보고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5B13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</w:tr>
      <w:tr w:rsidR="008E371C" w14:paraId="691A6C9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9BB8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3EF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8E3CB3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3BE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65C9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40F061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10. 적용범위</w:t>
      </w:r>
      <w:proofErr w:type="spellStart"/>
      <w:proofErr w:type="spellEnd"/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내부심사 절차서 업무를 수행하는 부서와 관련 기록에 적용한다.</w:t>
      </w:r>
    </w:p>
    <w:p w14:paraId="40F061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11. 책임과 권한</w:t>
      </w:r>
      <w:proofErr w:type="spellStart"/>
      <w:proofErr w:type="spellEnd"/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선행품질팀 팀장 / 검토: 품질책임자 / 승인: 대표이사. 주관부서는 본 문서의 운영과 개정을, 검토자는 내용 검토를, 승인권자는 승인과 배포를 책임진다.</w:t>
      </w:r>
    </w:p>
    <w:p w14:paraId="40F061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12. 보존기간</w:t>
      </w:r>
      <w:proofErr w:type="spellStart"/>
      <w:proofErr w:type="spellEnd"/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40F061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13. 문서관리 및 기록관리</w:t>
      </w:r>
      <w:proofErr w:type="spellStart"/>
      <w:proofErr w:type="spellEnd"/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12"/>
      <w:footerReference w:type="default" r:id="rId1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0FE3" w14:textId="77777777" w:rsidR="00063ECA" w:rsidRDefault="00063ECA">
    <w:pPr>
      <w:spacing w:after="0"/>
    </w:pPr>
    <w:r>
      <w:t>(주)신화에이치앤티  |  SH-QP-005  |  문서상태: 개정초안(미승인)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