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SH-WI-001 생산작업준비및초품확인표준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SH-WI-001 부분을 낱개 문서로 발행하기 위한 개정본이며 내용은 통합문서와 동일하다.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 시점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작업 전 준비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초품 확인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초품 부적합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작업자 체크포인트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644526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SH-WI-001 생산 작업준비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초품확인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29B99C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B75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69D9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CBF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9AD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4C7620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64E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029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1EB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581E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C7C3BA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787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4115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 작업준비 및 </w:t>
            </w:r>
            <w:proofErr w:type="spellStart"/>
            <w:r>
              <w:rPr>
                <w:sz w:val="18"/>
                <w:lang w:eastAsia="ko-KR"/>
              </w:rPr>
              <w:t>초품확인</w:t>
            </w:r>
            <w:proofErr w:type="spellEnd"/>
            <w:r>
              <w:rPr>
                <w:sz w:val="18"/>
                <w:lang w:eastAsia="ko-KR"/>
              </w:rPr>
              <w:t xml:space="preserve">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ADB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F181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CC3294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08E4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7B9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780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520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1BCF6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229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4EE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6D6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A19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SH-QP-013 / SH-QP-015</w:t>
            </w:r>
          </w:p>
        </w:tc>
      </w:tr>
      <w:tr w:rsidR="008E371C" w14:paraId="41BCF6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229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4EE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6D6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A19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094F90C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 시작, 교대, </w:t>
      </w: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>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 및 주요 셋업 후 작업조건과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확인하여 </w:t>
      </w:r>
      <w:proofErr w:type="spellStart"/>
      <w:r>
        <w:rPr>
          <w:sz w:val="21"/>
          <w:lang w:eastAsia="ko-KR"/>
        </w:rPr>
        <w:t>오생산과</w:t>
      </w:r>
      <w:proofErr w:type="spellEnd"/>
      <w:r>
        <w:rPr>
          <w:sz w:val="21"/>
          <w:lang w:eastAsia="ko-KR"/>
        </w:rPr>
        <w:t xml:space="preserve"> 초기 불량을 방지한다.</w:t>
      </w:r>
    </w:p>
    <w:p w14:paraId="4D32C6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시점</w:t>
      </w:r>
      <w:proofErr w:type="spellEnd"/>
    </w:p>
    <w:p w14:paraId="300502C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일일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교대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시작</w:t>
      </w:r>
      <w:proofErr w:type="spellEnd"/>
    </w:p>
    <w:p w14:paraId="4B485FF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329742A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금형·치공구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교환</w:t>
      </w:r>
      <w:proofErr w:type="spellEnd"/>
    </w:p>
    <w:p w14:paraId="6FE3EC8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셋업 또는 주요 조건 변경</w:t>
      </w:r>
    </w:p>
    <w:p w14:paraId="15F619A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장시간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정지</w:t>
      </w:r>
      <w:proofErr w:type="spellEnd"/>
      <w:r>
        <w:rPr>
          <w:sz w:val="21"/>
        </w:rPr>
        <w:t xml:space="preserve"> 후 </w:t>
      </w:r>
      <w:proofErr w:type="spellStart"/>
      <w:r>
        <w:rPr>
          <w:sz w:val="21"/>
        </w:rPr>
        <w:t>재가동</w:t>
      </w:r>
      <w:proofErr w:type="spellEnd"/>
    </w:p>
    <w:p w14:paraId="1D42625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 또는 품질문제 후 재가동</w:t>
      </w:r>
    </w:p>
    <w:p w14:paraId="16C3CBE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02E729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1E8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848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1C3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76A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0F95FA0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EECA1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CBE04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작업지시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66AF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58B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EA02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A59E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B86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/CP/WI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5F12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Rev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E1E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0415255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60A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FC3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/LOT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19D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승인자재·품번·LOT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92B4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7244555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63BC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70B5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4EE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68DF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SH-WI-004에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</w:tr>
      <w:tr w:rsidR="008E371C" w14:paraId="2AD1C82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BDE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DCF4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1ECE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품번·상태·수명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B26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4549AA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F797F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8CDF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161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교정상태·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EB20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</w:t>
            </w:r>
            <w:proofErr w:type="spellEnd"/>
          </w:p>
        </w:tc>
      </w:tr>
      <w:tr w:rsidR="008E371C" w14:paraId="40AAC05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3D92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4F6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7EAEB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품번 잔품·라벨 제거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227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클리어런스</w:t>
            </w:r>
            <w:proofErr w:type="spellEnd"/>
          </w:p>
        </w:tc>
      </w:tr>
    </w:tbl>
    <w:p w14:paraId="71A19DB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초품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602DA7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셋업 완료 후 정해진 수량의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생산하고 Control Plan/검사기준에 지정된 특성을 확인한다.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 전 정상 양산품과 </w:t>
      </w:r>
      <w:proofErr w:type="spellStart"/>
      <w:r>
        <w:rPr>
          <w:sz w:val="21"/>
          <w:lang w:eastAsia="ko-KR"/>
        </w:rPr>
        <w:t>혼재시키거나</w:t>
      </w:r>
      <w:proofErr w:type="spellEnd"/>
      <w:r>
        <w:rPr>
          <w:sz w:val="21"/>
          <w:lang w:eastAsia="ko-KR"/>
        </w:rPr>
        <w:t xml:space="preserve"> 출하 가능 상태로 전환하지 않는다.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5C0C10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F9B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A6D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A80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115B790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B4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조립상태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C7F3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한도견본</w:t>
            </w:r>
            <w:proofErr w:type="spellEnd"/>
            <w:r>
              <w:rPr>
                <w:sz w:val="18"/>
                <w:lang w:eastAsia="ko-KR"/>
              </w:rPr>
              <w:t>/도면/검사기준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D206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SH-FM-106 공정조건 설정 및 확인기록</w:t>
            </w:r>
            <w:proofErr w:type="spellStart"/>
            <w:r>
              <w:rPr>
                <w:sz w:val="18"/>
              </w:rPr>
            </w:r>
            <w:proofErr w:type="spellEnd"/>
          </w:p>
        </w:tc>
      </w:tr>
      <w:tr w:rsidR="008E371C" w14:paraId="49222F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FE9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63DA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및 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88C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측정값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E8512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206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1C9D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강화관리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5F0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</w:tr>
      <w:tr w:rsidR="008E371C" w14:paraId="06B658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FA3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0D0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18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E5ECE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155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8F7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463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</w:tr>
    </w:tbl>
    <w:p w14:paraId="062FD0C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초품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</w:p>
    <w:p w14:paraId="736A5C3A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초품이</w:t>
      </w:r>
      <w:proofErr w:type="spellEnd"/>
      <w:r>
        <w:rPr>
          <w:sz w:val="21"/>
          <w:lang w:eastAsia="ko-KR"/>
        </w:rPr>
        <w:t xml:space="preserve"> 부적합하면 양산을 시작하지 않고 셋업, 설비, 금형, 자재, 측정방법을 확인한다. 원인조치 후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다시 생산·검사하여 </w:t>
      </w:r>
      <w:proofErr w:type="spellStart"/>
      <w:r>
        <w:rPr>
          <w:sz w:val="21"/>
          <w:lang w:eastAsia="ko-KR"/>
        </w:rPr>
        <w:t>승인받는다</w:t>
      </w:r>
      <w:proofErr w:type="spellEnd"/>
      <w:r>
        <w:rPr>
          <w:sz w:val="21"/>
          <w:lang w:eastAsia="ko-KR"/>
        </w:rPr>
        <w:t>.</w:t>
      </w:r>
    </w:p>
    <w:p w14:paraId="526124C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작업자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체크포인트</w:t>
      </w:r>
      <w:proofErr w:type="spellEnd"/>
    </w:p>
    <w:p w14:paraId="73CC4B3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승인표시 없는 초품으로 양산 시작 금지</w:t>
      </w:r>
    </w:p>
    <w:p w14:paraId="7F6F73C5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임의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공정조건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금지</w:t>
      </w:r>
      <w:proofErr w:type="spellEnd"/>
    </w:p>
    <w:p w14:paraId="71B93C4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전환 시 잔품·라벨·자재 혼입 확인</w:t>
      </w:r>
    </w:p>
    <w:p w14:paraId="6A4A8FC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기록은 실제 측정값으로 즉시 작성</w:t>
      </w:r>
    </w:p>
    <w:p w14:paraId="094F90C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생산 작업준비 및 초품확인 표준 업무를 수행하는 부서와 관련 기록에 적용한다.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94F90C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94F90C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적용 시점', '3. 작업 전 준비', '4. 초품 확인', '5. 초품 부적합', '6. 작업자 체크포인트'에서 정한 절차에 따른다.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sectPr w:rsidR="008E371C">
      <w:headerReference w:type="default" r:id="rId22"/>
      <w:footerReference w:type="default" r:id="rId2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A960" w14:textId="77777777" w:rsidR="00063ECA" w:rsidRDefault="00063ECA">
    <w:pPr>
      <w:spacing w:after="0"/>
    </w:pPr>
    <w:r>
      <w:t xml:space="preserve">(주)신화에이치앤티  |  SH-WI-001  |  문서상태: 승인완료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