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380"/>
        <w:gridCol w:w="2000"/>
        <w:gridCol w:w="120"/>
        <w:gridCol w:w="760"/>
        <w:gridCol w:w="740"/>
        <w:gridCol w:w="3000"/>
        <w:gridCol w:w="840"/>
        <w:gridCol w:w="800"/>
        <w:gridCol w:w="1620"/>
        <w:gridCol w:w="840"/>
      </w:tblGrid>
      <w:tr>
        <w:trPr>
          <w:trHeight w:hRule="exact" w:val="2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27100" cy="431800"/>
                  <wp:wrapNone/>
                  <wp:docPr id="1030087154" name="Picture">
</wp:docPr>
                  <a:graphic>
                    <a:graphicData uri="http://schemas.openxmlformats.org/drawingml/2006/picture">
                      <pic:pic>
                        <pic:nvPicPr>
                          <pic:cNvPr id="1030087154" name="Picture"/>
                          <pic:cNvPicPr/>
                        </pic:nvPicPr>
                        <pic:blipFill>
                          <a:blip r:embed="img_0_0_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431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Fecha: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09/11/2016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48"/>
                <w:b w:val="true"/>
              </w:rPr>
              <w:t xml:space="preserve">FACTURA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san salvador, apopa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12312312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100" w:h="160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1" Type="http://schemas.openxmlformats.org/officeDocument/2006/relationships/image" Target="media/img_0_0_1.jpeg"/>
</Relationships>

</file>