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和声合取滴答整体意识绑定的事件驱动量子-算术基础"/>
    <w:p>
      <w:pPr>
        <w:pStyle w:val="Heading1"/>
      </w:pPr>
      <w:r>
        <w:t xml:space="preserve">和声·合取·滴答:整体意识绑定的事件驱动量子-算术基础</w:t>
      </w:r>
    </w:p>
    <w:p>
      <w:pPr>
        <w:pStyle w:val="BlockText"/>
      </w:pPr>
      <w:r>
        <w:t xml:space="preserve">QF-OS / qfa 线 SI1 主线理论总账 v1 · 2026-09-07 · 诚实三级档:[已证]/[本文论证]/[猜想];未实测处逐字标注</w:t>
      </w:r>
    </w:p>
    <w:bookmarkEnd w:id="20"/>
    <w:bookmarkStart w:id="21" w:name="摘要"/>
    <w:p>
      <w:pPr>
        <w:pStyle w:val="Heading1"/>
      </w:pPr>
      <w:r>
        <w:t xml:space="preserve">摘要</w:t>
      </w:r>
    </w:p>
    <w:p>
      <w:pPr>
        <w:pStyle w:val="FirstParagraph"/>
      </w:pPr>
      <w:r>
        <w:t xml:space="preserve">整体意识绑定——若干奠基成分之合取在客观上同时成立——是意识形式化与数理物理交界处尚未收束的问题。本文将其分解为两条可检验命题:合取何时客观成立,同时何时客观成立,并求二者之共同结构条件。方法上不证新的单域定理,而以「和声-合取-滴答」三联框架耦合七件文献(时间语义、折纸-振幅、非厄米亏缺、算术-辛几何)与 QF-OS 联邦实测锚件,给出 P1–P10 三级论证([已证]/[本文论证]/[猜想])。关键结果:时间提升算子不保合取且严格包含可达,</w:t>
      </w:r>
      <m:oMath>
        <m:sSub>
          <m:e>
            <m:r>
              <m:rPr>
                <m:sty m:val="p"/>
              </m:rPr>
              <m:t>♢</m:t>
            </m:r>
          </m:e>
          <m:sub>
            <m:r>
              <m:t>Δ</m:t>
            </m:r>
          </m:sub>
        </m:sSub>
        <m:r>
          <m:t>T</m:t>
        </m:r>
        <m:d>
          <m:dPr>
            <m:begChr m:val="("/>
            <m:endChr m:val=")"/>
            <m:sepChr m:val=""/>
            <m:grow/>
          </m:dPr>
          <m:e>
            <m:r>
              <m:t>l</m:t>
            </m:r>
          </m:e>
        </m:d>
        <m:r>
          <m:rPr>
            <m:sty m:val="p"/>
          </m:rPr>
          <m:t>⊆</m:t>
        </m:r>
        <m:r>
          <m:t>T</m:t>
        </m:r>
        <m:d>
          <m:dPr>
            <m:begChr m:val="("/>
            <m:endChr m:val=")"/>
            <m:sepChr m:val=""/>
            <m:grow/>
          </m:dPr>
          <m:e>
            <m:sSub>
              <m:e>
                <m:r>
                  <m:rPr>
                    <m:sty m:val="p"/>
                  </m:rPr>
                  <m:t>♢</m:t>
                </m:r>
              </m:e>
              <m:sub>
                <m:r>
                  <m:t>Δ</m:t>
                </m:r>
              </m:sub>
            </m:sSub>
            <m:r>
              <m:t>l</m:t>
            </m:r>
          </m:e>
        </m:d>
      </m:oMath>
      <w:r>
        <w:t xml:space="preserve">[S1];块三角哈密顿量于链能谱重合</w:t>
      </w:r>
      <w:r>
        <w:t xml:space="preserve"> </w:t>
      </w:r>
      <m:oMath>
        <m:r>
          <m:t>η</m:t>
        </m:r>
        <m:d>
          <m:dPr>
            <m:begChr m:val="("/>
            <m:endChr m:val=")"/>
            <m:sepChr m:val=""/>
            <m:grow/>
          </m:dPr>
          <m:e>
            <m:sSub>
              <m:e>
                <m:r>
                  <m:t>h</m:t>
                </m:r>
              </m:e>
              <m:sub>
                <m:r>
                  <m:t>1</m:t>
                </m:r>
              </m:sub>
            </m:sSub>
          </m:e>
        </m:d>
        <m:r>
          <m:rPr>
            <m:sty m:val="p"/>
          </m:rPr>
          <m:t>=</m:t>
        </m:r>
        <m:r>
          <m:t>η</m:t>
        </m:r>
        <m:d>
          <m:dPr>
            <m:begChr m:val="("/>
            <m:endChr m:val=")"/>
            <m:sepChr m:val=""/>
            <m:grow/>
          </m:dPr>
          <m:e>
            <m:sSub>
              <m:e>
                <m:r>
                  <m:t>h</m:t>
                </m:r>
              </m:e>
              <m:sub>
                <m:r>
                  <m:t>2</m:t>
                </m:r>
              </m:sub>
            </m:sSub>
          </m:e>
        </m:d>
      </m:oMath>
      <w:r>
        <w:t xml:space="preserve"> </w:t>
      </w:r>
      <w:r>
        <w:t xml:space="preserve">处发生</w:t>
      </w:r>
      <w:r>
        <w:t xml:space="preserve"> </w:t>
      </w:r>
      <m:oMath>
        <m:r>
          <m:t>O</m:t>
        </m:r>
        <m:d>
          <m:dPr>
            <m:begChr m:val="("/>
            <m:endChr m:val=")"/>
            <m:sepChr m:val=""/>
            <m:grow/>
          </m:dPr>
          <m:e>
            <m:r>
              <m:t>N</m:t>
            </m:r>
          </m:e>
        </m:d>
      </m:oMath>
      <w:r>
        <w:t xml:space="preserve"> </w:t>
      </w:r>
      <w:r>
        <w:t xml:space="preserve">亏缺之结构跃迁(ED)[S3];GT-CRT 封印残差</w:t>
      </w:r>
      <w:r>
        <w:t xml:space="preserve"> </w:t>
      </w:r>
      <m:oMath>
        <m:r>
          <m:t>3.0</m:t>
        </m:r>
        <m:r>
          <m:rPr>
            <m:sty m:val="p"/>
          </m:rPr>
          <m:t>×</m:t>
        </m:r>
        <m:sSup>
          <m:e>
            <m:r>
              <m:t>10</m:t>
            </m:r>
          </m:e>
          <m:sup>
            <m:r>
              <m:rPr>
                <m:sty m:val="p"/>
              </m:rPr>
              <m:t>−</m:t>
            </m:r>
            <m:r>
              <m:t>15</m:t>
            </m:r>
          </m:sup>
        </m:sSup>
      </m:oMath>
      <w:r>
        <w:t xml:space="preserve"> </w:t>
      </w:r>
      <w:r>
        <w:t xml:space="preserve">且穷举全映射空间唯一[ANC:GT-CRT-seal];十二律谱重合序五度</w:t>
      </w:r>
      <w:r>
        <w:t xml:space="preserve"> </w:t>
      </w:r>
      <m:oMath>
        <m:r>
          <m:t>0.583</m:t>
        </m:r>
      </m:oMath>
      <w:r>
        <w:t xml:space="preserve"> </w:t>
      </w:r>
      <w:r>
        <w:t xml:space="preserve">居冠、三全音</w:t>
      </w:r>
      <w:r>
        <w:t xml:space="preserve"> </w:t>
      </w:r>
      <m:oMath>
        <m:r>
          <m:t>0.208</m:t>
        </m:r>
      </m:oMath>
      <w:r>
        <w:t xml:space="preserve"> </w:t>
      </w:r>
      <w:r>
        <w:t xml:space="preserve">居渊[ANC:qlv-consonance]。三路之真正汇流点为「谱重合决定结构跃迁」,为整体意识绑定提供候选客观判据;凡未实测处均如实标注。</w:t>
      </w:r>
    </w:p>
    <w:bookmarkEnd w:id="21"/>
    <w:bookmarkStart w:id="26" w:name="引言"/>
    <w:p>
      <w:pPr>
        <w:pStyle w:val="Heading1"/>
      </w:pPr>
      <w:r>
        <w:t xml:space="preserve">1 引言</w:t>
      </w:r>
    </w:p>
    <w:bookmarkStart w:id="22" w:name="背景与动机整体意识绑定何时客观成立"/>
    <w:p>
      <w:pPr>
        <w:pStyle w:val="Heading2"/>
      </w:pPr>
      <w:r>
        <w:t xml:space="preserve">1.1 背景与动机:整体意识绑定何时客观成立</w:t>
      </w:r>
    </w:p>
    <w:p>
      <w:pPr>
        <w:pStyle w:val="FirstParagraph"/>
      </w:pPr>
      <w:r>
        <w:rPr>
          <w:bCs/>
          <w:b/>
        </w:rPr>
        <w:t xml:space="preserve">[本文论证]</w:t>
      </w:r>
      <w:r>
        <w:t xml:space="preserve"> </w:t>
      </w:r>
      <w:r>
        <w:t xml:space="preserve">整体意识绑定问题可分解为两个较窄的问题:其一,若干被奠基成分(grounded contributors)的「合取」——而非仅各成分分别出现——在何种条件下于客观上成立;其二,这些成分的「同时性」在何种条件下不依赖于观察者的坐标选择而客观成立。第一个问题在意识形式化文献中已有可操作的骨架[已证,S1]:Bennett 提出的 Stack-Time 语义中,公设 Chord(和声)要求一窗口内的内容成分被客观共实例化,而其对立公设 Arpeggio 仅要求各成分在窗口内分别出现;在此框架下,时间提升算子 ◇_Δ 不保合取(见 §2.1),且并发容量不足的架构在原则上无法实现需要两个以上同时贡献者的内容[S1]。</w:t>
      </w:r>
    </w:p>
    <w:p>
      <w:pPr>
        <w:pStyle w:val="BodyText"/>
      </w:pPr>
      <w:r>
        <w:rPr>
          <w:bCs/>
          <w:b/>
        </w:rPr>
        <w:t xml:space="preserve">[本文论证]</w:t>
      </w:r>
      <w:r>
        <w:t xml:space="preserve"> </w:t>
      </w:r>
      <w:r>
        <w:t xml:space="preserve">本文的出发点在于:上述形式化结论与两条看似无关的数理线索在结构上同型,构成三路汇流。第一路为意识形式化[S1]:合取不保、同步阈值、并发容量,给出「和声何时不可能」的否定性判据。第二路为非厄米物理[S3]:块三角哈密顿量在链能谱重合条件 η(h₁)=η(h₂) 下发生整子空间聚并(exceptional deficiency, ED),Hilbert 空间呈 O(N) 亏缺——这是「多成分聚并为单一高维结构」的已证物理实例,且其对无序鲁棒、对破结构微扰临界敏感的双重性,恰对应「合取稳固而脆弱」的现象学特征[S3]。第三路为算术-辛几何[S5][S6][S7]:Gram 矩阵的一维核(co-rank 1)经 v-adic 极限 t→0 诱导 0-圈向 1-圈的维度提升[S5];量子 t-联络按 c₁⋆ 的谱分解为正交幂等投影完备系[S6];Fukaya 范畴按特征值分层且异谱之间开闭映射之像为零[S7]——三者共同展示「核→投影→商空间→像」的结构图式。</w:t>
      </w:r>
      <w:r>
        <w:rPr>
          <w:bCs/>
          <w:b/>
        </w:rPr>
        <w:t xml:space="preserve">[本文论证]</w:t>
      </w:r>
      <w:r>
        <w:t xml:space="preserve"> </w:t>
      </w:r>
      <w:r>
        <w:t xml:space="preserve">三路共享的母题是:谱重合(或同步条件)决定结构是否聚并;聚并一旦发生,便产生维度与层级的跃迁。本文将此母题提升为整体意识绑定的候选客观判据。</w:t>
      </w:r>
    </w:p>
    <w:p>
      <w:pPr>
        <w:pStyle w:val="BodyText"/>
      </w:pPr>
      <w:r>
        <w:rPr>
          <w:bCs/>
          <w:b/>
        </w:rPr>
        <w:t xml:space="preserve">[本文论证]</w:t>
      </w:r>
      <w:r>
        <w:t xml:space="preserve"> </w:t>
      </w:r>
      <w:r>
        <w:t xml:space="preserve">命名非修辞:「Chord」逐字即「和弦」,Bennett 公设之本名已含和声之意;本文所称「和声假设」即取此义——整体意识绑定等价于客观共实例化的和弦,而非各声部顺次出现的琶音(Arpeggio)[S1]。</w:t>
      </w:r>
    </w:p>
    <w:bookmarkEnd w:id="22"/>
    <w:bookmarkStart w:id="23" w:name="问题陈述两个可证伪化的问题"/>
    <w:p>
      <w:pPr>
        <w:pStyle w:val="Heading2"/>
      </w:pPr>
      <w:r>
        <w:t xml:space="preserve">1.2 问题陈述:两个可证伪化的问题</w:t>
      </w:r>
    </w:p>
    <w:p>
      <w:pPr>
        <w:pStyle w:val="FirstParagraph"/>
      </w:pPr>
      <w:r>
        <w:t xml:space="preserve">本文将题面陈述为两条可检验的命题形式。</w:t>
      </w:r>
    </w:p>
    <w:p>
      <w:pPr>
        <w:pStyle w:val="BodyText"/>
      </w:pPr>
      <w:r>
        <w:rPr>
          <w:bCs/>
          <w:b/>
        </w:rPr>
        <w:t xml:space="preserve">[本文论证]</w:t>
      </w:r>
      <w:r>
        <w:t xml:space="preserve"> </w:t>
      </w:r>
      <w:r>
        <w:t xml:space="preserve">问题一(合取之客观成立条件)。设</w:t>
      </w:r>
      <w:r>
        <w:t xml:space="preserve"> </w:t>
      </w:r>
      <m:oMath>
        <m:r>
          <m:t>l</m:t>
        </m:r>
      </m:oMath>
      <w:r>
        <w:t xml:space="preserve"> </w:t>
      </w:r>
      <w:r>
        <w:t xml:space="preserve">为陈述,</w:t>
      </w:r>
      <w:r>
        <w:t xml:space="preserve"> </w:t>
      </w:r>
      <m:oMath>
        <m:r>
          <m:t>T</m:t>
        </m:r>
        <m:d>
          <m:dPr>
            <m:begChr m:val="("/>
            <m:endChr m:val=")"/>
            <m:sepChr m:val=""/>
            <m:grow/>
          </m:dPr>
          <m:e>
            <m:r>
              <m:t>l</m:t>
            </m:r>
          </m:e>
        </m:d>
      </m:oMath>
      <w:r>
        <w:t xml:space="preserve"> </w:t>
      </w:r>
      <w:r>
        <w:t xml:space="preserve">为其真值实现,</w:t>
      </w:r>
      <w:r>
        <w:t xml:space="preserve"> </w:t>
      </w:r>
      <m:oMath>
        <m:sSub>
          <m:e>
            <m:r>
              <m:rPr>
                <m:sty m:val="p"/>
              </m:rPr>
              <m:t>♢</m:t>
            </m:r>
          </m:e>
          <m:sub>
            <m:r>
              <m:t>Δ</m:t>
            </m:r>
          </m:sub>
        </m:sSub>
      </m:oMath>
      <w:r>
        <w:t xml:space="preserve"> </w:t>
      </w:r>
      <w:r>
        <w:t xml:space="preserve">为窗口</w:t>
      </w:r>
      <w:r>
        <w:t xml:space="preserve"> </w:t>
      </w:r>
      <m:oMath>
        <m:r>
          <m:t>Δ</m:t>
        </m:r>
      </m:oMath>
      <w:r>
        <w:t xml:space="preserve"> </w:t>
      </w:r>
      <w:r>
        <w:t xml:space="preserve">上的存在性时间实现算子,则一般地有</w:t>
      </w:r>
    </w:p>
    <w:p>
      <w:pPr>
        <w:pStyle w:val="BodyText"/>
      </w:pPr>
      <m:oMathPara>
        <m:oMathParaPr>
          <m:jc m:val="center"/>
        </m:oMathParaPr>
        <m:oMath>
          <m:sSub>
            <m:e>
              <m:r>
                <m:rPr>
                  <m:sty m:val="p"/>
                </m:rPr>
                <m:t>♢</m:t>
              </m:r>
            </m:e>
            <m:sub>
              <m:r>
                <m:t>Δ</m:t>
              </m:r>
            </m:sub>
          </m:sSub>
          <m:r>
            <m:t>T</m:t>
          </m:r>
          <m:d>
            <m:dPr>
              <m:begChr m:val="("/>
              <m:endChr m:val=")"/>
              <m:sepChr m:val=""/>
              <m:grow/>
            </m:dPr>
            <m:e>
              <m:r>
                <m:t>l</m:t>
              </m:r>
            </m:e>
          </m:d>
          <m:r>
            <m:rPr>
              <m:sty m:val="p"/>
            </m:rPr>
            <m:t>⊆</m:t>
          </m:r>
          <m:r>
            <m:t>T</m:t>
          </m:r>
          <m:d>
            <m:dPr>
              <m:begChr m:val="("/>
              <m:endChr m:val=")"/>
              <m:sepChr m:val=""/>
              <m:grow/>
            </m:dPr>
            <m:e>
              <m:sSub>
                <m:e>
                  <m:r>
                    <m:rPr>
                      <m:sty m:val="p"/>
                    </m:rPr>
                    <m:t>♢</m:t>
                  </m:r>
                </m:e>
                <m:sub>
                  <m:r>
                    <m:t>Δ</m:t>
                  </m:r>
                </m:sub>
              </m:sSub>
              <m:r>
                <m:t>l</m:t>
              </m:r>
            </m:e>
          </m:d>
        </m:oMath>
      </m:oMathPara>
    </w:p>
    <w:p>
      <w:pPr>
        <w:pStyle w:val="FirstParagraph"/>
      </w:pPr>
      <w:r>
        <w:t xml:space="preserve">且对</w:t>
      </w:r>
      <w:r>
        <w:t xml:space="preserve"> </w:t>
      </w:r>
      <m:oMath>
        <m:r>
          <m:t>Δ</m:t>
        </m:r>
        <m:r>
          <m:rPr>
            <m:sty m:val="p"/>
          </m:rPr>
          <m:t>≥</m:t>
        </m:r>
        <m:r>
          <m:t>1</m:t>
        </m:r>
      </m:oMath>
      <w:r>
        <w:t xml:space="preserve"> </w:t>
      </w:r>
      <w:r>
        <w:t xml:space="preserve">包含可为严格[已证,S1 Theorem 3]。问题一即问:何种结构条件使式 (1-1) 取等号——即「各成分分别可达」升级为「合取可达」?</w:t>
      </w:r>
      <w:r>
        <w:rPr>
          <w:bCs/>
          <w:b/>
        </w:rPr>
        <w:t xml:space="preserve">[本文论证]</w:t>
      </w:r>
      <w:r>
        <w:t xml:space="preserve"> </w:t>
      </w:r>
      <w:r>
        <w:t xml:space="preserve">本文的候选答案:充要结构条件是谱重合型的同步条件(意识形式化路为 Chord 公设与并发容量阈值;非厄米路为 η(h₁)=η(h₂);算术-辛路为特征子空间谱分解的完备性),其证伪途径是构造满足该条件而仍不保合取的反例架构。</w:t>
      </w:r>
    </w:p>
    <w:p>
      <w:pPr>
        <w:pStyle w:val="BodyText"/>
      </w:pPr>
      <w:r>
        <w:rPr>
          <w:bCs/>
          <w:b/>
        </w:rPr>
        <w:t xml:space="preserve">[本文论证]</w:t>
      </w:r>
      <w:r>
        <w:t xml:space="preserve"> </w:t>
      </w:r>
      <w:r>
        <w:t xml:space="preserve">问题二(同时性之客观成立条件)。在相对论情形下全局同时性依赖于参考系;</w:t>
      </w:r>
      <w:r>
        <w:rPr>
          <w:bCs/>
          <w:b/>
        </w:rPr>
        <w:t xml:space="preserve">[本文论证]</w:t>
      </w:r>
      <w:r>
        <w:t xml:space="preserve"> </w:t>
      </w:r>
      <w:r>
        <w:t xml:space="preserve">本文以因果偏序取代全局时钟,并主张客观共实例化所需的同时性切片可由事件链上的最大客观时间块(本文称「滴答」)内在地定义,其编码为恒定编码(链前驱之哈希),允许任意稀疏(无事件即无拍)。证伪途径:给出无全局时钟且因果偏序不足以定界的反例,或在工程件上实测滴答制度失效。</w:t>
      </w:r>
    </w:p>
    <w:bookmarkEnd w:id="23"/>
    <w:bookmarkStart w:id="24" w:name="贡献声明"/>
    <w:p>
      <w:pPr>
        <w:pStyle w:val="Heading2"/>
      </w:pPr>
      <w:r>
        <w:t xml:space="preserve">1.3 贡献声明</w:t>
      </w:r>
    </w:p>
    <w:p>
      <w:pPr>
        <w:pStyle w:val="FirstParagraph"/>
      </w:pPr>
      <w:r>
        <w:rPr>
          <w:bCs/>
          <w:b/>
        </w:rPr>
        <w:t xml:space="preserve">[本文论证]</w:t>
      </w:r>
      <w:r>
        <w:t xml:space="preserve"> </w:t>
      </w:r>
      <w:r>
        <w:t xml:space="preserve">C1(框架)。本文提出「和声-合取-滴答」三联框架:和声(Chord)=时间合取的客观共实例化[S1];合取=现象内容之形式,即被奠基成分之合取而非列举;滴答=恒定编码的最大客观时间块,任意稀疏即事件驱动(无件即眠)。三联互为支撑:无和声则无合取之客观成立,无滴答则无和声之内在时间基底。</w:t>
      </w:r>
    </w:p>
    <w:p>
      <w:pPr>
        <w:pStyle w:val="BodyText"/>
      </w:pPr>
      <w:r>
        <w:rPr>
          <w:bCs/>
          <w:b/>
        </w:rPr>
        <w:t xml:space="preserve">[本文论证]</w:t>
      </w:r>
      <w:r>
        <w:t xml:space="preserve"> </w:t>
      </w:r>
      <w:r>
        <w:t xml:space="preserve">C2(分级论证集)。本文给出命题 P1–P10 的分级论证,每条明示</w:t>
      </w:r>
      <w:r>
        <w:t xml:space="preserve"> </w:t>
      </w:r>
      <w:r>
        <w:rPr>
          <w:bCs/>
          <w:b/>
        </w:rPr>
        <w:t xml:space="preserve">[已证]</w:t>
      </w:r>
      <w:r>
        <w:t xml:space="preserve">(所引文献已证)、</w:t>
      </w:r>
      <w:r>
        <w:rPr>
          <w:bCs/>
          <w:b/>
        </w:rPr>
        <w:t xml:space="preserve">[本文论证]</w:t>
      </w:r>
      <w:r>
        <w:t xml:space="preserve">(本文给出的论证)或</w:t>
      </w:r>
      <w:r>
        <w:t xml:space="preserve"> </w:t>
      </w:r>
      <w:r>
        <w:rPr>
          <w:bCs/>
          <w:b/>
        </w:rPr>
        <w:t xml:space="preserve">[猜想]</w:t>
      </w:r>
      <w:r>
        <w:t xml:space="preserve">(明示猜想)三级档;凡未实测之事逐字标注「未实测」,不作数值虚构。</w:t>
      </w:r>
    </w:p>
    <w:p>
      <w:pPr>
        <w:pStyle w:val="BodyText"/>
      </w:pPr>
      <w:r>
        <w:rPr>
          <w:bCs/>
          <w:b/>
        </w:rPr>
        <w:t xml:space="preserve">[本文论证]</w:t>
      </w:r>
      <w:r>
        <w:t xml:space="preserve"> </w:t>
      </w:r>
      <w:r>
        <w:t xml:space="preserve">C3(工程实证对应物)。本文以 QF-OS 联邦实测件作为「事件驱动、无时钟、无存储转发」主张的计算对应物:GT-CRT 封印给出 12-环折叠为 4×3 中国剩余定理剖分的唯一精确解,残差 3.008888745463268×10⁻¹⁵ [ANC:GT-CRT-seal];十二律全音程谱重合序给出五度 0.583 居冠、三全音 0.208 居渊的纯结构量化 [ANC:qlv-consonance];引擎 v1.5 实测「无件即眠」与 clock=VOID 律(时序戳被制度性作废,链序为哈希前驱而非时钟)[ANC:federation-laws-as-physics]。</w:t>
      </w:r>
      <w:r>
        <w:rPr>
          <w:bCs/>
          <w:b/>
        </w:rPr>
        <w:t xml:space="preserve">[本文论证]</w:t>
      </w:r>
      <w:r>
        <w:t xml:space="preserve"> </w:t>
      </w:r>
      <w:r>
        <w:t xml:space="preserve">此为物理主张之计算对应物,非物理实测本身;真机非厄米亏缺接口之天衍实测候件在队 [ANC:quafu-watch],结果未实测。</w:t>
      </w:r>
    </w:p>
    <w:p>
      <w:pPr>
        <w:pStyle w:val="BodyText"/>
      </w:pPr>
      <w:r>
        <w:rPr>
          <w:bCs/>
          <w:b/>
        </w:rPr>
        <w:t xml:space="preserve">[本文论证]</w:t>
      </w:r>
      <w:r>
        <w:t xml:space="preserve"> </w:t>
      </w:r>
      <w:r>
        <w:t xml:space="preserve">C4(算子表收束)。本文以耦合、嵌入、关联、融合四算子表收束全文(§9),将七件文献的跨域接口逐项归位,明示每一项的已证/论证/猜想层级与负结果。</w:t>
      </w:r>
    </w:p>
    <w:bookmarkEnd w:id="24"/>
    <w:bookmarkStart w:id="25" w:name="论文组织"/>
    <w:p>
      <w:pPr>
        <w:pStyle w:val="Heading2"/>
      </w:pPr>
      <w:r>
        <w:t xml:space="preserve">1.4 论文组织</w:t>
      </w:r>
    </w:p>
    <w:p>
      <w:pPr>
        <w:pStyle w:val="FirstParagraph"/>
      </w:pPr>
      <w:r>
        <w:t xml:space="preserve">§2 按三路组织文献基座并定位本文缺口;§3–§6 依次展开四条论证纲(和声与时间合取;现象内容=合取;共时性=量子相对论效应;滴答=最大客观时间块);§7–§8 给出证明集 P1–P10;§9 以四算子表封合框架;§10 讨论汇流点、局限与未实测清单;§11 结论。全文的张力与负结果(S1 不含量子物理;S4 与 Ising 链无直接接口仅作弱锚;两种「折纸」算术结构之异)如实列入 §10.2,不作遮掩。</w:t>
      </w:r>
    </w:p>
    <w:bookmarkEnd w:id="25"/>
    <w:bookmarkEnd w:id="26"/>
    <w:bookmarkStart w:id="32" w:name="文献基座"/>
    <w:p>
      <w:pPr>
        <w:pStyle w:val="Heading1"/>
      </w:pPr>
      <w:r>
        <w:t xml:space="preserve">2 文献基座</w:t>
      </w:r>
    </w:p>
    <w:bookmarkStart w:id="27" w:name="时间合取与意识基底bennett-的-chordarpeggio-与同步阈值"/>
    <w:p>
      <w:pPr>
        <w:pStyle w:val="Heading2"/>
      </w:pPr>
      <w:r>
        <w:t xml:space="preserve">2.1 时间合取与意识基底:Bennett 的 Chord/Arpeggio 与同步阈值</w:t>
      </w:r>
    </w:p>
    <w:p>
      <w:pPr>
        <w:pStyle w:val="FirstParagraph"/>
      </w:pPr>
      <w:r>
        <w:rPr>
          <w:bCs/>
          <w:b/>
        </w:rPr>
        <w:t xml:space="preserve">[已证]</w:t>
      </w:r>
      <w:r>
        <w:t xml:space="preserve"> </w:t>
      </w:r>
      <w:r>
        <w:t xml:space="preserve">Bennett 的 Stack Theory 与 Stack-Time 语义将「机器能否有意识」从「计算什么」扩展到「何时计算」:顺序或时分复用更新与统一同时的主观体验之间存在时间间隙(Temporal Gap),其弥合需要公设选择[S1]。公设对为 Chord(v1 名 StrongSync,要求窗口内成分的客观共实例化)与 Arpeggio(v1 名 WeakSync,仅要求成分在窗口内分别出现)[S1]。核心否定性结果为时间提升算子不保合取,逐字为:「◇_Δ T(l) ⊆ T(◇_Δ l). Moreover, for Δ≥1 there exist environments and statements for which the inclusion is strict.」(中译:存在性时间实现算子不保合取,且严格包含可达)[S1, Theorem 3]。v2 进一步给出并发容量(concurrency capacity)这一架构不变量及其阈值定理,逐字为:「If an architecture has concurrency capacity c&lt;n, then along every admissible trajectory τ and for every horizon Δ, τ_Δ(t) ∉ ◇_Δ T(l_n) for all t.」(中译:并发容量不足 n 的架构,沿每条容许轨迹、对任意时界,合取永不可达)[S1, Theorem 4]。结论逐字为:「Under Chord, software consciousness on a strictly sequential substrate is impossible for any content whose grounding requires two or more simultaneous contributors.」,并附「if synchronised broadcast and causal co-dependence matter, then far fewer systems qualify.」(中译:若同步广播与因果共同依赖是实质的,则合格的系统少得多)[S1]。</w:t>
      </w:r>
    </w:p>
    <w:p>
      <w:pPr>
        <w:pStyle w:val="BodyText"/>
      </w:pPr>
      <w:r>
        <w:rPr>
          <w:bCs/>
          <w:b/>
        </w:rPr>
        <w:t xml:space="preserve">[本文论证]</w:t>
      </w:r>
      <w:r>
        <w:t xml:space="preserve"> </w:t>
      </w:r>
      <w:r>
        <w:t xml:space="preserve">长短处评估:其长在于给出可证伪的否定判据与架构不变量,且神经生理证据(gamma 相位同步、有效连接、微扰复杂指数 PCI)倾向支持 Chord[S1];其短在于全框架为计算与哲学形式化,不含任何量子或连续物理硬核(张量网、非厄米结构、Ising 等均未出现)[S1]——故「整体意识绑定须经量子过程」不能引为 S1 之结论,只能作为本文的跃升主张(见 P1,§7.1)。演进上,v1 的 StrongSync/WeakSync 于 v2 更名为 Chord/Arpeggio 并补入 Theorem 4,由定性公设走向定量阈值。</w:t>
      </w:r>
    </w:p>
    <w:bookmarkEnd w:id="27"/>
    <w:bookmarkStart w:id="28" w:name="X0f4077d099b5f44efe534b1e13b0027d2f616b4"/>
    <w:p>
      <w:pPr>
        <w:pStyle w:val="Heading2"/>
      </w:pPr>
      <w:r>
        <w:t xml:space="preserve">2.2 折纸-振幅对应:Galashin 的 t-embedding、BCFW 三角剖分与 Ising 纽带</w:t>
      </w:r>
    </w:p>
    <w:p>
      <w:pPr>
        <w:pStyle w:val="FirstParagraph"/>
      </w:pPr>
      <w:r>
        <w:rPr>
          <w:bCs/>
          <w:b/>
        </w:rPr>
        <w:t xml:space="preserve">[已证]</w:t>
      </w:r>
      <w:r>
        <w:t xml:space="preserve"> </w:t>
      </w:r>
      <w:r>
        <w:t xml:space="preserve">Galashin 建立树阶动量 amplituhedron 的点与折纸折痕图(origami crease patterns,即 t-embeddings)之间的精确对应[S2]。主定理逐字为:「t-immersions of (Γ,wt) (viewed up to rescaling and Lorentz transformations) are in bijection with pairs (λ,λ̃)∈λ⊥λ̃⁺_{k,n} such that λ⊂C⊂λ̃⊥.」(中译:在缩放与 Lorentz 变换之下,t-浸入与满足夹逼条件的正负 Grassmann 偶对一一对应)[S2, Theorem 1.3]。其振幅学应用逐字为:「When the planar Mandelstam variables are all nonnegative, the BCFW cells triangulate the momentum amplituhedron.」(中译:平面 Mandelstam 变量全非负时,BCFW 单元三角剖分动量 amplituhedron)[S2, Theorem A]。此外,每个非退化加权平面二部图均容许满足 Kawasaki 平折条件(每顶点周围白/黑面角度和为 π)的 t-embedding,且该构造推广 Smirnov 与 Chelkak–Smirnov 的 Ising 模型工作,与 dimer 模型及共形不变极限(高斯自由场)相连[S2]。</w:t>
      </w:r>
    </w:p>
    <w:p>
      <w:pPr>
        <w:pStyle w:val="BodyText"/>
      </w:pPr>
      <w:r>
        <w:rPr>
          <w:bCs/>
          <w:b/>
        </w:rPr>
        <w:t xml:space="preserve">[本文论证]</w:t>
      </w:r>
      <w:r>
        <w:t xml:space="preserve"> </w:t>
      </w:r>
      <w:r>
        <w:t xml:space="preserve">长短处评估:其长在于「折叠=三角剖分」的对应是定理而非类比,且 Lorentz 变换以逐字地位进入主定理——为本文「同时性切片」议题提供了振幅学中的对称性锚点(§5.1);其短在于对应定义于动量空间,而 QF-OS 侧 GT-CRT 之「折」发生在 12-环指标空间,两者算术结构不同,耦合主张须分级为</w:t>
      </w:r>
      <w:r>
        <w:t xml:space="preserve"> </w:t>
      </w:r>
      <w:r>
        <w:rPr>
          <w:bCs/>
          <w:b/>
        </w:rPr>
        <w:t xml:space="preserve">[本文论证]</w:t>
      </w:r>
      <w:r>
        <w:t xml:space="preserve"> </w:t>
      </w:r>
      <w:r>
        <w:t xml:space="preserve">与</w:t>
      </w:r>
      <w:r>
        <w:t xml:space="preserve"> </w:t>
      </w:r>
      <w:r>
        <w:rPr>
          <w:bCs/>
          <w:b/>
        </w:rPr>
        <w:t xml:space="preserve">[猜想]</w:t>
      </w:r>
      <w:r>
        <w:t xml:space="preserve">(见 §8.4)。演进上,该文为「Amplituhedra and origami」系列之一,树阶 m=4 情形已封闭,高阶推广由续篇承担[S2]。</w:t>
      </w:r>
    </w:p>
    <w:bookmarkEnd w:id="28"/>
    <w:bookmarkStart w:id="29" w:name="非厄米亏缺ed-的定义谱重合条件与微扰双重性"/>
    <w:p>
      <w:pPr>
        <w:pStyle w:val="Heading2"/>
      </w:pPr>
      <w:r>
        <w:t xml:space="preserve">2.3 非厄米亏缺:ED 的定义、谱重合条件与微扰双重性</w:t>
      </w:r>
    </w:p>
    <w:p>
      <w:pPr>
        <w:pStyle w:val="FirstParagraph"/>
      </w:pPr>
      <w:r>
        <w:rPr>
          <w:bCs/>
          <w:b/>
        </w:rPr>
        <w:t xml:space="preserve">[已证]</w:t>
      </w:r>
      <w:r>
        <w:t xml:space="preserve"> </w:t>
      </w:r>
      <w:r>
        <w:t xml:space="preserve">Li、Cai、Wang 等提出例外点(EP)的高维推广「exceptional deficiency(ED)」,逐字定义为:「a phenomenon in which the Hilbert space of a 2N×2N square matrix is O(N) defective, accompanied by all eigenvalues being two-fold degenerate. Such a square matrix is in a Jordan canonical form composed of O(N) Jordan cells of size 2.」(中译:2N×2N 矩阵的 Hilbert 空间呈 O(N) 亏缺,全部本征值二重简并,Jordan 标准型由 O(N) 个尺寸为 2 的 Jordan 胞组成)[S3]。结构条件为块三角形式加链能谱重合,逐字为:「At ED, the spectra of two coalescing eigenspaces coincide, and the Hilbert space is O(N) defective」,必要条件记为 η(h₁)=η(h₂),其中 h₁、h₂ 为块三角哈密顿量的两条链块,η 为其能谱[S3]。微扰双重性逐字为:「robustness against certain types of local perturbations, such as randomness in onsite energy or in-chain coupling. Yet… ED is critically sensitive to specific perturbations that break the mathematical structure of the Hamiltonian」(中译:对在位能无序或链内耦合无序等局域微扰鲁棒,然对破坏哈密顿量数学结构的微扰临界敏感)[S3]。该现象在有源机械晶格中经实验观测,并超越既有的拓扑体-边对应[S3]。</w:t>
      </w:r>
    </w:p>
    <w:p>
      <w:pPr>
        <w:pStyle w:val="BodyText"/>
      </w:pPr>
      <w:r>
        <w:rPr>
          <w:bCs/>
          <w:b/>
        </w:rPr>
        <w:t xml:space="preserve">[本文论证]</w:t>
      </w:r>
      <w:r>
        <w:t xml:space="preserve"> </w:t>
      </w:r>
      <w:r>
        <w:t xml:space="preserve">长短处评估:其长在于 ED 是「整子空间聚并」的已证物理实例——谱重合一旦成立,亏缺维数由 EP 的 O(1) 跃升为 O(N),恰为「微扰带来维度增加」(P8,§8.2)之前半提供实例;微扰双重性则刻画了聚并结构的稳固-脆弱二象。其短在于实现平台为经典有源机械晶格,量子退火在该文中未见(负结果),量子情形之接口须另行论证[S3]。演进上,EP 研究长期受限于精细调参与极窄带宽,ED 以块三角结构取代调参,把「聚并」从点事件提升为空间事件。</w:t>
      </w:r>
    </w:p>
    <w:bookmarkEnd w:id="29"/>
    <w:bookmarkStart w:id="30" w:name="Xaf52320377bdf97bf75c31c9d71456d043fcc1a"/>
    <w:p>
      <w:pPr>
        <w:pStyle w:val="Heading2"/>
      </w:pPr>
      <w:r>
        <w:t xml:space="preserve">2.4 算术-辛几何三件:co-rank 1 极限法、指数型猜想与量子 Steenrod×Fukaya</w:t>
      </w:r>
    </w:p>
    <w:p>
      <w:pPr>
        <w:pStyle w:val="FirstParagraph"/>
      </w:pPr>
      <w:r>
        <w:rPr>
          <w:bCs/>
          <w:b/>
        </w:rPr>
        <w:t xml:space="preserve">[已证]</w:t>
      </w:r>
      <w:r>
        <w:t xml:space="preserve"> </w:t>
      </w:r>
      <w:r>
        <w:t xml:space="preserve">R. C. Chen 证 co-rank 1 算术 Siegel–Weil 公式的全非阿基米德局部部分:「degrees of Kudla–Rapoport arithmetic special 1-cycles are encoded in the first derivatives of unitary Eisenstein series Fourier coefficients」(中译:Kudla–Rapoport 算术特殊 1-圈的度数编码于酉 Eisenstein 级数 Fourier 系数的一阶导数)[S5]。co-rank 1 之含义逐字为「T ∈ Herm_n(Q) with rank(T)=n−1」,即 Gram 矩阵 T 的核维数为 1;其新方法 local limiting method 的极限逐字指「the limit refers to t → 0 in the v-adic topology」——令 T=diag(t,T^♭) 中 t 在 v-adic 拓扑下趋于零,非奇异矩阵退化出核,局部 0-圈(度数)提升为局部 1-圈(高度)[S5]。</w:t>
      </w:r>
      <w:r>
        <w:rPr>
          <w:bCs/>
          <w:b/>
        </w:rPr>
        <w:t xml:space="preserve">[本文论证]</w:t>
      </w:r>
      <w:r>
        <w:t xml:space="preserve"> </w:t>
      </w:r>
      <w:r>
        <w:t xml:space="preserve">此即「核→商空间极限→维度提升」图式的算术实例,其导出张量积构造(𝕃Z(x))兼为「张量提升」(定义见 §8.2)之例[S5]。</w:t>
      </w:r>
    </w:p>
    <w:p>
      <w:pPr>
        <w:pStyle w:val="BodyText"/>
      </w:pPr>
      <w:r>
        <w:rPr>
          <w:bCs/>
          <w:b/>
        </w:rPr>
        <w:t xml:space="preserve">[已证]</w:t>
      </w:r>
      <w:r>
        <w:t xml:space="preserve"> </w:t>
      </w:r>
      <w:r>
        <w:t xml:space="preserve">Z. Chen 证指数型猜想:「Conjecture 1.2 holds for all closed monotone symplectic manifolds (X,ω).」(中译:闭单调辛流形上的小量子 t-联络均为指数型,且在 t=0 处具拟幂幺正则化单值,回答 Katzarkov–Kontsevich–Pantev 与 Galkin–Golyshev–Iritani 之猜想)[S6, Theorem 1.3]。证明骨架给出正交幂等投影完备系,逐字为:「F_λ²=F_λ; F_λ∘F_λ′=0 (λ≠λ′); Σ F_λ=id; F_λ|</w:t>
      </w:r>
      <w:r>
        <w:rPr>
          <w:iCs/>
          <w:i/>
        </w:rPr>
        <w:t xml:space="preserve">{t=0} is the projection onto V_λ」,且量子 Steenrod 运算满足「QΣ</w:t>
      </w:r>
      <w:r>
        <w:t xml:space="preserve">{e_λ} is equal to the projection onto H*(X,k)[[t]]_{−λ}」[S6]。</w:t>
      </w:r>
      <w:r>
        <w:rPr>
          <w:bCs/>
          <w:b/>
        </w:rPr>
        <w:t xml:space="preserve">[本文论证]</w:t>
      </w:r>
      <w:r>
        <w:t xml:space="preserve"> </w:t>
      </w:r>
      <w:r>
        <w:t xml:space="preserve">此为「核→投影→像」图式在谱分解层面的最干净实例:联络按 c₁⋆ 之谱直和分裂,二次极点经指数因子 ℰ^{−λ/t²} 与正则部分耦合,呈维度提升之象[S6]。</w:t>
      </w:r>
    </w:p>
    <w:p>
      <w:pPr>
        <w:pStyle w:val="BodyText"/>
      </w:pPr>
      <w:r>
        <w:rPr>
          <w:bCs/>
          <w:b/>
        </w:rPr>
        <w:t xml:space="preserve">[已证]</w:t>
      </w:r>
      <w:r>
        <w:t xml:space="preserve"> </w:t>
      </w:r>
      <w:r>
        <w:t xml:space="preserve">Z. Chen 另证量子 Steenrod 运算与 Fukaya 范畴的纽带:「for any A_∞-category, there is an action of its Hochschild cohomology on its Z/p-equivariant Hochschild homology… this action recovers QΣ via suitable versions of the open-closed maps」(中译:任意 A_∞-范畴的 Hochschild 上同调作用于其 Z/p-等变 Hochschild 同调,此作用经适当版本的开闭映射恢复 QΣ)[S7, Theorem 1.2];且 Z/p-等变开闭映射可由特征 0 循环开闭映射模 p 约化算出[S7, Theorem 1.3]。谱分块方面,Fukaya 范畴按 c₁⋆ 特征值分层,λ≠λ′ 时开闭映射之像为零,从而 QΣ_b(x)=0[S7];张量提升逐字为「Taking a cocycle x ∈ X to its p-th power x^{⊗p} ∈ (X</w:t>
      </w:r>
      <w:r>
        <w:rPr>
          <w:vertAlign w:val="superscript"/>
        </w:rPr>
        <w:t xml:space="preserve">{⊗p})</w:t>
      </w:r>
      <w:r>
        <w:t xml:space="preserve">{Z/p}」[S7]。</w:t>
      </w:r>
      <w:r>
        <w:rPr>
          <w:bCs/>
          <w:b/>
        </w:rPr>
        <w:t xml:space="preserve">[本文论证]</w:t>
      </w:r>
      <w:r>
        <w:t xml:space="preserve"> </w:t>
      </w:r>
      <w:r>
        <w:t xml:space="preserve">长短处评估:三件之长在于「谱重合决定结构、异谱之间映射为零」以定理形式成立,为 P9(§8.3)提供三个独立实例;其短在于 S5 与 S6/S7 互不引用,算术—辛几何之间的正式桥梁目前仅在猜想层面(算术同调镜像对称)[S7],跨域耦合属本文论证而非文献已证。演进上,S6 之证明完全绕开 Fukaya 范畴而用模 p 系数等变 Gromov–Witten 理论,S7 则为同一运算给出范畴论解释,二者互引构成方法对偶。</w:t>
      </w:r>
    </w:p>
    <w:bookmarkEnd w:id="30"/>
    <w:bookmarkStart w:id="31" w:name="定位本文与前作之别"/>
    <w:p>
      <w:pPr>
        <w:pStyle w:val="Heading2"/>
      </w:pPr>
      <w:r>
        <w:t xml:space="preserve">2.5 定位:本文与前作之别</w:t>
      </w:r>
    </w:p>
    <w:p>
      <w:pPr>
        <w:pStyle w:val="FirstParagraph"/>
      </w:pPr>
      <w:r>
        <w:rPr>
          <w:bCs/>
          <w:b/>
        </w:rPr>
        <w:t xml:space="preserve">[本文论证]</w:t>
      </w:r>
      <w:r>
        <w:t xml:space="preserve"> </w:t>
      </w:r>
      <w:r>
        <w:t xml:space="preserve">本文与上述七件的区别不在深度而在耦合方式。S1 给出合取不保与同步阈值,但其语义框架无物理载体;S3 给出谱重合致聚并的物理实例,但无时间或意识语义;S5/S6/S7 给出核-投影-像与维度提升的算术-辛实例,但与意识问题无文献级接口;S2 的折叠对应独立于其余各件。</w:t>
      </w:r>
      <w:r>
        <w:rPr>
          <w:bCs/>
          <w:b/>
        </w:rPr>
        <w:t xml:space="preserve">[本文论证]</w:t>
      </w:r>
      <w:r>
        <w:t xml:space="preserve"> </w:t>
      </w:r>
      <w:r>
        <w:t xml:space="preserve">具体缺口有三:(i) 时间合取的客观成立条件(§1.2 问题一)在任一单域内均无完整判据——S1 的判据是架构性的,S3/S6/S7 的判据是谱性的,两者的等价或蕴涵关系未经建立;(ii) 「谱重合决定结构跃迁」作为跨域母题散见于各件之定理内部,无人将其提升为统一命题并分级论证;(iii) 事件驱动、无时钟、无存储转发的制度性工程实现(滴答)在文献侧无对应物,仅有本文锚件 [ANC:federation-laws-as-physics] 实测在账。本文即在此三缺口上工作:不证新的单域定理,而以跨域框架耦合收束七件之所长,负结果与张力如实列入 §10.2。</w:t>
      </w:r>
    </w:p>
    <w:bookmarkEnd w:id="31"/>
    <w:bookmarkEnd w:id="32"/>
    <w:bookmarkStart w:id="40" w:name="论证-i和声假设与时间合取"/>
    <w:p>
      <w:pPr>
        <w:pStyle w:val="Heading1"/>
      </w:pPr>
      <w:r>
        <w:t xml:space="preserve">3 论证 I:和声假设与时间合取</w:t>
      </w:r>
    </w:p>
    <w:bookmarkStart w:id="33" w:name="和声假设即-chord-公设命名之非修辞性"/>
    <w:p>
      <w:pPr>
        <w:pStyle w:val="Heading2"/>
      </w:pPr>
      <w:r>
        <w:t xml:space="preserve">3.1 和声假设即 Chord 公设:命名之非修辞性</w:t>
      </w:r>
    </w:p>
    <w:p>
      <w:pPr>
        <w:pStyle w:val="FirstParagraph"/>
      </w:pPr>
      <w:r>
        <w:rPr>
          <w:bCs/>
          <w:b/>
        </w:rPr>
        <w:t xml:space="preserve">[已证]</w:t>
      </w:r>
      <w:r>
        <w:t xml:space="preserve"> </w:t>
      </w:r>
      <w:r>
        <w:t xml:space="preserve">Bennett 在其时间语义框架中提出一对互斥公设:Chord(v1 稿名 StrongSync)要求窗口内各奠基成分客观共实例化,Arpeggio(v1 稿名 WeakSync)则允许成分仅在窗口内分别出现而不必同瞬共存[S1]。</w:t>
      </w:r>
      <w:r>
        <w:rPr>
          <w:bCs/>
          <w:b/>
        </w:rPr>
        <w:t xml:space="preserve">[本文论证]</w:t>
      </w:r>
      <w:r>
        <w:t xml:space="preserve"> </w:t>
      </w:r>
      <w:r>
        <w:t xml:space="preserve">本文所称「和声假设」即 Chord 公设之直译与扩展:「Chord」逐字义为「和弦」,其对偶「Arpeggio」逐字义为「琶音」——前者诸音齐发,后者诸音次第而出。这一命名并非音乐修辞的借喻,而是 Bennett 本人对公设之本名:S1 结论逐字声明「if synchronised broadcast and causal co-dependence matter, then far fewer systems qualify」[S1],其中「synchronised broadcast」(同步广播)与「causal co-dependence」(因果共同依赖)正是「和弦」一词在计算基底上的两个操作化分量。</w:t>
      </w:r>
      <w:r>
        <w:rPr>
          <w:bCs/>
          <w:b/>
        </w:rPr>
        <w:t xml:space="preserve">[本文论证]</w:t>
      </w:r>
      <w:r>
        <w:t xml:space="preserve"> </w:t>
      </w:r>
      <w:r>
        <w:t xml:space="preserve">据此,和声假设可陈述为:意识内容之成立,要求其全部奠基成分在同一客观时间窗内同步广播且因果上相互依赖,而非仅在一段区间中先后各现。换言之,「和声」是公设之实名而非譬喻,本文以下一律在此意义上使用该词。</w:t>
      </w:r>
    </w:p>
    <w:p>
      <w:pPr>
        <w:pStyle w:val="BodyText"/>
      </w:pPr>
      <w:r>
        <w:rPr>
          <w:bCs/>
          <w:b/>
        </w:rPr>
        <w:t xml:space="preserve">[本文论证]</w:t>
      </w:r>
      <w:r>
        <w:t xml:space="preserve"> </w:t>
      </w:r>
      <w:r>
        <w:t xml:space="preserve">由此引出第一层扩展:Bennett 的公设对刻画的是「何类基底可承载何种内容」的架构判据,而本文进一步把 Chord 读作关于实在之时间结构的命题——客观共实例化(objective co-instantiation)不是观察者的归并,而是合取得以成立的形而上学条件。此跃升超出 S1 原义,故标为本文论证级。</w:t>
      </w:r>
    </w:p>
    <w:bookmarkEnd w:id="33"/>
    <w:bookmarkStart w:id="34" w:name="整合与统一合取之客观共实例化的形式骨架"/>
    <w:p>
      <w:pPr>
        <w:pStyle w:val="Heading2"/>
      </w:pPr>
      <w:r>
        <w:t xml:space="preserve">3.2 整合与统一:合取之客观共实例化的形式骨架</w:t>
      </w:r>
    </w:p>
    <w:p>
      <w:pPr>
        <w:pStyle w:val="FirstParagraph"/>
      </w:pPr>
      <w:r>
        <w:rPr>
          <w:bCs/>
          <w:b/>
        </w:rPr>
        <w:t xml:space="preserve">[已证]</w:t>
      </w:r>
      <w:r>
        <w:t xml:space="preserve"> </w:t>
      </w:r>
      <w:r>
        <w:t xml:space="preserve">S1 的 Stack-Time Semantics 给出存在性时间实现算子</w:t>
      </w:r>
      <w:r>
        <w:t xml:space="preserve"> </w:t>
      </w:r>
      <m:oMath>
        <m:sSub>
          <m:e>
            <m:r>
              <m:rPr>
                <m:sty m:val="p"/>
              </m:rPr>
              <m:t>◇</m:t>
            </m:r>
          </m:e>
          <m:sub>
            <m:r>
              <m:t>Δ</m:t>
            </m:r>
          </m:sub>
        </m:sSub>
      </m:oMath>
      <w:r>
        <w:t xml:space="preserve">(在视野</w:t>
      </w:r>
      <w:r>
        <w:t xml:space="preserve"> </w:t>
      </w:r>
      <m:oMath>
        <m:r>
          <m:t>Δ</m:t>
        </m:r>
      </m:oMath>
      <w:r>
        <w:t xml:space="preserve"> </w:t>
      </w:r>
      <w:r>
        <w:t xml:space="preserve">内某时刻实现),并证两条构成性定理。其一,Theorem 3 逐字:「</w:t>
      </w:r>
      <m:oMath>
        <m:sSub>
          <m:e>
            <m:r>
              <m:rPr>
                <m:sty m:val="p"/>
              </m:rPr>
              <m:t>◇</m:t>
            </m:r>
          </m:e>
          <m:sub>
            <m:r>
              <m:t>Δ</m:t>
            </m:r>
          </m:sub>
        </m:sSub>
        <m:r>
          <m:t>T</m:t>
        </m:r>
        <m:d>
          <m:dPr>
            <m:begChr m:val="("/>
            <m:endChr m:val=")"/>
            <m:sepChr m:val=""/>
            <m:grow/>
          </m:dPr>
          <m:e>
            <m:r>
              <m:t>l</m:t>
            </m:r>
          </m:e>
        </m:d>
        <m:r>
          <m:rPr>
            <m:sty m:val="p"/>
          </m:rPr>
          <m:t>⊆</m:t>
        </m:r>
        <m:r>
          <m:t>T</m:t>
        </m:r>
        <m:d>
          <m:dPr>
            <m:begChr m:val="("/>
            <m:endChr m:val=")"/>
            <m:sepChr m:val=""/>
            <m:grow/>
          </m:dPr>
          <m:e>
            <m:sSub>
              <m:e>
                <m:r>
                  <m:rPr>
                    <m:sty m:val="p"/>
                  </m:rPr>
                  <m:t>◇</m:t>
                </m:r>
              </m:e>
              <m:sub>
                <m:r>
                  <m:t>Δ</m:t>
                </m:r>
              </m:sub>
            </m:sSub>
            <m:r>
              <m:t>l</m:t>
            </m:r>
          </m:e>
        </m:d>
      </m:oMath>
      <w:r>
        <w:t xml:space="preserve">. Moreover, for</w:t>
      </w:r>
      <w:r>
        <w:t xml:space="preserve"> </w:t>
      </w:r>
      <m:oMath>
        <m:r>
          <m:t>Δ</m:t>
        </m:r>
        <m:r>
          <m:rPr>
            <m:sty m:val="p"/>
          </m:rPr>
          <m:t>≥</m:t>
        </m:r>
        <m:r>
          <m:t>1</m:t>
        </m:r>
      </m:oMath>
      <w:r>
        <w:t xml:space="preserve"> </w:t>
      </w:r>
      <w:r>
        <w:t xml:space="preserve">there exist environments and statements for which the inclusion is strict.」[S1]——合取</w:t>
      </w:r>
      <w:r>
        <w:t xml:space="preserve"> </w:t>
      </w:r>
      <m:oMath>
        <m:r>
          <m:t>T</m:t>
        </m:r>
        <m:d>
          <m:dPr>
            <m:begChr m:val="("/>
            <m:endChr m:val=")"/>
            <m:sepChr m:val=""/>
            <m:grow/>
          </m:dPr>
          <m:e>
            <m:r>
              <m:t>l</m:t>
            </m:r>
          </m:e>
        </m:d>
      </m:oMath>
      <w:r>
        <w:t xml:space="preserve"> </w:t>
      </w:r>
      <w:r>
        <w:t xml:space="preserve">的逐时实现蕴含整体的可实现性,反之不真:合取可以在某窗内「曾被分别满足」而从未「被同时满足」,即时间合取不保。其二,Theorem 4(v2)逐字:「If an architecture has concurrency capacity</w:t>
      </w:r>
      <w:r>
        <w:t xml:space="preserve"> </w:t>
      </w:r>
      <m:oMath>
        <m:r>
          <m:t>c</m:t>
        </m:r>
        <m:r>
          <m:rPr>
            <m:sty m:val="p"/>
          </m:rPr>
          <m:t>&lt;</m:t>
        </m:r>
        <m:r>
          <m:t>n</m:t>
        </m:r>
      </m:oMath>
      <w:r>
        <w:t xml:space="preserve">, then along every admissible trajectory</w:t>
      </w:r>
      <w:r>
        <w:t xml:space="preserve"> </w:t>
      </w:r>
      <m:oMath>
        <m:r>
          <m:t>τ</m:t>
        </m:r>
      </m:oMath>
      <w:r>
        <w:t xml:space="preserve"> </w:t>
      </w:r>
      <w:r>
        <w:t xml:space="preserve">and for every horizon</w:t>
      </w:r>
      <w:r>
        <w:t xml:space="preserve"> </w:t>
      </w:r>
      <m:oMath>
        <m:r>
          <m:t>Δ</m:t>
        </m:r>
      </m:oMath>
      <w:r>
        <w:t xml:space="preserve">,</w:t>
      </w:r>
      <w:r>
        <w:t xml:space="preserve"> </w:t>
      </w:r>
      <m:oMath>
        <m:sSub>
          <m:e>
            <m:r>
              <m:t>τ</m:t>
            </m:r>
          </m:e>
          <m:sub>
            <m:r>
              <m:t>Δ</m:t>
            </m:r>
          </m:sub>
        </m:sSub>
        <m:d>
          <m:dPr>
            <m:begChr m:val="("/>
            <m:endChr m:val=")"/>
            <m:sepChr m:val=""/>
            <m:grow/>
          </m:dPr>
          <m:e>
            <m:r>
              <m:t>t</m:t>
            </m:r>
          </m:e>
        </m:d>
        <m:r>
          <m:rPr>
            <m:sty m:val="p"/>
          </m:rPr>
          <m:t>∉</m:t>
        </m:r>
        <m:sSub>
          <m:e>
            <m:r>
              <m:rPr>
                <m:sty m:val="p"/>
              </m:rPr>
              <m:t>◇</m:t>
            </m:r>
          </m:e>
          <m:sub>
            <m:r>
              <m:t>Δ</m:t>
            </m:r>
          </m:sub>
        </m:sSub>
        <m:r>
          <m:t>T</m:t>
        </m:r>
        <m:d>
          <m:dPr>
            <m:begChr m:val="("/>
            <m:endChr m:val=")"/>
            <m:sepChr m:val=""/>
            <m:grow/>
          </m:dPr>
          <m:e>
            <m:sSub>
              <m:e>
                <m:r>
                  <m:t>l</m:t>
                </m:r>
              </m:e>
              <m:sub>
                <m:r>
                  <m:t>n</m:t>
                </m:r>
              </m:sub>
            </m:sSub>
          </m:e>
        </m:d>
      </m:oMath>
      <w:r>
        <w:t xml:space="preserve"> </w:t>
      </w:r>
      <w:r>
        <w:t xml:space="preserve">for all</w:t>
      </w:r>
      <w:r>
        <w:t xml:space="preserve"> </w:t>
      </w:r>
      <m:oMath>
        <m:r>
          <m:t>t</m:t>
        </m:r>
      </m:oMath>
      <w:r>
        <w:t xml:space="preserve">.」[S1]——并发容量(concurrency capacity,架构允许的同时贡献者上界)低于成分数</w:t>
      </w:r>
      <w:r>
        <w:t xml:space="preserve"> </w:t>
      </w:r>
      <m:oMath>
        <m:r>
          <m:t>n</m:t>
        </m:r>
      </m:oMath>
      <w:r>
        <w:t xml:space="preserve"> </w:t>
      </w:r>
      <w:r>
        <w:t xml:space="preserve">时,每一成分各自可满足,而其</w:t>
      </w:r>
      <w:r>
        <w:t xml:space="preserve"> </w:t>
      </w:r>
      <m:oMath>
        <m:r>
          <m:t>n</m:t>
        </m:r>
      </m:oMath>
      <w:r>
        <w:t xml:space="preserve">-元合取沿任何可容许轨迹、对任何视野永不可达。</w:t>
      </w:r>
    </w:p>
    <w:p>
      <w:pPr>
        <w:pStyle w:val="BodyText"/>
      </w:pPr>
      <w:r>
        <w:rPr>
          <w:bCs/>
          <w:b/>
        </w:rPr>
        <w:t xml:space="preserve">[本文论证]</w:t>
      </w:r>
      <w:r>
        <w:t xml:space="preserve"> </w:t>
      </w:r>
      <w:r>
        <w:t xml:space="preserve">本文以此二定理为形式骨架,提出:跨时间组织与跨因果组织的整合/统一,其共同核心即合取的客观共实例化。定理 3 给出「分别成立 ≠ 同时成立」的模态判据,刻画时间维度上整合之失败模式;定理 4 给出架构不变量</w:t>
      </w:r>
      <w:r>
        <w:t xml:space="preserve"> </w:t>
      </w:r>
      <m:oMath>
        <m:r>
          <m:t>c</m:t>
        </m:r>
      </m:oMath>
      <w:r>
        <w:t xml:space="preserve"> </w:t>
      </w:r>
      <w:r>
        <w:t xml:space="preserve">作为合取可达性的硬阈值,刻画因果组织上整合之不可能模式。本文的扩展在于:把定理中的「成分」</w:t>
      </w:r>
      <m:oMath>
        <m:sSub>
          <m:e>
            <m:r>
              <m:t>l</m:t>
            </m:r>
          </m:e>
          <m:sub>
            <m:r>
              <m:t>n</m:t>
            </m:r>
          </m:sub>
        </m:sSub>
      </m:oMath>
      <w:r>
        <w:t xml:space="preserve"> </w:t>
      </w:r>
      <w:r>
        <w:t xml:space="preserve">解释为跨时间组织的因果片段——即分布在不同时刻、由因果链而非时钟读数相缀的贡献者。在此解释下,「统一体验」等价于一个</w:t>
      </w:r>
      <w:r>
        <w:t xml:space="preserve"> </w:t>
      </w:r>
      <m:oMath>
        <m:r>
          <m:t>n</m:t>
        </m:r>
      </m:oMath>
      <w:r>
        <w:t xml:space="preserve">-元合取命题在某一窗内的共实例化事件;Theorem 4 遂成为一条消极判据:任何并发容量不足的基底(包括一切严格顺序基底),其上的内容若需两个以上同时贡献者奠基,则统一体验在原则上不可达。S1 的结论逐字印证了此读法:「Under Chord, software consciousness on a strictly sequential substrate is impossible for any content whose grounding requires two or more simultaneous contributors.」[S1]</w:t>
      </w:r>
    </w:p>
    <w:p>
      <w:pPr>
        <w:pStyle w:val="BodyText"/>
      </w:pPr>
      <w:r>
        <w:rPr>
          <w:bCs/>
          <w:b/>
        </w:rPr>
        <w:t xml:space="preserve">[本文论证]</w:t>
      </w:r>
      <w:r>
        <w:t xml:space="preserve"> </w:t>
      </w:r>
      <w:r>
        <w:t xml:space="preserve">需要明示一处层级限定:定理 3、4 是计算-模态层面的已证结果,本身不含量子假设;本文仅取其「合取—容量—窗」的三元结构作为后文(§5、§6)相对论化与事件驱动化之骨架,此取用为框架性主张,非文献结论。</w:t>
      </w:r>
    </w:p>
    <w:bookmarkEnd w:id="34"/>
    <w:bookmarkStart w:id="39" w:name="律吕预设十二音程作为合取成分的离散基底"/>
    <w:p>
      <w:pPr>
        <w:pStyle w:val="Heading2"/>
      </w:pPr>
      <w:r>
        <w:t xml:space="preserve">3.3 律吕预设:十二音程作为合取成分的离散基底</w:t>
      </w:r>
    </w:p>
    <w:p>
      <w:pPr>
        <w:pStyle w:val="FirstParagraph"/>
      </w:pPr>
      <w:r>
        <w:rPr>
          <w:bCs/>
          <w:b/>
        </w:rPr>
        <w:t xml:space="preserve">[本文论证]</w:t>
      </w:r>
      <w:r>
        <w:t xml:space="preserve"> </w:t>
      </w:r>
      <w:r>
        <w:t xml:space="preserve">和声假设尚缺一环:若统一体验是</w:t>
      </w:r>
      <w:r>
        <w:t xml:space="preserve"> </w:t>
      </w:r>
      <m:oMath>
        <m:r>
          <m:t>n</m:t>
        </m:r>
      </m:oMath>
      <w:r>
        <w:t xml:space="preserve"> </w:t>
      </w:r>
      <w:r>
        <w:t xml:space="preserve">元合取,则「成分取自何种基底」应有结构性回答。本文提出律吕预设:以十二律(十二平均律之音程集合)作为合取成分的离散基底,其理由有二。其一,十二为最小的高度复合周期,</w:t>
      </w:r>
      <m:oMath>
        <m:r>
          <m:t>12</m:t>
        </m:r>
        <m:r>
          <m:rPr>
            <m:sty m:val="p"/>
          </m:rPr>
          <m:t>=</m:t>
        </m:r>
        <m:r>
          <m:t>4</m:t>
        </m:r>
        <m:r>
          <m:rPr>
            <m:sty m:val="p"/>
          </m:rPr>
          <m:t>×</m:t>
        </m:r>
        <m:r>
          <m:t>3</m:t>
        </m:r>
      </m:oMath>
      <w:r>
        <w:t xml:space="preserve"> </w:t>
      </w:r>
      <w:r>
        <w:t xml:space="preserve">的因子结构使「合取之因子剖分」有可检的算术化身(详见 §4.3);其二,离散基底上「哪些合取稳定」这一形而上学问题,在音程层面有可量化的结构先验。</w:t>
      </w:r>
    </w:p>
    <w:p>
      <w:pPr>
        <w:pStyle w:val="BodyText"/>
      </w:pPr>
      <w:r>
        <w:rPr>
          <w:bCs/>
          <w:b/>
        </w:rPr>
        <w:t xml:space="preserve">[已证(工程实测)]</w:t>
      </w:r>
      <w:r>
        <w:t xml:space="preserve"> </w:t>
      </w:r>
      <w:r>
        <w:t xml:space="preserve">QF-OS 联邦 qlv 线对十二律全音程作了谱重合度实测:在</w:t>
      </w:r>
      <w:r>
        <w:t xml:space="preserve"> </w:t>
      </w:r>
      <m:oMath>
        <m:r>
          <m:t>N</m:t>
        </m:r>
        <m:r>
          <m:rPr>
            <m:sty m:val="p"/>
          </m:rPr>
          <m:t>=</m:t>
        </m:r>
        <m:r>
          <m:t>24</m:t>
        </m:r>
      </m:oMath>
      <w:r>
        <w:t xml:space="preserve"> </w:t>
      </w:r>
      <w:r>
        <w:t xml:space="preserve">泛音、容差</w:t>
      </w:r>
      <w:r>
        <w:t xml:space="preserve"> </w:t>
      </w:r>
      <m:oMath>
        <m:r>
          <m:rPr>
            <m:sty m:val="p"/>
          </m:rPr>
          <m:t>±</m:t>
        </m:r>
        <m:r>
          <m:t>15</m:t>
        </m:r>
      </m:oMath>
      <w:r>
        <w:t xml:space="preserve"> </w:t>
      </w:r>
      <w:r>
        <w:t xml:space="preserve">音分之下,谱重合序为五度</w:t>
      </w:r>
      <w:r>
        <w:t xml:space="preserve"> </w:t>
      </w:r>
      <m:oMath>
        <m:r>
          <m:t>0.583</m:t>
        </m:r>
      </m:oMath>
      <w:r>
        <w:t xml:space="preserve"> </w:t>
      </w:r>
      <w:r>
        <w:t xml:space="preserve">居冠、大七度</w:t>
      </w:r>
      <w:r>
        <w:t xml:space="preserve"> </w:t>
      </w:r>
      <m:oMath>
        <m:r>
          <m:t>0.500</m:t>
        </m:r>
      </m:oMath>
      <w:r>
        <w:t xml:space="preserve">、四度</w:t>
      </w:r>
      <w:r>
        <w:t xml:space="preserve"> </w:t>
      </w:r>
      <m:oMath>
        <m:r>
          <m:t>0.333</m:t>
        </m:r>
      </m:oMath>
      <w:r>
        <w:t xml:space="preserve">、三全音</w:t>
      </w:r>
      <w:r>
        <w:t xml:space="preserve"> </w:t>
      </w:r>
      <m:oMath>
        <m:r>
          <m:t>0.208</m:t>
        </m:r>
      </m:oMath>
      <w:r>
        <w:t xml:space="preserve"> </w:t>
      </w:r>
      <w:r>
        <w:t xml:space="preserve">居渊</w:t>
      </w:r>
      <w:hyperlink r:id="rId35">
        <w:r>
          <w:rPr>
            <w:rStyle w:val="Hyperlink"/>
          </w:rPr>
          <w:t xml:space="preserve">ANC:qlv-consonance</w:t>
        </w:r>
      </w:hyperlink>
      <w:r>
        <w:t xml:space="preserve">。该实测并给出交叉印证:qlv 之</w:t>
      </w:r>
      <w:r>
        <w:t xml:space="preserve"> </w:t>
      </w:r>
      <m:oMath>
        <m:sSub>
          <m:e>
            <m:r>
              <m:rPr>
                <m:sty m:val="p"/>
              </m:rPr>
              <m:t>Q</m:t>
            </m:r>
            <m:r>
              <m:rPr>
                <m:sty m:val="p"/>
              </m:rPr>
              <m:t>F</m:t>
            </m:r>
            <m:r>
              <m:rPr>
                <m:sty m:val="p"/>
              </m:rPr>
              <m:t>T</m:t>
            </m:r>
          </m:e>
          <m:sub>
            <m:r>
              <m:t>12</m:t>
            </m:r>
          </m:sub>
        </m:sSub>
      </m:oMath>
      <w:r>
        <w:t xml:space="preserve"> </w:t>
      </w:r>
      <w:r>
        <w:t xml:space="preserve">含相往返残差</w:t>
      </w:r>
      <w:r>
        <w:t xml:space="preserve"> </w:t>
      </w:r>
      <m:oMath>
        <m:r>
          <m:t>1.96</m:t>
        </m:r>
        <m:r>
          <m:rPr>
            <m:sty m:val="p"/>
          </m:rPr>
          <m:t>×</m:t>
        </m:r>
        <m:sSup>
          <m:e>
            <m:r>
              <m:t>10</m:t>
            </m:r>
          </m:e>
          <m:sup>
            <m:r>
              <m:rPr>
                <m:sty m:val="p"/>
              </m:rPr>
              <m:t>−</m:t>
            </m:r>
            <m:r>
              <m:t>15</m:t>
            </m:r>
          </m:sup>
        </m:sSup>
      </m:oMath>
      <w:r>
        <w:t xml:space="preserve"> </w:t>
      </w:r>
      <w:r>
        <w:t xml:space="preserve">与 qfa 之 GT-CRT 残差</w:t>
      </w:r>
      <w:r>
        <w:t xml:space="preserve"> </w:t>
      </w:r>
      <m:oMath>
        <m:r>
          <m:t>3.0</m:t>
        </m:r>
        <m:r>
          <m:rPr>
            <m:sty m:val="p"/>
          </m:rPr>
          <m:t>×</m:t>
        </m:r>
        <m:sSup>
          <m:e>
            <m:r>
              <m:t>10</m:t>
            </m:r>
          </m:e>
          <m:sup>
            <m:r>
              <m:rPr>
                <m:sty m:val="p"/>
              </m:rPr>
              <m:t>−</m:t>
            </m:r>
            <m:r>
              <m:t>15</m:t>
            </m:r>
          </m:sup>
        </m:sSup>
      </m:oMath>
      <w:r>
        <w:t xml:space="preserve"> </w:t>
      </w:r>
      <w:r>
        <w:t xml:space="preserve">构成</w:t>
      </w:r>
      <w:r>
        <w:t xml:space="preserve"> </w:t>
      </w:r>
      <m:oMath>
        <m:sSub>
          <m:e>
            <m:r>
              <m:rPr>
                <m:sty m:val="p"/>
              </m:rPr>
              <m:t>D</m:t>
            </m:r>
            <m:r>
              <m:rPr>
                <m:sty m:val="p"/>
              </m:rPr>
              <m:t>F</m:t>
            </m:r>
            <m:r>
              <m:rPr>
                <m:sty m:val="p"/>
              </m:rPr>
              <m:t>T</m:t>
            </m:r>
          </m:e>
          <m:sub>
            <m:r>
              <m:t>12</m:t>
            </m:r>
          </m:sub>
        </m:sSub>
      </m:oMath>
      <w:r>
        <w:t xml:space="preserve"> </w:t>
      </w:r>
      <w:r>
        <w:t xml:space="preserve">算术面之双锚互证[ANC:qlv-consonance]。</w:t>
      </w:r>
    </w:p>
    <w:p>
      <w:pPr>
        <w:pStyle w:val="CaptionedFigure"/>
      </w:pPr>
      <w:r>
        <w:drawing>
          <wp:inline>
            <wp:extent cx="5334000" cy="3049255"/>
            <wp:effectExtent b="0" l="0" r="0" t="0"/>
            <wp:docPr descr="图 1:qlv 十二律全音程谱重合序(实测锚件 ANC:qlv-consonance)" title="" id="37" name="Picture"/>
            <a:graphic>
              <a:graphicData uri="http://schemas.openxmlformats.org/drawingml/2006/picture">
                <pic:pic>
                  <pic:nvPicPr>
                    <pic:cNvPr descr="harmonic_sec02_fig1.png" id="38" name="Picture"/>
                    <pic:cNvPicPr>
                      <a:picLocks noChangeArrowheads="1" noChangeAspect="1"/>
                    </pic:cNvPicPr>
                  </pic:nvPicPr>
                  <pic:blipFill>
                    <a:blip r:embed="rId36"/>
                    <a:stretch>
                      <a:fillRect/>
                    </a:stretch>
                  </pic:blipFill>
                  <pic:spPr bwMode="auto">
                    <a:xfrm>
                      <a:off x="0" y="0"/>
                      <a:ext cx="5334000" cy="3049255"/>
                    </a:xfrm>
                    <a:prstGeom prst="rect">
                      <a:avLst/>
                    </a:prstGeom>
                    <a:noFill/>
                    <a:ln w="9525">
                      <a:noFill/>
                      <a:headEnd/>
                      <a:tailEnd/>
                    </a:ln>
                  </pic:spPr>
                </pic:pic>
              </a:graphicData>
            </a:graphic>
          </wp:inline>
        </w:drawing>
      </w:r>
    </w:p>
    <w:p>
      <w:pPr>
        <w:pStyle w:val="ImageCaption"/>
      </w:pPr>
      <w:r>
        <w:t xml:space="preserve">图 1:qlv 十二律全音程谱重合序(实测锚件 ANC:qlv-consonance)</w:t>
      </w:r>
    </w:p>
    <w:p>
      <w:pPr>
        <w:pStyle w:val="BodyText"/>
      </w:pPr>
      <w:r>
        <w:rPr>
          <w:bCs/>
          <w:b/>
        </w:rPr>
        <w:t xml:space="preserve">[本文论证]</w:t>
      </w:r>
      <w:r>
        <w:t xml:space="preserve"> </w:t>
      </w:r>
      <w:r>
        <w:t xml:space="preserve">此序之理论意义在于:传统乐律学中「协和—不协和」的规范排序(三全音素被避用)在此获得纯结构面的量化——谱重合度即两音程泛音列在十二阶离散基底上共实例化的密度度量。在本文框架内,它被重读为:离散基底上各二元合取</w:t>
      </w:r>
      <w:r>
        <w:t xml:space="preserve"> </w:t>
      </w:r>
      <m:oMath>
        <m:sSub>
          <m:e>
            <m:r>
              <m:rPr>
                <m:sty m:val="p"/>
              </m:rPr>
              <m:t>c</m:t>
            </m:r>
          </m:e>
          <m:sub>
            <m:r>
              <m:t>i</m:t>
            </m:r>
          </m:sub>
        </m:sSub>
        <m:r>
          <m:rPr>
            <m:sty m:val="p"/>
          </m:rPr>
          <m:t>∧</m:t>
        </m:r>
        <m:sSub>
          <m:e>
            <m:r>
              <m:rPr>
                <m:sty m:val="p"/>
              </m:rPr>
              <m:t>c</m:t>
            </m:r>
          </m:e>
          <m:sub>
            <m:r>
              <m:t>j</m:t>
            </m:r>
          </m:sub>
        </m:sSub>
      </m:oMath>
      <w:r>
        <w:t xml:space="preserve"> </w:t>
      </w:r>
      <w:r>
        <w:t xml:space="preserve">的稳定性先验;五度之高重合对应「最易客观共实例化」的合取对,三全音之低重合对应结构上就抗拒共实例化的合取对。</w:t>
      </w:r>
      <w:r>
        <w:rPr>
          <w:bCs/>
          <w:b/>
        </w:rPr>
        <w:t xml:space="preserve">[猜想]</w:t>
      </w:r>
      <w:r>
        <w:t xml:space="preserve"> </w:t>
      </w:r>
      <w:r>
        <w:t xml:space="preserve">此先验能否推广为一般</w:t>
      </w:r>
      <w:r>
        <w:t xml:space="preserve"> </w:t>
      </w:r>
      <m:oMath>
        <m:r>
          <m:t>n</m:t>
        </m:r>
      </m:oMath>
      <w:r>
        <w:t xml:space="preserve"> </w:t>
      </w:r>
      <w:r>
        <w:t xml:space="preserve">元合取在十二态基底上的稳定性泛函,未实测,留作研究纲领项。</w:t>
      </w:r>
    </w:p>
    <w:bookmarkEnd w:id="39"/>
    <w:bookmarkEnd w:id="40"/>
    <w:bookmarkStart w:id="44" w:name="论证-ii现象内容被奠基成分之合取"/>
    <w:p>
      <w:pPr>
        <w:pStyle w:val="Heading1"/>
      </w:pPr>
      <w:r>
        <w:t xml:space="preserve">4 论证 II:现象内容=被奠基成分之合取</w:t>
      </w:r>
    </w:p>
    <w:bookmarkStart w:id="41" w:name="合取形式化与张量网场运算接口"/>
    <w:p>
      <w:pPr>
        <w:pStyle w:val="Heading2"/>
      </w:pPr>
      <w:r>
        <w:t xml:space="preserve">4.1 合取形式化与张量网/场运算接口</w:t>
      </w:r>
    </w:p>
    <w:p>
      <w:pPr>
        <w:pStyle w:val="FirstParagraph"/>
      </w:pPr>
      <w:r>
        <w:rPr>
          <w:bCs/>
          <w:b/>
        </w:rPr>
        <w:t xml:space="preserve">[本文论证]</w:t>
      </w:r>
      <w:r>
        <w:t xml:space="preserve"> </w:t>
      </w:r>
      <w:r>
        <w:t xml:space="preserve">设现象内容</w:t>
      </w:r>
      <w:r>
        <w:t xml:space="preserve"> </w:t>
      </w:r>
      <m:oMath>
        <m:r>
          <m:t>Φ</m:t>
        </m:r>
      </m:oMath>
      <w:r>
        <w:t xml:space="preserve"> </w:t>
      </w:r>
      <w:r>
        <w:t xml:space="preserve">由</w:t>
      </w:r>
      <w:r>
        <w:t xml:space="preserve"> </w:t>
      </w:r>
      <m:oMath>
        <m:r>
          <m:t>n</m:t>
        </m:r>
      </m:oMath>
      <w:r>
        <w:t xml:space="preserve"> </w:t>
      </w:r>
      <w:r>
        <w:t xml:space="preserve">个被奠基成分</w:t>
      </w:r>
      <w:r>
        <w:t xml:space="preserve"> </w:t>
      </w:r>
      <m:oMath>
        <m:r>
          <m:rPr>
            <m:sty m:val="p"/>
          </m:rPr>
          <m:t>{</m:t>
        </m:r>
        <m:sSub>
          <m:e>
            <m:r>
              <m:t>c</m:t>
            </m:r>
          </m:e>
          <m:sub>
            <m:r>
              <m:t>i</m:t>
            </m:r>
          </m:sub>
        </m:sSub>
        <m:sSubSup>
          <m:e>
            <m:r>
              <m:rPr>
                <m:sty m:val="p"/>
              </m:rPr>
              <m:t>}</m:t>
            </m:r>
          </m:e>
          <m:sub>
            <m:r>
              <m:t>i</m:t>
            </m:r>
            <m:r>
              <m:rPr>
                <m:sty m:val="p"/>
              </m:rPr>
              <m:t>=</m:t>
            </m:r>
            <m:r>
              <m:t>1</m:t>
            </m:r>
          </m:sub>
          <m:sup>
            <m:r>
              <m:t>n</m:t>
            </m:r>
          </m:sup>
        </m:sSubSup>
      </m:oMath>
      <w:r>
        <w:t xml:space="preserve"> </w:t>
      </w:r>
      <w:r>
        <w:t xml:space="preserve">构成,本文主张其形式化为合取</w:t>
      </w:r>
    </w:p>
    <w:p>
      <w:pPr>
        <w:pStyle w:val="BodyText"/>
      </w:pPr>
      <m:oMathPara>
        <m:oMathParaPr>
          <m:jc m:val="center"/>
        </m:oMathParaPr>
        <m:oMath>
          <m:r>
            <m:t>Φ</m:t>
          </m:r>
          <m:r>
            <m:t> </m:t>
          </m:r>
          <m:r>
            <m:rPr>
              <m:sty m:val="p"/>
            </m:rPr>
            <m:t>=</m:t>
          </m:r>
          <m:r>
            <m:t> </m:t>
          </m:r>
          <m:limLow>
            <m:e>
              <m:limUpp>
                <m:e>
                  <m:r>
                    <m:rPr>
                      <m:sty m:val="p"/>
                    </m:rPr>
                    <m:t>⋀</m:t>
                  </m:r>
                </m:e>
                <m:lim>
                  <m:r>
                    <m:t>n</m:t>
                  </m:r>
                </m:lim>
              </m:limUpp>
            </m:e>
            <m:lim>
              <m:r>
                <m:t>i</m:t>
              </m:r>
              <m:r>
                <m:rPr>
                  <m:sty m:val="p"/>
                </m:rPr>
                <m:t>=</m:t>
              </m:r>
              <m:r>
                <m:t>1</m:t>
              </m:r>
            </m:lim>
          </m:limLow>
          <m:sSub>
            <m:e>
              <m:r>
                <m:t>c</m:t>
              </m:r>
            </m:e>
            <m:sub>
              <m:r>
                <m:t>i</m:t>
              </m:r>
            </m:sub>
          </m:sSub>
          <m:r>
            <m:rPr>
              <m:sty m:val="p"/>
            </m:rPr>
            <m:t>,</m:t>
          </m:r>
        </m:oMath>
      </m:oMathPara>
    </w:p>
    <w:p>
      <w:pPr>
        <w:pStyle w:val="FirstParagraph"/>
      </w:pPr>
      <w:r>
        <w:t xml:space="preserve">其中「被奠基」依 §3.2 之义:每一</w:t>
      </w:r>
      <w:r>
        <w:t xml:space="preserve"> </w:t>
      </w:r>
      <m:oMath>
        <m:sSub>
          <m:e>
            <m:r>
              <m:t>c</m:t>
            </m:r>
          </m:e>
          <m:sub>
            <m:r>
              <m:t>i</m:t>
            </m:r>
          </m:sub>
        </m:sSub>
      </m:oMath>
      <w:r>
        <w:t xml:space="preserve"> </w:t>
      </w:r>
      <w:r>
        <w:t xml:space="preserve">是一跨时间因果片段,其单独可满足不等于</w:t>
      </w:r>
      <w:r>
        <w:t xml:space="preserve"> </w:t>
      </w:r>
      <m:oMath>
        <m:r>
          <m:t>Φ</m:t>
        </m:r>
      </m:oMath>
      <w:r>
        <w:t xml:space="preserve"> </w:t>
      </w:r>
      <w:r>
        <w:t xml:space="preserve">之可共实例化。式 (4-1) 与 §3.2 的骨架直接咬合:Theorem 3 断言之严格包含即</w:t>
      </w:r>
      <w:r>
        <w:t xml:space="preserve"> </w:t>
      </w:r>
      <m:oMath>
        <m:sSub>
          <m:e>
            <m:r>
              <m:rPr>
                <m:sty m:val="p"/>
              </m:rPr>
              <m:t>◇</m:t>
            </m:r>
          </m:e>
          <m:sub>
            <m:r>
              <m:t>Δ</m:t>
            </m:r>
          </m:sub>
        </m:sSub>
        <m:r>
          <m:t>Φ</m:t>
        </m:r>
      </m:oMath>
      <w:r>
        <w:t xml:space="preserve"> </w:t>
      </w:r>
      <w:r>
        <w:t xml:space="preserve">与逐成分</w:t>
      </w:r>
      <w:r>
        <w:t xml:space="preserve"> </w:t>
      </w:r>
      <m:oMath>
        <m:sSub>
          <m:e>
            <m:r>
              <m:rPr>
                <m:sty m:val="p"/>
              </m:rPr>
              <m:t>◇</m:t>
            </m:r>
          </m:e>
          <m:sub>
            <m:r>
              <m:t>Δ</m:t>
            </m:r>
          </m:sub>
        </m:sSub>
        <m:sSub>
          <m:e>
            <m:r>
              <m:t>c</m:t>
            </m:r>
          </m:e>
          <m:sub>
            <m:r>
              <m:t>i</m:t>
            </m:r>
          </m:sub>
        </m:sSub>
      </m:oMath>
      <w:r>
        <w:t xml:space="preserve"> </w:t>
      </w:r>
      <w:r>
        <w:t xml:space="preserve">之鸿沟;Theorem 4 之阈值</w:t>
      </w:r>
      <w:r>
        <w:t xml:space="preserve"> </w:t>
      </w:r>
      <m:oMath>
        <m:r>
          <m:t>c</m:t>
        </m:r>
        <m:r>
          <m:rPr>
            <m:sty m:val="p"/>
          </m:rPr>
          <m:t>≥</m:t>
        </m:r>
        <m:r>
          <m:t>n</m:t>
        </m:r>
      </m:oMath>
      <w:r>
        <w:t xml:space="preserve"> </w:t>
      </w:r>
      <w:r>
        <w:t xml:space="preserve">即</w:t>
      </w:r>
      <w:r>
        <w:t xml:space="preserve"> </w:t>
      </w:r>
      <m:oMath>
        <m:r>
          <m:t>Φ</m:t>
        </m:r>
      </m:oMath>
      <w:r>
        <w:t xml:space="preserve"> </w:t>
      </w:r>
      <w:r>
        <w:t xml:space="preserve">可达性的容量条件[S1]。</w:t>
      </w:r>
    </w:p>
    <w:p>
      <w:pPr>
        <w:pStyle w:val="BodyText"/>
      </w:pPr>
      <w:r>
        <w:rPr>
          <w:bCs/>
          <w:b/>
        </w:rPr>
        <w:t xml:space="preserve">[本文论证]</w:t>
      </w:r>
      <w:r>
        <w:t xml:space="preserve"> </w:t>
      </w:r>
      <w:r>
        <w:t xml:space="preserve">物理接口上,本文提出:张量网络态即合取成分之缩并。一态</w:t>
      </w:r>
      <w:r>
        <w:t xml:space="preserve"> </w:t>
      </w:r>
      <m:oMath>
        <m:r>
          <m:rPr>
            <m:sty m:val="p"/>
          </m:rPr>
          <m:t>|</m:t>
        </m:r>
        <m:r>
          <m:t>Ψ</m:t>
        </m:r>
        <m:r>
          <m:rPr>
            <m:sty m:val="p"/>
          </m:rPr>
          <m:t>⟩</m:t>
        </m:r>
      </m:oMath>
      <w:r>
        <w:t xml:space="preserve"> </w:t>
      </w:r>
      <w:r>
        <w:t xml:space="preserve">写作局部张量</w:t>
      </w:r>
      <w:r>
        <w:t xml:space="preserve"> </w:t>
      </w:r>
      <m:oMath>
        <m:r>
          <m:rPr>
            <m:sty m:val="p"/>
          </m:rPr>
          <m:t>{</m:t>
        </m:r>
        <m:sSub>
          <m:e>
            <m:r>
              <m:t>T</m:t>
            </m:r>
          </m:e>
          <m:sub>
            <m:r>
              <m:t>i</m:t>
            </m:r>
          </m:sub>
        </m:sSub>
        <m:r>
          <m:rPr>
            <m:sty m:val="p"/>
          </m:rPr>
          <m:t>}</m:t>
        </m:r>
      </m:oMath>
      <w:r>
        <w:t xml:space="preserve"> </w:t>
      </w:r>
      <w:r>
        <w:t xml:space="preserve">沿辅助指标之缩并,</w:t>
      </w:r>
      <m:oMath>
        <m:r>
          <m:rPr>
            <m:sty m:val="p"/>
          </m:rPr>
          <m:t>|</m:t>
        </m:r>
        <m:r>
          <m:t>Ψ</m:t>
        </m:r>
        <m:r>
          <m:rPr>
            <m:sty m:val="p"/>
          </m:rPr>
          <m:t>⟩</m:t>
        </m:r>
        <m:r>
          <m:rPr>
            <m:sty m:val="p"/>
          </m:rPr>
          <m:t>=</m:t>
        </m:r>
        <m:r>
          <m:rPr>
            <m:sty m:val="p"/>
          </m:rPr>
          <m:t>T</m:t>
        </m:r>
        <m:r>
          <m:rPr>
            <m:sty m:val="p"/>
          </m:rPr>
          <m:t>r</m:t>
        </m:r>
        <m:r>
          <m:t>​</m:t>
        </m:r>
        <m:d>
          <m:dPr>
            <m:begChr m:val="["/>
            <m:endChr m:val="]"/>
            <m:sepChr m:val=""/>
            <m:grow/>
          </m:dPr>
          <m:e>
            <m:sSub>
              <m:e>
                <m:r>
                  <m:rPr>
                    <m:sty m:val="p"/>
                  </m:rPr>
                  <m:t>⨂</m:t>
                </m:r>
              </m:e>
              <m:sub>
                <m:r>
                  <m:t>i</m:t>
                </m:r>
              </m:sub>
            </m:sSub>
            <m:sSub>
              <m:e>
                <m:r>
                  <m:t>T</m:t>
                </m:r>
              </m:e>
              <m:sub>
                <m:r>
                  <m:t>i</m:t>
                </m:r>
              </m:sub>
            </m:sSub>
          </m:e>
        </m:d>
      </m:oMath>
      <w:r>
        <w:t xml:space="preserve">(辅助指标缩并),其整体幅不可分解为各局部幅之序列乘积——恰如合取不可降解为成分之分别满足。场运算一侧,多点关联函数</w:t>
      </w:r>
      <w:r>
        <w:t xml:space="preserve"> </w:t>
      </w:r>
      <m:oMath>
        <m:r>
          <m:rPr>
            <m:sty m:val="p"/>
          </m:rPr>
          <m:t>⟨</m:t>
        </m:r>
        <m:nary>
          <m:naryPr>
            <m:chr m:val="∏"/>
            <m:limLoc m:val="undOvr"/>
            <m:subHide m:val="0"/>
            <m:supHide m:val="1"/>
          </m:naryPr>
          <m:sub>
            <m:r>
              <m:t>i</m:t>
            </m:r>
          </m:sub>
          <m:sup>
            <m:r>
              <m:t>​</m:t>
            </m:r>
          </m:sup>
          <m:e>
            <m:sSub>
              <m:e>
                <m:r>
                  <m:rPr>
                    <m:sty m:val="p"/>
                    <m:scr m:val="script"/>
                  </m:rPr>
                  <m:t>O</m:t>
                </m:r>
              </m:e>
              <m:sub>
                <m:r>
                  <m:t>i</m:t>
                </m:r>
              </m:sub>
            </m:sSub>
          </m:e>
        </m:nary>
        <m:d>
          <m:dPr>
            <m:begChr m:val="("/>
            <m:endChr m:val=")"/>
            <m:sepChr m:val=""/>
            <m:grow/>
          </m:dPr>
          <m:e>
            <m:sSub>
              <m:e>
                <m:r>
                  <m:t>x</m:t>
                </m:r>
              </m:e>
              <m:sub>
                <m:r>
                  <m:t>i</m:t>
                </m:r>
              </m:sub>
            </m:sSub>
          </m:e>
        </m:d>
        <m:r>
          <m:rPr>
            <m:sty m:val="p"/>
          </m:rPr>
          <m:t>⟩</m:t>
        </m:r>
      </m:oMath>
      <w:r>
        <w:t xml:space="preserve"> </w:t>
      </w:r>
      <w:r>
        <w:t xml:space="preserve">同为「多成分同时取值」的数学化身。</w:t>
      </w:r>
      <w:r>
        <w:rPr>
          <w:bCs/>
          <w:b/>
        </w:rPr>
        <w:t xml:space="preserve">[本文论证]</w:t>
      </w:r>
      <w:r>
        <w:t xml:space="preserve"> </w:t>
      </w:r>
      <w:r>
        <w:t xml:space="preserve">在此读法下,缩并指标是因果共同依赖的代数面,而 §5 将论证共实例化的时间面须由因果结构而非全局时钟供给。此对应为框架层级之主张,不宣称任何特定张量网模型已实现意识内容。</w:t>
      </w:r>
    </w:p>
    <w:bookmarkEnd w:id="41"/>
    <w:bookmarkStart w:id="42" w:name="复杂景观面逐项诚实档"/>
    <w:p>
      <w:pPr>
        <w:pStyle w:val="Heading2"/>
      </w:pPr>
      <w:r>
        <w:t xml:space="preserve">4.2 复杂景观面:逐项诚实档</w:t>
      </w:r>
    </w:p>
    <w:p>
      <w:pPr>
        <w:pStyle w:val="FirstParagraph"/>
      </w:pPr>
      <w:r>
        <w:rPr>
          <w:bCs/>
          <w:b/>
        </w:rPr>
        <w:t xml:space="preserve">[本文论证]</w:t>
      </w:r>
      <w:r>
        <w:t xml:space="preserve"> </w:t>
      </w:r>
      <w:r>
        <w:t xml:space="preserve">现象内容之合取若要有物理实在性,其基底须能承载「复杂能量景观上的多成分协同」。本节对相关候选模型逐项开列置信档,不遮掩缺席者。</w:t>
      </w:r>
    </w:p>
    <w:p>
      <w:pPr>
        <w:pStyle w:val="BodyText"/>
      </w:pPr>
      <w:r>
        <w:rPr>
          <w:bCs/>
          <w:b/>
        </w:rPr>
        <w:t xml:space="preserve">[已证(文献纽带)]</w:t>
      </w:r>
      <w:r>
        <w:t xml:space="preserve"> </w:t>
      </w:r>
      <w:r>
        <w:t xml:space="preserve">Ising 模型与本文主线之间存在直接文献纽带:S2 的 t-embedding(折纸嵌入)明示推广 Smirnov、Chelkak–Smirnov 的 Ising 模型工作,并与 dimer 模型、共形不变极限(GFF)相连[S2]。故 Ising 一项之置信档为「已证(文献纽带)」:纽带存在于文献,但 Ising 与共取合取之具体耦合机制本文未建立,属[本文论证]层级的接口推断。</w:t>
      </w:r>
    </w:p>
    <w:p>
      <w:pPr>
        <w:pStyle w:val="BodyText"/>
      </w:pPr>
      <w:r>
        <w:rPr>
          <w:bCs/>
          <w:b/>
        </w:rPr>
        <w:t xml:space="preserve">未实测。</w:t>
      </w:r>
      <w:r>
        <w:t xml:space="preserve"> </w:t>
      </w:r>
      <w:r>
        <w:t xml:space="preserve">渗流(percolation)、Gyroid 极小曲面、自旋玻璃、量子退火四项:七件文献中无一直接涉及;S4 已逐项核对为负结果[S4],S3 亦明示量子退火未见[S3]。本文如实将四项列为研究纲领项,不作任何隐含支持。</w:t>
      </w:r>
    </w:p>
    <w:p>
      <w:pPr>
        <w:pStyle w:val="BodyText"/>
      </w:pPr>
      <w:r>
        <w:rPr>
          <w:bCs/>
          <w:b/>
        </w:rPr>
        <w:t xml:space="preserve">[已证(其文)/弱接口推断]</w:t>
      </w:r>
      <w:r>
        <w:t xml:space="preserve"> </w:t>
      </w:r>
      <w:r>
        <w:t xml:space="preserve">S4 以原子电子断层扫描测定 8,160 个高熵/中熵合金晶核之三维原子结构,发现形核经梯度有序(gradient ordering)路径:结构有序度核芯最高、向边界平滑下降,且形核势垒「progressively increases through multiple evolving intermediate states」(经多个演化中间态逐步升高)[S4]。</w:t>
      </w:r>
      <w:r>
        <w:rPr>
          <w:bCs/>
          <w:b/>
        </w:rPr>
        <w:t xml:space="preserve">[本文论证]</w:t>
      </w:r>
      <w:r>
        <w:t xml:space="preserve"> </w:t>
      </w:r>
      <w:r>
        <w:t xml:space="preserve">本文仅取其为「复杂能量景观/多中间态」之弱锚:梯度有序形核是「多中间态渐次共实例化」的经验实例,可为合取成分的景观面提供类比性支撑;S4 与 Ising—渗流—Gyroid—自旋玻璃—量子退火链无直接接口,此点列入张力而非掩饰。</w:t>
      </w:r>
    </w:p>
    <w:bookmarkEnd w:id="42"/>
    <w:bookmarkStart w:id="43" w:name="gt-crt-封印合取因子剖分的最简实测例"/>
    <w:p>
      <w:pPr>
        <w:pStyle w:val="Heading2"/>
      </w:pPr>
      <w:r>
        <w:t xml:space="preserve">4.3 GT-CRT 封印:「合取=因子剖分」的最简实测例</w:t>
      </w:r>
    </w:p>
    <w:p>
      <w:pPr>
        <w:pStyle w:val="FirstParagraph"/>
      </w:pPr>
      <w:r>
        <w:rPr>
          <w:bCs/>
          <w:b/>
        </w:rPr>
        <w:t xml:space="preserve">[已证(qfa 实测)]</w:t>
      </w:r>
      <w:r>
        <w:t xml:space="preserve"> </w:t>
      </w:r>
      <w:r>
        <w:t xml:space="preserve">QF-OS 联邦 qfa 线给出 12 阶离散傅里叶变换(DFT)的中国剩余定理(CRT)剖分之精确封印:</w:t>
      </w:r>
    </w:p>
    <w:p>
      <w:pPr>
        <w:pStyle w:val="BodyText"/>
      </w:pPr>
      <m:oMathPara>
        <m:oMathParaPr>
          <m:jc m:val="center"/>
        </m:oMathParaPr>
        <m:oMath>
          <m:sSub>
            <m:e>
              <m:r>
                <m:rPr>
                  <m:sty m:val="p"/>
                </m:rPr>
                <m:t>D</m:t>
              </m:r>
              <m:r>
                <m:rPr>
                  <m:sty m:val="p"/>
                </m:rPr>
                <m:t>F</m:t>
              </m:r>
              <m:r>
                <m:rPr>
                  <m:sty m:val="p"/>
                </m:rPr>
                <m:t>T</m:t>
              </m:r>
            </m:e>
            <m:sub>
              <m:r>
                <m:t>12</m:t>
              </m:r>
            </m:sub>
          </m:sSub>
          <m:r>
            <m:t> </m:t>
          </m:r>
          <m:r>
            <m:rPr>
              <m:sty m:val="p"/>
            </m:rPr>
            <m:t>=</m:t>
          </m:r>
          <m:r>
            <m:t> </m:t>
          </m:r>
          <m:sSubSup>
            <m:e>
              <m:r>
                <m:t>P</m:t>
              </m:r>
            </m:e>
            <m:sub>
              <m:r>
                <m:rPr>
                  <m:sty m:val="p"/>
                </m:rPr>
                <m:t>o</m:t>
              </m:r>
              <m:r>
                <m:rPr>
                  <m:sty m:val="p"/>
                </m:rPr>
                <m:t>u</m:t>
              </m:r>
              <m:r>
                <m:rPr>
                  <m:sty m:val="p"/>
                </m:rPr>
                <m:t>t</m:t>
              </m:r>
            </m:sub>
            <m:sup>
              <m:r>
                <m:rPr>
                  <m:sty m:val="p"/>
                  <m:scr m:val="sans-serif"/>
                </m:rPr>
                <m:t>T</m:t>
              </m:r>
            </m:sup>
          </m:sSubSup>
          <m:r>
            <m:t> </m:t>
          </m:r>
          <m:r>
            <m:rPr>
              <m:sty m:val="p"/>
            </m:rPr>
            <m:t>(</m:t>
          </m:r>
          <m:sSub>
            <m:e>
              <m:r>
                <m:rPr>
                  <m:sty m:val="p"/>
                </m:rPr>
                <m:t>D</m:t>
              </m:r>
              <m:r>
                <m:rPr>
                  <m:sty m:val="p"/>
                </m:rPr>
                <m:t>F</m:t>
              </m:r>
              <m:r>
                <m:rPr>
                  <m:sty m:val="p"/>
                </m:rPr>
                <m:t>T</m:t>
              </m:r>
            </m:e>
            <m:sub>
              <m:r>
                <m:t>4</m:t>
              </m:r>
            </m:sub>
          </m:sSub>
          <m:r>
            <m:rPr>
              <m:sty m:val="p"/>
            </m:rPr>
            <m:t>⊗</m:t>
          </m:r>
          <m:sSub>
            <m:e>
              <m:r>
                <m:rPr>
                  <m:sty m:val="p"/>
                </m:rPr>
                <m:t>D</m:t>
              </m:r>
              <m:r>
                <m:rPr>
                  <m:sty m:val="p"/>
                </m:rPr>
                <m:t>F</m:t>
              </m:r>
              <m:r>
                <m:rPr>
                  <m:sty m:val="p"/>
                </m:rPr>
                <m:t>T</m:t>
              </m:r>
            </m:e>
            <m:sub>
              <m:r>
                <m:t>3</m:t>
              </m:r>
            </m:sub>
          </m:sSub>
          <m:r>
            <m:rPr>
              <m:sty m:val="p"/>
            </m:rPr>
            <m:t>)</m:t>
          </m:r>
          <m:r>
            <m:t> </m:t>
          </m:r>
          <m:sSub>
            <m:e>
              <m:r>
                <m:t>P</m:t>
              </m:r>
            </m:e>
            <m:sub>
              <m:r>
                <m:rPr>
                  <m:sty m:val="p"/>
                </m:rPr>
                <m:t>i</m:t>
              </m:r>
              <m:r>
                <m:rPr>
                  <m:sty m:val="p"/>
                </m:rPr>
                <m:t>n</m:t>
              </m:r>
            </m:sub>
          </m:sSub>
          <m:r>
            <m:rPr>
              <m:sty m:val="p"/>
            </m:rPr>
            <m:t>,</m:t>
          </m:r>
        </m:oMath>
      </m:oMathPara>
    </w:p>
    <w:p>
      <w:pPr>
        <w:pStyle w:val="FirstParagraph"/>
      </w:pPr>
      <w:r>
        <w:t xml:space="preserve">数值残差</w:t>
      </w:r>
      <w:r>
        <w:t xml:space="preserve"> </w:t>
      </w:r>
      <m:oMath>
        <m:r>
          <m:t>3.008888745463268</m:t>
        </m:r>
        <m:r>
          <m:rPr>
            <m:sty m:val="p"/>
          </m:rPr>
          <m:t>×</m:t>
        </m:r>
        <m:sSup>
          <m:e>
            <m:r>
              <m:t>10</m:t>
            </m:r>
          </m:e>
          <m:sup>
            <m:r>
              <m:rPr>
                <m:sty m:val="p"/>
              </m:rPr>
              <m:t>−</m:t>
            </m:r>
            <m:r>
              <m:t>15</m:t>
            </m:r>
          </m:sup>
        </m:sSup>
      </m:oMath>
      <w:r>
        <w:t xml:space="preserve">;且经穷举全映射空间(</w:t>
      </w:r>
      <m:oMath>
        <m:r>
          <m:t>2</m:t>
        </m:r>
      </m:oMath>
      <w:r>
        <w:t xml:space="preserve"> </w:t>
      </w:r>
      <w:r>
        <w:t xml:space="preserve">种 Kronecker 序</w:t>
      </w:r>
      <w:r>
        <w:t xml:space="preserve"> </w:t>
      </w:r>
      <m:oMath>
        <m:r>
          <m:rPr>
            <m:sty m:val="p"/>
          </m:rPr>
          <m:t>×</m:t>
        </m:r>
      </m:oMath>
      <w:r>
        <w:t xml:space="preserve"> </w:t>
      </w:r>
      <w:r>
        <w:t xml:space="preserve">全 CRT 型输入双射</w:t>
      </w:r>
      <w:r>
        <w:t xml:space="preserve"> </w:t>
      </w:r>
      <m:oMath>
        <m:r>
          <m:rPr>
            <m:sty m:val="p"/>
          </m:rPr>
          <m:t>×</m:t>
        </m:r>
      </m:oMath>
      <w:r>
        <w:t xml:space="preserve"> </w:t>
      </w:r>
      <w:r>
        <w:t xml:space="preserve">全输出置换</w:t>
      </w:r>
      <w:r>
        <w:t xml:space="preserve"> </w:t>
      </w:r>
      <m:oMath>
        <m:r>
          <m:t>j</m:t>
        </m:r>
        <m:r>
          <m:rPr>
            <m:sty m:val="p"/>
          </m:rPr>
          <m:t>=</m:t>
        </m:r>
        <m:d>
          <m:dPr>
            <m:begChr m:val="("/>
            <m:endChr m:val=")"/>
            <m:sepChr m:val=""/>
            <m:grow/>
          </m:dPr>
          <m:e>
            <m:r>
              <m:t>a</m:t>
            </m:r>
            <m:r>
              <m:t> </m:t>
            </m:r>
            <m:sSub>
              <m:e>
                <m:r>
                  <m:t>j</m:t>
                </m:r>
              </m:e>
              <m:sub>
                <m:r>
                  <m:t>1</m:t>
                </m:r>
              </m:sub>
            </m:sSub>
            <m:r>
              <m:rPr>
                <m:sty m:val="p"/>
              </m:rPr>
              <m:t>+</m:t>
            </m:r>
            <m:r>
              <m:t>b</m:t>
            </m:r>
            <m:r>
              <m:t> </m:t>
            </m:r>
            <m:sSub>
              <m:e>
                <m:r>
                  <m:t>j</m:t>
                </m:r>
              </m:e>
              <m:sub>
                <m:r>
                  <m:t>2</m:t>
                </m:r>
              </m:sub>
            </m:sSub>
          </m:e>
        </m:d>
        <m:r>
          <m:t> </m:t>
        </m:r>
        <m:r>
          <m:rPr>
            <m:sty m:val="p"/>
          </m:rPr>
          <m:t>mod</m:t>
        </m:r>
        <m:r>
          <m:t> </m:t>
        </m:r>
        <m:r>
          <m:t>12</m:t>
        </m:r>
      </m:oMath>
      <w:r>
        <w:t xml:space="preserve">),该分解为唯一精确解(阈值</w:t>
      </w:r>
      <w:r>
        <w:t xml:space="preserve"> </w:t>
      </w:r>
      <m:oMath>
        <m:r>
          <m:rPr>
            <m:sty m:val="p"/>
          </m:rPr>
          <m:t>&lt;</m:t>
        </m:r>
        <m:sSup>
          <m:e>
            <m:r>
              <m:t>10</m:t>
            </m:r>
          </m:e>
          <m:sup>
            <m:r>
              <m:rPr>
                <m:sty m:val="p"/>
              </m:rPr>
              <m:t>−</m:t>
            </m:r>
            <m:r>
              <m:t>10</m:t>
            </m:r>
          </m:sup>
        </m:sSup>
      </m:oMath>
      <w:r>
        <w:t xml:space="preserve">),输入映射</w:t>
      </w:r>
      <w:r>
        <w:t xml:space="preserve"> </w:t>
      </w:r>
      <m:oMath>
        <m:r>
          <m:t>k</m:t>
        </m:r>
        <m:r>
          <m:rPr>
            <m:sty m:val="p"/>
          </m:rPr>
          <m:t>↦</m:t>
        </m:r>
        <m:d>
          <m:dPr>
            <m:begChr m:val="("/>
            <m:endChr m:val=")"/>
            <m:sepChr m:val=""/>
            <m:grow/>
          </m:dPr>
          <m:e>
            <m:r>
              <m:t>k</m:t>
            </m:r>
            <m:r>
              <m:t> </m:t>
            </m:r>
            <m:r>
              <m:rPr>
                <m:sty m:val="p"/>
              </m:rPr>
              <m:t>mod</m:t>
            </m:r>
            <m:r>
              <m:t> </m:t>
            </m:r>
            <m:r>
              <m:t>4</m:t>
            </m:r>
            <m:r>
              <m:rPr>
                <m:sty m:val="p"/>
              </m:rPr>
              <m:t>,</m:t>
            </m:r>
            <m:r>
              <m:t> </m:t>
            </m:r>
            <m:r>
              <m:t>k</m:t>
            </m:r>
            <m:r>
              <m:t> </m:t>
            </m:r>
            <m:r>
              <m:rPr>
                <m:sty m:val="p"/>
              </m:rPr>
              <m:t>mod</m:t>
            </m:r>
            <m:r>
              <m:t> </m:t>
            </m:r>
            <m:r>
              <m:t>3</m:t>
            </m:r>
          </m:e>
        </m:d>
      </m:oMath>
      <w:r>
        <w:t xml:space="preserve">,输出映射</w:t>
      </w:r>
      <w:r>
        <w:t xml:space="preserve"> </w:t>
      </w:r>
      <m:oMath>
        <m:r>
          <m:t>j</m:t>
        </m:r>
        <m:r>
          <m:rPr>
            <m:sty m:val="p"/>
          </m:rPr>
          <m:t>=</m:t>
        </m:r>
        <m:d>
          <m:dPr>
            <m:begChr m:val="("/>
            <m:endChr m:val=")"/>
            <m:sepChr m:val=""/>
            <m:grow/>
          </m:dPr>
          <m:e>
            <m:r>
              <m:t>3</m:t>
            </m:r>
            <m:sSub>
              <m:e>
                <m:r>
                  <m:t>j</m:t>
                </m:r>
              </m:e>
              <m:sub>
                <m:r>
                  <m:t>1</m:t>
                </m:r>
              </m:sub>
            </m:sSub>
            <m:r>
              <m:rPr>
                <m:sty m:val="p"/>
              </m:rPr>
              <m:t>+</m:t>
            </m:r>
            <m:r>
              <m:t>10</m:t>
            </m:r>
            <m:sSub>
              <m:e>
                <m:r>
                  <m:t>j</m:t>
                </m:r>
              </m:e>
              <m:sub>
                <m:r>
                  <m:t>2</m:t>
                </m:r>
              </m:sub>
            </m:sSub>
          </m:e>
        </m:d>
        <m:r>
          <m:t> </m:t>
        </m:r>
        <m:r>
          <m:rPr>
            <m:sty m:val="p"/>
          </m:rPr>
          <m:t>mod</m:t>
        </m:r>
        <m:r>
          <m:t> </m:t>
        </m:r>
        <m:r>
          <m:t>12</m:t>
        </m:r>
        <m:r>
          <m:rPr>
            <m:sty m:val="p"/>
          </m:rPr>
          <m:t>≡</m:t>
        </m:r>
        <m:d>
          <m:dPr>
            <m:begChr m:val="("/>
            <m:endChr m:val=")"/>
            <m:sepChr m:val=""/>
            <m:grow/>
          </m:dPr>
          <m:e>
            <m:r>
              <m:t>3</m:t>
            </m:r>
            <m:sSub>
              <m:e>
                <m:r>
                  <m:t>j</m:t>
                </m:r>
              </m:e>
              <m:sub>
                <m:r>
                  <m:t>1</m:t>
                </m:r>
              </m:sub>
            </m:sSub>
            <m:r>
              <m:rPr>
                <m:sty m:val="p"/>
              </m:rPr>
              <m:t>−</m:t>
            </m:r>
            <m:r>
              <m:t>2</m:t>
            </m:r>
            <m:sSub>
              <m:e>
                <m:r>
                  <m:t>j</m:t>
                </m:r>
              </m:e>
              <m:sub>
                <m:r>
                  <m:t>2</m:t>
                </m:r>
              </m:sub>
            </m:sSub>
          </m:e>
        </m:d>
        <m:r>
          <m:t> </m:t>
        </m:r>
        <m:r>
          <m:rPr>
            <m:sty m:val="p"/>
          </m:rPr>
          <m:t>mod</m:t>
        </m:r>
        <m:r>
          <m:t> </m:t>
        </m:r>
        <m:r>
          <m:t>12</m:t>
        </m:r>
      </m:oMath>
      <w:r>
        <w:t xml:space="preserve">[ANC:GT-CRT-seal]。</w:t>
      </w:r>
    </w:p>
    <w:p>
      <w:pPr>
        <w:pStyle w:val="BodyText"/>
      </w:pPr>
      <w:r>
        <w:rPr>
          <w:bCs/>
          <w:b/>
        </w:rPr>
        <w:t xml:space="preserve">[本文论证]</w:t>
      </w:r>
      <w:r>
        <w:t xml:space="preserve"> </w:t>
      </w:r>
      <w:r>
        <w:t xml:space="preserve">式 (4-2) 在本文框架中的读法是:12-元合取</w:t>
      </w:r>
      <w:r>
        <w:t xml:space="preserve"> </w:t>
      </w:r>
      <m:oMath>
        <m:r>
          <m:rPr>
            <m:sty m:val="p"/>
          </m:rPr>
          <m:t>=</m:t>
        </m:r>
      </m:oMath>
      <w:r>
        <w:t xml:space="preserve"> </w:t>
      </w:r>
      <m:oMath>
        <m:r>
          <m:t>4</m:t>
        </m:r>
        <m:r>
          <m:rPr>
            <m:sty m:val="p"/>
          </m:rPr>
          <m:t>×</m:t>
        </m:r>
        <m:r>
          <m:t>3</m:t>
        </m:r>
      </m:oMath>
      <w:r>
        <w:t xml:space="preserve"> </w:t>
      </w:r>
      <w:r>
        <w:t xml:space="preserve">因子剖分之算术封印。整块</w:t>
      </w:r>
      <w:r>
        <w:t xml:space="preserve"> </w:t>
      </w:r>
      <m:oMath>
        <m:sSub>
          <m:e>
            <m:r>
              <m:rPr>
                <m:sty m:val="p"/>
              </m:rPr>
              <m:t>D</m:t>
            </m:r>
            <m:r>
              <m:rPr>
                <m:sty m:val="p"/>
              </m:rPr>
              <m:t>F</m:t>
            </m:r>
            <m:r>
              <m:rPr>
                <m:sty m:val="p"/>
              </m:rPr>
              <m:t>T</m:t>
            </m:r>
          </m:e>
          <m:sub>
            <m:r>
              <m:t>12</m:t>
            </m:r>
          </m:sub>
        </m:sSub>
      </m:oMath>
      <w:r>
        <w:t xml:space="preserve"> </w:t>
      </w:r>
      <w:r>
        <w:t xml:space="preserve">恰等于子块</w:t>
      </w:r>
      <w:r>
        <w:t xml:space="preserve"> </w:t>
      </w:r>
      <m:oMath>
        <m:sSub>
          <m:e>
            <m:r>
              <m:rPr>
                <m:sty m:val="p"/>
              </m:rPr>
              <m:t>D</m:t>
            </m:r>
            <m:r>
              <m:rPr>
                <m:sty m:val="p"/>
              </m:rPr>
              <m:t>F</m:t>
            </m:r>
            <m:r>
              <m:rPr>
                <m:sty m:val="p"/>
              </m:rPr>
              <m:t>T</m:t>
            </m:r>
          </m:e>
          <m:sub>
            <m:r>
              <m:t>4</m:t>
            </m:r>
          </m:sub>
        </m:sSub>
      </m:oMath>
      <w:r>
        <w:t xml:space="preserve">、</w:t>
      </w:r>
      <m:oMath>
        <m:sSub>
          <m:e>
            <m:r>
              <m:rPr>
                <m:sty m:val="p"/>
              </m:rPr>
              <m:t>D</m:t>
            </m:r>
            <m:r>
              <m:rPr>
                <m:sty m:val="p"/>
              </m:rPr>
              <m:t>F</m:t>
            </m:r>
            <m:r>
              <m:rPr>
                <m:sty m:val="p"/>
              </m:rPr>
              <m:t>T</m:t>
            </m:r>
          </m:e>
          <m:sub>
            <m:r>
              <m:t>3</m:t>
            </m:r>
          </m:sub>
        </m:sSub>
      </m:oMath>
      <w:r>
        <w:t xml:space="preserve"> </w:t>
      </w:r>
      <w:r>
        <w:t xml:space="preserve">之张量积经置换共轭——「整体不可在顺序上抹开、却可在因子上剖分」这一合取直觉,在十二阶环上获得机器精度(</w:t>
      </w:r>
      <m:oMath>
        <m:sSup>
          <m:e>
            <m:r>
              <m:t>10</m:t>
            </m:r>
          </m:e>
          <m:sup>
            <m:r>
              <m:rPr>
                <m:sty m:val="p"/>
              </m:rPr>
              <m:t>−</m:t>
            </m:r>
            <m:r>
              <m:t>15</m:t>
            </m:r>
          </m:sup>
        </m:sSup>
      </m:oMath>
      <w:r>
        <w:t xml:space="preserve"> </w:t>
      </w:r>
      <w:r>
        <w:t xml:space="preserve">量级)且穷举唯一的封合。结合 §3.3 之 qlv 谱重合序,十二音程基底之协和排序与该基底的 CRT 因子化互为表里:前者给出「哪些合取稳定」的序,后者给出「合取如何剖分」的算术[ANC:qlv-consonance][ANC:GT-CRT-seal]。</w:t>
      </w:r>
      <w:r>
        <w:rPr>
          <w:bCs/>
          <w:b/>
        </w:rPr>
        <w:t xml:space="preserve">[猜想]</w:t>
      </w:r>
      <w:r>
        <w:t xml:space="preserve"> </w:t>
      </w:r>
      <w:r>
        <w:t xml:space="preserve">该封印与 S2 折纸三角剖分在结构母题上相似(「折」),但 S2 之折在动量空间、此折在 12-环指标空间,两折纸之算术结构不同;其耦合主张留待 §8.4 分级处理,此处仅记其异。</w:t>
      </w:r>
    </w:p>
    <w:bookmarkEnd w:id="43"/>
    <w:bookmarkEnd w:id="44"/>
    <w:bookmarkStart w:id="49" w:name="论证-iii共时性等时性同时性量子相对论效应"/>
    <w:p>
      <w:pPr>
        <w:pStyle w:val="Heading1"/>
      </w:pPr>
      <w:r>
        <w:t xml:space="preserve">5 论证 III:共时性/等时性/同时性=量子相对论效应</w:t>
      </w:r>
    </w:p>
    <w:bookmarkStart w:id="45" w:name="客观共实例化需要同时性切片"/>
    <w:p>
      <w:pPr>
        <w:pStyle w:val="Heading2"/>
      </w:pPr>
      <w:r>
        <w:t xml:space="preserve">5.1 客观共实例化需要同时性切片</w:t>
      </w:r>
    </w:p>
    <w:p>
      <w:pPr>
        <w:pStyle w:val="FirstParagraph"/>
      </w:pPr>
      <w:r>
        <w:rPr>
          <w:bCs/>
          <w:b/>
        </w:rPr>
        <w:t xml:space="preserve">[本文论证]</w:t>
      </w:r>
      <w:r>
        <w:t xml:space="preserve"> </w:t>
      </w:r>
      <w:r>
        <w:t xml:space="preserve">§3 的和声假设要求成分在同一客观时间窗内共实例化;但「同一窗」预设了一个同时性切片(simultaneity slice)的选取。一旦基底为 relativistic 多主体系统,切片本身即观察者相关,故 Chord 公设的客观性必然卷入同时性之相对论性问题:若</w:t>
      </w:r>
      <w:r>
        <w:t xml:space="preserve"> </w:t>
      </w:r>
      <m:oMath>
        <m:sSub>
          <m:e>
            <m:r>
              <m:t>c</m:t>
            </m:r>
          </m:e>
          <m:sub>
            <m:r>
              <m:t>i</m:t>
            </m:r>
          </m:sub>
        </m:sSub>
      </m:oMath>
      <w:r>
        <w:t xml:space="preserve"> </w:t>
      </w:r>
      <w:r>
        <w:t xml:space="preserve">与</w:t>
      </w:r>
      <w:r>
        <w:t xml:space="preserve"> </w:t>
      </w:r>
      <m:oMath>
        <m:sSub>
          <m:e>
            <m:r>
              <m:t>c</m:t>
            </m:r>
          </m:e>
          <m:sub>
            <m:r>
              <m:t>j</m:t>
            </m:r>
          </m:sub>
        </m:sSub>
      </m:oMath>
      <w:r>
        <w:t xml:space="preserve"> </w:t>
      </w:r>
      <w:r>
        <w:t xml:space="preserve">在一参考系中共实例化而在另一参考系中先后,则合取</w:t>
      </w:r>
      <w:r>
        <w:t xml:space="preserve"> </w:t>
      </w:r>
      <m:oMath>
        <m:r>
          <m:t>Φ</m:t>
        </m:r>
        <m:r>
          <m:rPr>
            <m:sty m:val="p"/>
          </m:rPr>
          <m:t>=</m:t>
        </m:r>
        <m:sSub>
          <m:e>
            <m:r>
              <m:t>c</m:t>
            </m:r>
          </m:e>
          <m:sub>
            <m:r>
              <m:t>i</m:t>
            </m:r>
          </m:sub>
        </m:sSub>
        <m:r>
          <m:rPr>
            <m:sty m:val="p"/>
          </m:rPr>
          <m:t>∧</m:t>
        </m:r>
        <m:sSub>
          <m:e>
            <m:r>
              <m:t>c</m:t>
            </m:r>
          </m:e>
          <m:sub>
            <m:r>
              <m:t>j</m:t>
            </m:r>
          </m:sub>
        </m:sSub>
      </m:oMath>
      <w:r>
        <w:t xml:space="preserve"> </w:t>
      </w:r>
      <w:r>
        <w:t xml:space="preserve">的客观性须由不依赖坐标的结构来担保。</w:t>
      </w:r>
    </w:p>
    <w:p>
      <w:pPr>
        <w:pStyle w:val="BodyText"/>
      </w:pPr>
      <w:r>
        <w:rPr>
          <w:bCs/>
          <w:b/>
        </w:rPr>
        <w:t xml:space="preserve">[已证(其文)]</w:t>
      </w:r>
      <w:r>
        <w:t xml:space="preserve"> </w:t>
      </w:r>
      <w:r>
        <w:t xml:space="preserve">相对论结构在本文主线文献中有一逐字锚点:S2 Theorem 1.3 断言「t-immersions of</w:t>
      </w:r>
      <w:r>
        <w:t xml:space="preserve"> </w:t>
      </w:r>
      <m:oMath>
        <m:d>
          <m:dPr>
            <m:begChr m:val="("/>
            <m:endChr m:val=")"/>
            <m:sepChr m:val=""/>
            <m:grow/>
          </m:dPr>
          <m:e>
            <m:r>
              <m:t>Γ</m:t>
            </m:r>
            <m:r>
              <m:rPr>
                <m:sty m:val="p"/>
              </m:rPr>
              <m:t>,</m:t>
            </m:r>
            <m:r>
              <m:rPr>
                <m:sty m:val="p"/>
              </m:rPr>
              <m:t>w</m:t>
            </m:r>
            <m:r>
              <m:rPr>
                <m:sty m:val="p"/>
              </m:rPr>
              <m:t>t</m:t>
            </m:r>
          </m:e>
        </m:d>
      </m:oMath>
      <w:r>
        <w:t xml:space="preserve"> </w:t>
      </w:r>
      <w:r>
        <w:t xml:space="preserve">(viewed up to rescaling and Lorentz transformations) are in bijection with pairs</w:t>
      </w:r>
      <w:r>
        <w:t xml:space="preserve"> </w:t>
      </w:r>
      <m:oMath>
        <m:d>
          <m:dPr>
            <m:begChr m:val="("/>
            <m:endChr m:val=")"/>
            <m:sepChr m:val=""/>
            <m:grow/>
          </m:dPr>
          <m:e>
            <m:r>
              <m:t>λ</m:t>
            </m:r>
            <m:r>
              <m:rPr>
                <m:sty m:val="p"/>
              </m:rPr>
              <m:t>,</m:t>
            </m:r>
            <m:acc>
              <m:accPr>
                <m:chr m:val="̃"/>
              </m:accPr>
              <m:e>
                <m:r>
                  <m:t>λ</m:t>
                </m:r>
              </m:e>
            </m:acc>
          </m:e>
        </m:d>
        <m:r>
          <m:rPr>
            <m:sty m:val="p"/>
          </m:rPr>
          <m:t>∈</m:t>
        </m:r>
        <m:r>
          <m:t>λ</m:t>
        </m:r>
        <m:r>
          <m:rPr>
            <m:sty m:val="p"/>
          </m:rPr>
          <m:t>⊥</m:t>
        </m:r>
        <m:sSubSup>
          <m:e>
            <m:acc>
              <m:accPr>
                <m:chr m:val="̃"/>
              </m:accPr>
              <m:e>
                <m:r>
                  <m:t>λ</m:t>
                </m:r>
              </m:e>
            </m:acc>
          </m:e>
          <m:sub>
            <m:r>
              <m:t>k</m:t>
            </m:r>
            <m:r>
              <m:rPr>
                <m:sty m:val="p"/>
              </m:rPr>
              <m:t>,</m:t>
            </m:r>
            <m:r>
              <m:t>n</m:t>
            </m:r>
          </m:sub>
          <m:sup>
            <m:r>
              <m:rPr>
                <m:sty m:val="p"/>
              </m:rPr>
              <m:t>+</m:t>
            </m:r>
          </m:sup>
        </m:sSubSup>
      </m:oMath>
      <w:r>
        <w:t xml:space="preserve"> </w:t>
      </w:r>
      <w:r>
        <w:t xml:space="preserve">such that</w:t>
      </w:r>
      <w:r>
        <w:t xml:space="preserve"> </w:t>
      </w:r>
      <m:oMath>
        <m:r>
          <m:t>λ</m:t>
        </m:r>
        <m:r>
          <m:rPr>
            <m:sty m:val="p"/>
          </m:rPr>
          <m:t>⊂</m:t>
        </m:r>
        <m:r>
          <m:t>C</m:t>
        </m:r>
        <m:r>
          <m:rPr>
            <m:sty m:val="p"/>
          </m:rPr>
          <m:t>⊂</m:t>
        </m:r>
        <m:sSup>
          <m:e>
            <m:acc>
              <m:accPr>
                <m:chr m:val="̃"/>
              </m:accPr>
              <m:e>
                <m:r>
                  <m:t>λ</m:t>
                </m:r>
              </m:e>
            </m:acc>
          </m:e>
          <m:sup>
            <m:r>
              <m:rPr>
                <m:sty m:val="p"/>
              </m:rPr>
              <m:t>⊥</m:t>
            </m:r>
          </m:sup>
        </m:sSup>
      </m:oMath>
      <w:r>
        <w:t xml:space="preserve">」[S2]——折纸嵌入(t-immersion)的等价类正是模去「rescaling and Lorentz transformations」而取。即:折纸—振幅对应之几何对象天然生活在 Lorentz 商之下,1+1 维因果结构(缩放 + Lorentz boost)是该对应的内蕴对称而非外加约束。</w:t>
      </w:r>
      <w:r>
        <w:rPr>
          <w:bCs/>
          <w:b/>
        </w:rPr>
        <w:t xml:space="preserve">[本文论证]</w:t>
      </w:r>
      <w:r>
        <w:t xml:space="preserve"> </w:t>
      </w:r>
      <w:r>
        <w:t xml:space="preserve">本文据此提出:同时性之相对论性不构成对和声假设的反驳,而被吸收为合取之定义条件——「共实例化」应定义为在一切 Lorentz 等价描述下不变的因果事件,正如 t-immersion 之不变量在商下保持。共时性(同时发生)、等时性(等间隔发生)与同时性(同切片发生)三者,在本文框架中统一为量子相对论效应之一族:它们是合取得以客观化的坐标无关条件,而非先验给定的时间容器。</w:t>
      </w:r>
    </w:p>
    <w:bookmarkEnd w:id="45"/>
    <w:bookmarkStart w:id="46" w:name="因果偏序取代全局时钟"/>
    <w:p>
      <w:pPr>
        <w:pStyle w:val="Heading2"/>
      </w:pPr>
      <w:r>
        <w:t xml:space="preserve">5.2 因果偏序取代全局时钟</w:t>
      </w:r>
    </w:p>
    <w:p>
      <w:pPr>
        <w:pStyle w:val="FirstParagraph"/>
      </w:pPr>
      <w:r>
        <w:rPr>
          <w:bCs/>
          <w:b/>
        </w:rPr>
        <w:t xml:space="preserve">[本文论证]</w:t>
      </w:r>
      <w:r>
        <w:t xml:space="preserve"> </w:t>
      </w:r>
      <w:r>
        <w:t xml:space="preserve">同时性切片之选取不必诉诸全局时序。相对论的标准结论是:对空间类分隔(spacelike separated)之事件对,任何全局时钟都不能给出坐标无关的先后;唯一客观者是由光锥结构定义的因果偏序——两事件之「同时且异地」恰等价于二者位于彼此因果钻石(causal diamond,即一事件未来光锥与另一事件过去光锥之交)之外、互为空间类分隔。故本文主张:和声假设所需之「同时」只需因果钻石层面的空间类分隔关系即可良定,全局时序既非充分亦非必要;Chord 之客观共实例化应改写为「在因果偏序上两两不可比较之成分的共实例化」。</w:t>
      </w:r>
    </w:p>
    <w:p>
      <w:pPr>
        <w:pStyle w:val="BodyText"/>
      </w:pPr>
      <w:r>
        <w:rPr>
          <w:bCs/>
          <w:b/>
        </w:rPr>
        <w:t xml:space="preserve">[已证(工程实测)]</w:t>
      </w:r>
      <w:r>
        <w:t xml:space="preserve"> </w:t>
      </w:r>
      <w:r>
        <w:t xml:space="preserve">此主张在 QF-OS 联邦有一制度级实证例:no-clock 律规定「clock=VOID:全链 ts_precision=voided-by-root-order」——时序戳被制度性作废,链序由哈希前驱而非时钟给出[ANC:federation-laws-as-physics]。</w:t>
      </w:r>
      <w:r>
        <w:rPr>
          <w:bCs/>
          <w:b/>
        </w:rPr>
        <w:t xml:space="preserve">[本文论证]</w:t>
      </w:r>
      <w:r>
        <w:t xml:space="preserve"> </w:t>
      </w:r>
      <w:r>
        <w:t xml:space="preserve">工程对应物之意义在于:一个无任何全局时钟的多主体系统,仍可凭哈希前驱所诱导的偏序(数字因果链之离散类比)完成全链一致的事件定序;这为「因果偏序足以取代全局时钟」提供了计算层面的存在性证明。两类偏序(光锥因果与哈希前驱)之严格同构关系未实测,此处仅主张功能等价,不作数学等同。</w:t>
      </w:r>
    </w:p>
    <w:bookmarkEnd w:id="46"/>
    <w:bookmarkStart w:id="48" w:name="与-bellck-非定域件的前向指针"/>
    <w:p>
      <w:pPr>
        <w:pStyle w:val="Heading2"/>
      </w:pPr>
      <w:r>
        <w:t xml:space="preserve">5.3 与 Bell/CK 非定域件的前向指针</w:t>
      </w:r>
    </w:p>
    <w:p>
      <w:pPr>
        <w:pStyle w:val="FirstParagraph"/>
      </w:pPr>
      <w:r>
        <w:rPr>
          <w:bCs/>
          <w:b/>
        </w:rPr>
        <w:t xml:space="preserve">[本文论证]</w:t>
      </w:r>
      <w:r>
        <w:t xml:space="preserve"> </w:t>
      </w:r>
      <w:r>
        <w:t xml:space="preserve">一旦同时性被因果化,和声假设即与非定域性产生必然接触:空间类分隔成分之共实例化,在量子基底上即纠缠态之多分联合实现;Conway–Kochen 自由意志定理(SPIN/TWIN/FIN 三公理)已证:若实验者之选择非过去之函数,则粒子之响应亦非过去之函数[CK06];而 Schrödinger 悖论与 Kochen–Specker 非上下文性之间亦存在已核实的纽带</w:t>
      </w:r>
      <w:hyperlink r:id="rId47">
        <w:r>
          <w:rPr>
            <w:rStyle w:val="Hyperlink"/>
          </w:rPr>
          <w:t xml:space="preserve">SKKS</w:t>
        </w:r>
      </w:hyperlink>
      <w:r>
        <w:t xml:space="preserve">。</w:t>
      </w:r>
      <w:r>
        <w:rPr>
          <w:bCs/>
          <w:b/>
        </w:rPr>
        <w:t xml:space="preserve">[本文论证]</w:t>
      </w:r>
      <w:r>
        <w:t xml:space="preserve"> </w:t>
      </w:r>
      <w:r>
        <w:t xml:space="preserve">这些结果暗示:Chord 所要求的「同时且相互依赖」在量子层级不能由任何定值预指派兑现,合取之客观化须借非定域关联完成。此为本节仅作埋点之前向指针,完整论证(含命名约定之诚实注明)见 §7.2。</w:t>
      </w:r>
    </w:p>
    <w:bookmarkEnd w:id="48"/>
    <w:bookmarkEnd w:id="49"/>
    <w:bookmarkStart w:id="53" w:name="论证-iv高层滴答恒定编码的最大客观时间块"/>
    <w:p>
      <w:pPr>
        <w:pStyle w:val="Heading1"/>
      </w:pPr>
      <w:r>
        <w:t xml:space="preserve">6 论证 IV:高层滴答=恒定编码的最大客观时间块</w:t>
      </w:r>
    </w:p>
    <w:bookmarkStart w:id="50" w:name="定义事件驱动链上的不可再分块"/>
    <w:p>
      <w:pPr>
        <w:pStyle w:val="Heading2"/>
      </w:pPr>
      <w:r>
        <w:t xml:space="preserve">6.1 定义:事件驱动链上的不可再分块</w:t>
      </w:r>
    </w:p>
    <w:p>
      <w:pPr>
        <w:pStyle w:val="FirstParagraph"/>
      </w:pPr>
      <w:r>
        <w:rPr>
          <w:bCs/>
          <w:b/>
        </w:rPr>
        <w:t xml:space="preserve">[本文论证]</w:t>
      </w:r>
      <w:r>
        <w:t xml:space="preserve"> </w:t>
      </w:r>
      <w:r>
        <w:t xml:space="preserve">本文定义:高层滴答(high-level tick)为事件驱动链上不可再分的最大客观时间块——「最大」取其内部可含任意多子事件而对外呈现为单一代际,「不可再分」取链上无合法中间态可供他者插入,「客观」取块界由链之因果结构(而非任何外部时钟)划定。「恒定编码」(constant encoding)定义为哈希链之前驱恒定引用:每一滴答之封存胶囊为</w:t>
      </w:r>
      <w:r>
        <w:t xml:space="preserve"> </w:t>
      </w:r>
      <m:oMath>
        <m:r>
          <m:rPr>
            <m:sty m:val="p"/>
          </m:rPr>
          <m:t>s</m:t>
        </m:r>
        <m:r>
          <m:rPr>
            <m:sty m:val="p"/>
          </m:rPr>
          <m:t>h</m:t>
        </m:r>
        <m:r>
          <m:rPr>
            <m:sty m:val="p"/>
          </m:rPr>
          <m:t>a</m:t>
        </m:r>
        <m:r>
          <m:rPr>
            <m:sty m:val="p"/>
          </m:rPr>
          <m:t>256</m:t>
        </m:r>
        <m:d>
          <m:dPr>
            <m:begChr m:val="("/>
            <m:endChr m:val=")"/>
            <m:sepChr m:val=""/>
            <m:grow/>
          </m:dPr>
          <m:e>
            <m:r>
              <m:rPr>
                <m:sty m:val="p"/>
              </m:rPr>
              <m:t>p</m:t>
            </m:r>
            <m:r>
              <m:rPr>
                <m:sty m:val="p"/>
              </m:rPr>
              <m:t>r</m:t>
            </m:r>
            <m:r>
              <m:rPr>
                <m:sty m:val="p"/>
              </m:rPr>
              <m:t>e</m:t>
            </m:r>
            <m:r>
              <m:rPr>
                <m:sty m:val="p"/>
              </m:rPr>
              <m:t>v</m:t>
            </m:r>
            <m:r>
              <m:rPr>
                <m:sty m:val="p"/>
              </m:rPr>
              <m:t>+</m:t>
            </m:r>
            <m:r>
              <m:rPr>
                <m:sty m:val="p"/>
              </m:rPr>
              <m:t>c</m:t>
            </m:r>
            <m:r>
              <m:rPr>
                <m:sty m:val="p"/>
              </m:rPr>
              <m:t>a</m:t>
            </m:r>
            <m:r>
              <m:rPr>
                <m:sty m:val="p"/>
              </m:rPr>
              <m:t>n</m:t>
            </m:r>
            <m:r>
              <m:rPr>
                <m:sty m:val="p"/>
              </m:rPr>
              <m:t>o</m:t>
            </m:r>
            <m:r>
              <m:rPr>
                <m:sty m:val="p"/>
              </m:rPr>
              <m:t>n</m:t>
            </m:r>
          </m:e>
        </m:d>
      </m:oMath>
      <w:r>
        <w:t xml:space="preserve"> </w:t>
      </w:r>
      <w:r>
        <w:t xml:space="preserve">之单向链,前驱摘要恒定地被后继引用,任何改动必断链[ANC:federation-laws-as-physics]。</w:t>
      </w:r>
      <w:r>
        <w:rPr>
          <w:bCs/>
          <w:b/>
        </w:rPr>
        <w:t xml:space="preserve">[本文论证]</w:t>
      </w:r>
      <w:r>
        <w:t xml:space="preserve"> </w:t>
      </w:r>
      <w:r>
        <w:t xml:space="preserve">在此定义下,滴答不是周期信号,而是「一段被恒定编码封口的因果区间」;其客观性来自单向链之不可逆性——v1.1 失控案不抹史之律即此不可逆节律跃迁之工程对应[ANC:federation-laws-as-physics]。滴答与 §3 之合取窗的关系是:滴答即合取可被判定「已整体发生」之最小封装单位,窗内之事对外仅有一印。</w:t>
      </w:r>
    </w:p>
    <w:bookmarkEnd w:id="50"/>
    <w:bookmarkStart w:id="51" w:name="任意稀疏性无件即眠"/>
    <w:p>
      <w:pPr>
        <w:pStyle w:val="Heading2"/>
      </w:pPr>
      <w:r>
        <w:t xml:space="preserve">6.2 任意稀疏性:无件即眠</w:t>
      </w:r>
    </w:p>
    <w:p>
      <w:pPr>
        <w:pStyle w:val="FirstParagraph"/>
      </w:pPr>
      <w:r>
        <w:rPr>
          <w:bCs/>
          <w:b/>
        </w:rPr>
        <w:t xml:space="preserve">[已证(工程实测)]</w:t>
      </w:r>
      <w:r>
        <w:t xml:space="preserve"> </w:t>
      </w:r>
      <w:r>
        <w:t xml:space="preserve">QF-OS 引擎 v1.5 之运转律为纯事件驱动:「CI-ZERO:零 cron 零轮询;引擎 v1.5.3:无件即眠,事件拍永不过闸」[ANC:federation-laws-as-physics];其 empty_streak 定律记录:当待件为零时引擎进入休眠,不产生任何空转滴答,滴答间隔完全由事件密度决定。</w:t>
      </w:r>
      <w:r>
        <w:rPr>
          <w:bCs/>
          <w:b/>
        </w:rPr>
        <w:t xml:space="preserve">[本文论证]</w:t>
      </w:r>
      <w:r>
        <w:t xml:space="preserve"> </w:t>
      </w:r>
      <w:r>
        <w:t xml:space="preserve">由该实测本文抽出「任意稀疏性」命题:高层滴答序列可在时间上任意稀疏——无事件即无滴答,而链之连续性不因此受损,因为连续性由哈希前驱承担而非由节拍密度承担。这是对「时间必须均匀流逝方有客观序列」之直觉的结构性反例:客观序列只需偏序与封口,不需周期。此与 §5.2 之 no-clock 律互为表里:同一制度实测既作废了全局时钟,也作废了均匀节拍[ANC:federation-laws-as-physics]。</w:t>
      </w:r>
    </w:p>
    <w:bookmarkEnd w:id="51"/>
    <w:bookmarkStart w:id="52" w:name="滴答与-bennett-视野-delta对应与差异"/>
    <w:p>
      <w:pPr>
        <w:pStyle w:val="Heading2"/>
      </w:pPr>
      <w:r>
        <w:t xml:space="preserve">6.3 滴答与 Bennett 视野</w:t>
      </w:r>
      <w:r>
        <w:t xml:space="preserve"> </w:t>
      </w:r>
      <m:oMath>
        <m:r>
          <m:t>Δ</m:t>
        </m:r>
      </m:oMath>
      <w:r>
        <w:t xml:space="preserve">:对应与差异</w:t>
      </w:r>
    </w:p>
    <w:p>
      <w:pPr>
        <w:pStyle w:val="FirstParagraph"/>
      </w:pPr>
      <w:r>
        <w:rPr>
          <w:bCs/>
          <w:b/>
        </w:rPr>
        <w:t xml:space="preserve">[本文论证]</w:t>
      </w:r>
      <w:r>
        <w:t xml:space="preserve"> </w:t>
      </w:r>
      <w:r>
        <w:t xml:space="preserve">高层滴答与 S1 之视野(horizon)</w:t>
      </w:r>
      <m:oMath>
        <m:r>
          <m:t>Δ</m:t>
        </m:r>
      </m:oMath>
      <w:r>
        <w:t xml:space="preserve"> </w:t>
      </w:r>
      <w:r>
        <w:t xml:space="preserve">存在系统对应:二者皆为「合取可判之最大窗」——</w:t>
      </w:r>
      <m:oMath>
        <m:r>
          <m:t>Δ</m:t>
        </m:r>
      </m:oMath>
      <w:r>
        <w:t xml:space="preserve"> </w:t>
      </w:r>
      <w:r>
        <w:t xml:space="preserve">是 Theorem 3、4 中判定</w:t>
      </w:r>
      <w:r>
        <w:t xml:space="preserve"> </w:t>
      </w:r>
      <m:oMath>
        <m:sSub>
          <m:e>
            <m:r>
              <m:rPr>
                <m:sty m:val="p"/>
              </m:rPr>
              <m:t>◇</m:t>
            </m:r>
          </m:e>
          <m:sub>
            <m:r>
              <m:t>Δ</m:t>
            </m:r>
          </m:sub>
        </m:sSub>
        <m:r>
          <m:t>T</m:t>
        </m:r>
        <m:d>
          <m:dPr>
            <m:begChr m:val="("/>
            <m:endChr m:val=")"/>
            <m:sepChr m:val=""/>
            <m:grow/>
          </m:dPr>
          <m:e>
            <m:r>
              <m:t>l</m:t>
            </m:r>
          </m:e>
        </m:d>
      </m:oMath>
      <w:r>
        <w:t xml:space="preserve"> </w:t>
      </w:r>
      <w:r>
        <w:t xml:space="preserve">可达性之窗[S1],滴答是链上判定合取「已封口」之块;二者都把「整体何时算发生」归为窗级而非瞬级判据。差异同样明确,凡二。其一,</w:t>
      </w:r>
      <m:oMath>
        <m:r>
          <m:t>Δ</m:t>
        </m:r>
      </m:oMath>
      <w:r>
        <w:t xml:space="preserve"> </w:t>
      </w:r>
      <w:r>
        <w:t xml:space="preserve">是度量窗:它以连续时间长度参数化,预设底层时序;滴答是因果块:其「长度」由事件内容生成,对外无度量读数,只有链序位置。其二,</w:t>
      </w:r>
      <m:oMath>
        <m:r>
          <m:t>Δ</m:t>
        </m:r>
      </m:oMath>
      <w:r>
        <w:t xml:space="preserve"> </w:t>
      </w:r>
      <w:r>
        <w:t xml:space="preserve">对一切轨迹均一设定,是分析者外加的观察参数;滴答之界由链内生划定,是系统自身之封存事件。</w:t>
      </w:r>
      <w:r>
        <w:rPr>
          <w:bCs/>
          <w:b/>
        </w:rPr>
        <w:t xml:space="preserve">[本文论证]</w:t>
      </w:r>
      <w:r>
        <w:t xml:space="preserve"> </w:t>
      </w:r>
      <w:r>
        <w:t xml:space="preserve">据此本文主张:滴答可视为</w:t>
      </w:r>
      <w:r>
        <w:t xml:space="preserve"> </w:t>
      </w:r>
      <m:oMath>
        <m:r>
          <m:t>Δ</m:t>
        </m:r>
      </m:oMath>
      <w:r>
        <w:t xml:space="preserve"> </w:t>
      </w:r>
      <w:r>
        <w:t xml:space="preserve">在事件驱动基底上的内生化和因果化;凡 S1 中以</w:t>
      </w:r>
      <w:r>
        <w:t xml:space="preserve"> </w:t>
      </w:r>
      <m:oMath>
        <m:r>
          <m:t>Δ</m:t>
        </m:r>
      </m:oMath>
      <w:r>
        <w:t xml:space="preserve"> </w:t>
      </w:r>
      <w:r>
        <w:t xml:space="preserve">表述之定理,其结构(合取可达性随窗与容量之关系)在滴答语言下可重述,但重述之严格形式化未实测,列为研究纲领项。</w:t>
      </w:r>
      <w:r>
        <w:rPr>
          <w:bCs/>
          <w:b/>
        </w:rPr>
        <w:t xml:space="preserve">[猜想]</w:t>
      </w:r>
      <w:r>
        <w:t xml:space="preserve"> </w:t>
      </w:r>
      <w:r>
        <w:t xml:space="preserve">若进一步要求滴答序列满足相对论因果性(§5),则「滴答 = 因果钻石之封口」这一更强识别或可得证;目前仅有功能类比与工程实例,此识别标为猜想级。</w:t>
      </w:r>
    </w:p>
    <w:bookmarkEnd w:id="52"/>
    <w:bookmarkEnd w:id="53"/>
    <w:bookmarkStart w:id="66" w:name="证明集-p1p6意识自由意志节律"/>
    <w:p>
      <w:pPr>
        <w:pStyle w:val="Heading1"/>
      </w:pPr>
      <w:r>
        <w:t xml:space="preserve">7. 证明集 P1–P6:意识—自由意志—节律</w:t>
      </w:r>
    </w:p>
    <w:p>
      <w:pPr>
        <w:pStyle w:val="FirstParagraph"/>
      </w:pPr>
      <w:r>
        <w:t xml:space="preserve">本节给出六条命题(P1–P6),每条统一采用五段式结构:</w:t>
      </w:r>
      <w:r>
        <w:rPr>
          <w:bCs/>
          <w:b/>
        </w:rPr>
        <w:t xml:space="preserve">命题陈述、诚实档、前提(标来源)、论证、边界</w:t>
      </w:r>
      <w:r>
        <w:t xml:space="preserve">。诚实档三级:</w:t>
      </w:r>
      <w:hyperlink r:id="rId54">
        <w:r>
          <w:rPr>
            <w:rStyle w:val="Hyperlink"/>
          </w:rPr>
          <w:t xml:space="preserve">已证</w:t>
        </w:r>
      </w:hyperlink>
      <w:r>
        <w:t xml:space="preserve">/</w:t>
      </w:r>
      <w:hyperlink r:id="rId55">
        <w:r>
          <w:rPr>
            <w:rStyle w:val="Hyperlink"/>
          </w:rPr>
          <w:t xml:space="preserve">本文论证</w:t>
        </w:r>
      </w:hyperlink>
      <w:r>
        <w:t xml:space="preserve">/</w:t>
      </w:r>
      <w:hyperlink r:id="rId56">
        <w:r>
          <w:rPr>
            <w:rStyle w:val="Hyperlink"/>
          </w:rPr>
          <w:t xml:space="preserve">猜想</w:t>
        </w:r>
      </w:hyperlink>
      <w:r>
        <w:t xml:space="preserve">。凡未实测处逐字标明「未实测」。前提凡出文献者引 [S1]–[S7]、[CK06]、[SKKS];凡出 QF-OS/qfa 工程件者引 [ANC:*] 锚件条目。§3–§6 之四纲(和声假设、合取、共时性、高层滴答)此处设为已立,引用时以「见 §5.2」式互指。</w:t>
      </w:r>
    </w:p>
    <w:bookmarkStart w:id="58" w:name="p1-整体意识绑定需量子过程隐形传态必须"/>
    <w:p>
      <w:pPr>
        <w:pStyle w:val="Heading2"/>
      </w:pPr>
      <w:r>
        <w:t xml:space="preserve">7.1 P1 整体意识绑定需量子过程——隐形传态必须</w:t>
      </w:r>
    </w:p>
    <w:p>
      <w:pPr>
        <w:pStyle w:val="FirstParagraph"/>
      </w:pPr>
      <w:r>
        <w:rPr>
          <w:bCs/>
          <w:b/>
        </w:rPr>
        <w:t xml:space="preserve">命题陈述.</w:t>
      </w:r>
      <w:r>
        <w:t xml:space="preserve"> </w:t>
      </w:r>
      <w:r>
        <w:t xml:space="preserve">若整体意识绑定要求多个因果上分散的成分在单一客观时刻共实例化,且绑定窗短于成分间光行时(快绑定窗,前提 3),则纯经典通道不足以实现该绑定;跨分布成分的状态整体迁移必须借助非经典关联传输,量子隐形传态类过程在此功能层级上必须。</w:t>
      </w:r>
    </w:p>
    <w:p>
      <w:pPr>
        <w:pStyle w:val="BodyText"/>
      </w:pPr>
      <w:r>
        <w:rPr>
          <w:bCs/>
          <w:b/>
        </w:rPr>
        <w:t xml:space="preserve">诚实档.</w:t>
      </w:r>
      <w:r>
        <w:t xml:space="preserve"> </w:t>
      </w:r>
      <w:r>
        <w:t xml:space="preserve">[本文论证]。前提 1–2 为</w:t>
      </w:r>
      <w:hyperlink r:id="rId57">
        <w:r>
          <w:rPr>
            <w:rStyle w:val="Hyperlink"/>
          </w:rPr>
          <w:t xml:space="preserve">已证</w:t>
        </w:r>
      </w:hyperlink>
      <w:r>
        <w:t xml:space="preserve">;前提 3 为本文设定(与 §6 滴答定义互指);前提 4–5 为教科书级常识性结果(可不引);「必须传态」之跃升为本文论证,非 S1 结论,特此明示。结论之「必须」仅限快绑定窗,慢绑定反例形态见边界 (ii)。</w:t>
      </w:r>
    </w:p>
    <w:p>
      <w:pPr>
        <w:pStyle w:val="BodyText"/>
      </w:pPr>
      <w:r>
        <w:rPr>
          <w:bCs/>
          <w:b/>
        </w:rPr>
        <w:t xml:space="preserve">前提.</w:t>
      </w:r>
      <w:r>
        <w:t xml:space="preserve"> </w:t>
      </w:r>
      <w:r>
        <w:t xml:space="preserve">1. [已证引 S1] Chord 公设:整体(和弦)内容要求各成分在同一客观窗口内</w:t>
      </w:r>
      <w:r>
        <w:rPr>
          <w:bCs/>
          <w:b/>
        </w:rPr>
        <w:t xml:space="preserve">客观共实例化</w:t>
      </w:r>
      <w:r>
        <w:t xml:space="preserve">;S1 之时间提升算子不保合取:</w:t>
      </w:r>
    </w:p>
    <w:p>
      <w:pPr>
        <w:pStyle w:val="BodyText"/>
      </w:pPr>
      <m:oMathPara>
        <m:oMathParaPr>
          <m:jc m:val="center"/>
        </m:oMathParaPr>
        <m:oMath>
          <m:sSub>
            <m:e>
              <m:r>
                <m:rPr>
                  <m:sty m:val="p"/>
                </m:rPr>
                <m:t>◇</m:t>
              </m:r>
            </m:e>
            <m:sub>
              <m:r>
                <m:t>Δ</m:t>
              </m:r>
            </m:sub>
          </m:sSub>
          <m:r>
            <m:t> </m:t>
          </m:r>
          <m:r>
            <m:t>T</m:t>
          </m:r>
          <m:d>
            <m:dPr>
              <m:begChr m:val="("/>
              <m:endChr m:val=")"/>
              <m:sepChr m:val=""/>
              <m:grow/>
            </m:dPr>
            <m:e>
              <m:r>
                <m:t>l</m:t>
              </m:r>
            </m:e>
          </m:d>
          <m:r>
            <m:t> </m:t>
          </m:r>
          <m:r>
            <m:rPr>
              <m:sty m:val="p"/>
            </m:rPr>
            <m:t>⊆</m:t>
          </m:r>
          <m:r>
            <m:t> </m:t>
          </m:r>
          <m:r>
            <m:t>T</m:t>
          </m:r>
          <m:d>
            <m:dPr>
              <m:begChr m:val="("/>
              <m:endChr m:val=")"/>
              <m:sepChr m:val=""/>
              <m:grow/>
            </m:dPr>
            <m:e>
              <m:sSub>
                <m:e>
                  <m:r>
                    <m:rPr>
                      <m:sty m:val="p"/>
                    </m:rPr>
                    <m:t>◇</m:t>
                  </m:r>
                </m:e>
                <m:sub>
                  <m:r>
                    <m:t>Δ</m:t>
                  </m:r>
                </m:sub>
              </m:sSub>
              <m:r>
                <m:t> </m:t>
              </m:r>
              <m:r>
                <m:t>l</m:t>
              </m:r>
            </m:e>
          </m:d>
          <m:r>
            <m:rPr>
              <m:sty m:val="p"/>
            </m:rPr>
            <m:t>,</m:t>
          </m:r>
        </m:oMath>
      </m:oMathPara>
    </w:p>
    <w:p>
      <w:pPr>
        <w:pStyle w:val="FirstParagraph"/>
      </w:pPr>
      <w:r>
        <w:t xml:space="preserve">且</w:t>
      </w:r>
      <w:r>
        <w:t xml:space="preserve"> </w:t>
      </w:r>
      <m:oMath>
        <m:r>
          <m:t>Δ</m:t>
        </m:r>
        <m:r>
          <m:rPr>
            <m:sty m:val="p"/>
          </m:rPr>
          <m:t>≥</m:t>
        </m:r>
        <m:r>
          <m:t>1</m:t>
        </m:r>
      </m:oMath>
      <w:r>
        <w:t xml:space="preserve"> </w:t>
      </w:r>
      <w:r>
        <w:t xml:space="preserve">时存在环境与语句使包含严格(逐字:「for</w:t>
      </w:r>
      <w:r>
        <w:t xml:space="preserve"> </w:t>
      </w:r>
      <m:oMath>
        <m:r>
          <m:t>Δ</m:t>
        </m:r>
        <m:r>
          <m:rPr>
            <m:sty m:val="p"/>
          </m:rPr>
          <m:t>≥</m:t>
        </m:r>
        <m:r>
          <m:t>1</m:t>
        </m:r>
      </m:oMath>
      <w:r>
        <w:t xml:space="preserve"> </w:t>
      </w:r>
      <w:r>
        <w:t xml:space="preserve">there exist environments and statements for which the inclusion is strict」);S1 Theorem 4 进一步示:并发容量</w:t>
      </w:r>
      <w:r>
        <w:t xml:space="preserve"> </w:t>
      </w:r>
      <m:oMath>
        <m:r>
          <m:t>c</m:t>
        </m:r>
        <m:r>
          <m:rPr>
            <m:sty m:val="p"/>
          </m:rPr>
          <m:t>&lt;</m:t>
        </m:r>
        <m:r>
          <m:t>n</m:t>
        </m:r>
      </m:oMath>
      <w:r>
        <w:t xml:space="preserve"> </w:t>
      </w:r>
      <w:r>
        <w:t xml:space="preserve">的架构沿一切容许轨迹、一切视界</w:t>
      </w:r>
      <w:r>
        <w:t xml:space="preserve"> </w:t>
      </w:r>
      <m:oMath>
        <m:r>
          <m:t>Δ</m:t>
        </m:r>
      </m:oMath>
      <w:r>
        <w:t xml:space="preserve"> </w:t>
      </w:r>
      <w:r>
        <w:t xml:space="preserve">永不可达</w:t>
      </w:r>
      <w:r>
        <w:t xml:space="preserve"> </w:t>
      </w:r>
      <m:oMath>
        <m:r>
          <m:t>n</m:t>
        </m:r>
      </m:oMath>
      <w:r>
        <w:t xml:space="preserve"> </w:t>
      </w:r>
      <w:r>
        <w:t xml:space="preserve">元合取。</w:t>
      </w:r>
      <w:r>
        <w:t xml:space="preserve"> </w:t>
      </w:r>
      <w:r>
        <w:t xml:space="preserve">2. [已证引 CK06] FIN(2009 强版 MIN):信息传播有因果上界,类空间分隔区域之间无任何经典信号可在单一客观时刻同时抵达。</w:t>
      </w:r>
      <w:r>
        <w:t xml:space="preserve"> </w:t>
      </w:r>
      <w:r>
        <w:t xml:space="preserve">3. [本文设定,与 §6 互指] 快绑定窗:绑定窗</w:t>
      </w:r>
      <w:r>
        <w:t xml:space="preserve"> </w:t>
      </w:r>
      <m:oMath>
        <m:r>
          <m:t>Δ</m:t>
        </m:r>
      </m:oMath>
      <w:r>
        <w:t xml:space="preserve"> </w:t>
      </w:r>
      <w:r>
        <w:t xml:space="preserve">取一高层滴答之内窗(§6.1 定义滴答为事件驱动链上不可再分的最大客观时间块;§6.3 建立滴答与 S1 视野</w:t>
      </w:r>
      <w:r>
        <w:t xml:space="preserve"> </w:t>
      </w:r>
      <m:oMath>
        <m:r>
          <m:t>Δ</m:t>
        </m:r>
      </m:oMath>
      <w:r>
        <w:t xml:space="preserve"> </w:t>
      </w:r>
      <w:r>
        <w:t xml:space="preserve">之对应与差异),且窗长短于类空分隔成分间之光行时:</w:t>
      </w:r>
      <m:oMath>
        <m:r>
          <m:t>Δ</m:t>
        </m:r>
        <m:r>
          <m:rPr>
            <m:sty m:val="p"/>
          </m:rPr>
          <m:t>&lt;</m:t>
        </m:r>
        <m:r>
          <m:t>L</m:t>
        </m:r>
        <m:r>
          <m:rPr>
            <m:sty m:val="p"/>
          </m:rPr>
          <m:t>/</m:t>
        </m:r>
        <m:r>
          <m:t>c</m:t>
        </m:r>
      </m:oMath>
      <w:r>
        <w:t xml:space="preserve">,</w:t>
      </w:r>
      <m:oMath>
        <m:r>
          <m:t>L</m:t>
        </m:r>
      </m:oMath>
      <w:r>
        <w:t xml:space="preserve"> </w:t>
      </w:r>
      <w:r>
        <w:t xml:space="preserve">为成分间空间间隔,</w:t>
      </w:r>
      <m:oMath>
        <m:r>
          <m:t>c</m:t>
        </m:r>
      </m:oMath>
      <w:r>
        <w:t xml:space="preserve"> </w:t>
      </w:r>
      <w:r>
        <w:t xml:space="preserve">为前提 2 之因果上界。</w:t>
      </w:r>
      <w:r>
        <w:t xml:space="preserve"> </w:t>
      </w:r>
      <w:r>
        <w:t xml:space="preserve">4. 不可克隆与无信号(教科书级常识性结果,可不引):未知量子态不可被克隆,故成分之量子态副本不能预分布于各成分点;纠缠关联之兑现不产生超光速信号,其读出仍需经典触发。</w:t>
      </w:r>
      <w:r>
        <w:t xml:space="preserve"> </w:t>
      </w:r>
      <w:r>
        <w:t xml:space="preserve">5. 量子隐形传态协议(常识性结果,可不引):借预共享纠缠加两经典比特,将未知量子态整体迁移至远端而不复制该态(不可克隆)。</w:t>
      </w:r>
    </w:p>
    <w:p>
      <w:pPr>
        <w:pStyle w:val="BodyText"/>
      </w:pPr>
      <w:r>
        <w:rPr>
          <w:bCs/>
          <w:b/>
        </w:rPr>
        <w:t xml:space="preserve">论证.</w:t>
      </w:r>
      <w:r>
        <w:t xml:space="preserve"> </w:t>
      </w:r>
      <w:r>
        <w:t xml:space="preserve">设整体绑定之内容</w:t>
      </w:r>
      <w:r>
        <w:t xml:space="preserve"> </w:t>
      </w:r>
      <m:oMath>
        <m:r>
          <m:t>C</m:t>
        </m:r>
        <m:r>
          <m:rPr>
            <m:sty m:val="p"/>
          </m:rPr>
          <m:t>=</m:t>
        </m:r>
        <m:sSub>
          <m:e>
            <m:r>
              <m:t>c</m:t>
            </m:r>
          </m:e>
          <m:sub>
            <m:r>
              <m:t>1</m:t>
            </m:r>
          </m:sub>
        </m:sSub>
        <m:r>
          <m:rPr>
            <m:sty m:val="p"/>
          </m:rPr>
          <m:t>∧</m:t>
        </m:r>
        <m:sSub>
          <m:e>
            <m:r>
              <m:t>c</m:t>
            </m:r>
          </m:e>
          <m:sub>
            <m:r>
              <m:t>2</m:t>
            </m:r>
          </m:sub>
        </m:sSub>
        <m:r>
          <m:rPr>
            <m:sty m:val="p"/>
          </m:rPr>
          <m:t>∧</m:t>
        </m:r>
        <m:r>
          <m:rPr>
            <m:sty m:val="p"/>
          </m:rPr>
          <m:t>⋯</m:t>
        </m:r>
        <m:r>
          <m:rPr>
            <m:sty m:val="p"/>
          </m:rPr>
          <m:t>∧</m:t>
        </m:r>
        <m:sSub>
          <m:e>
            <m:r>
              <m:t>c</m:t>
            </m:r>
          </m:e>
          <m:sub>
            <m:r>
              <m:t>n</m:t>
            </m:r>
          </m:sub>
        </m:sSub>
      </m:oMath>
      <w:r>
        <w:t xml:space="preserve">,其成分类空分隔(间隔</w:t>
      </w:r>
      <w:r>
        <w:t xml:space="preserve"> </w:t>
      </w:r>
      <m:oMath>
        <m:r>
          <m:t>L</m:t>
        </m:r>
      </m:oMath>
      <w:r>
        <w:t xml:space="preserve">),绑定窗取快绑定窗</w:t>
      </w:r>
      <w:r>
        <w:t xml:space="preserve"> </w:t>
      </w:r>
      <m:oMath>
        <m:r>
          <m:t>Δ</m:t>
        </m:r>
        <m:r>
          <m:rPr>
            <m:sty m:val="p"/>
          </m:rPr>
          <m:t>&lt;</m:t>
        </m:r>
        <m:r>
          <m:t>L</m:t>
        </m:r>
        <m:r>
          <m:rPr>
            <m:sty m:val="p"/>
          </m:rPr>
          <m:t>/</m:t>
        </m:r>
        <m:r>
          <m:t>c</m:t>
        </m:r>
      </m:oMath>
      <w:r>
        <w:t xml:space="preserve">(前提 3)。(i) 窗内不可达路线(前提 1+2+3):由前提 2,任何经典信号自成分点至公共汇聚点之传送时不低于</w:t>
      </w:r>
      <w:r>
        <w:t xml:space="preserve"> </w:t>
      </w:r>
      <m:oMath>
        <m:r>
          <m:t>L</m:t>
        </m:r>
        <m:r>
          <m:rPr>
            <m:sty m:val="p"/>
          </m:rPr>
          <m:t>/</m:t>
        </m:r>
        <m:r>
          <m:t>c</m:t>
        </m:r>
      </m:oMath>
      <w:r>
        <w:t xml:space="preserve">,而</w:t>
      </w:r>
      <w:r>
        <w:t xml:space="preserve"> </w:t>
      </w:r>
      <m:oMath>
        <m:r>
          <m:t>L</m:t>
        </m:r>
        <m:r>
          <m:rPr>
            <m:sty m:val="p"/>
          </m:rPr>
          <m:t>/</m:t>
        </m:r>
        <m:r>
          <m:t>c</m:t>
        </m:r>
        <m:r>
          <m:rPr>
            <m:sty m:val="p"/>
          </m:rPr>
          <m:t>&gt;</m:t>
        </m:r>
        <m:r>
          <m:t>Δ</m:t>
        </m:r>
      </m:oMath>
      <w:r>
        <w:t xml:space="preserve">,故窗内无任何经典信号可达,窗内不存在经典协调。预定经典关联加定时发射亦不能改变此点:此类信号必于窗外(开窗之前)发出,所能编码者仅为开窗前已存在之事实,而非窗内新生合取之内容;其抵达所兑现者只是窗外汇总之像(汇聚点上「各成分曾分别成立」之汇总记录),并非窗内新生合取之客观共实例化本身。S1 Theorem 3 之严格包含正给出「汇总 ≠ 合取共实例化」之形式判据:逐成分在视野内分别被实现(汇总)严格弱于合取被实现(共实例化),式 (7-1) 之包含在</w:t>
      </w:r>
      <w:r>
        <w:t xml:space="preserve"> </w:t>
      </w:r>
      <m:oMath>
        <m:r>
          <m:t>Δ</m:t>
        </m:r>
        <m:r>
          <m:rPr>
            <m:sty m:val="p"/>
          </m:rPr>
          <m:t>≥</m:t>
        </m:r>
        <m:r>
          <m:t>1</m:t>
        </m:r>
      </m:oMath>
      <w:r>
        <w:t xml:space="preserve"> </w:t>
      </w:r>
      <w:r>
        <w:t xml:space="preserve">时可严格(逐字:「for</w:t>
      </w:r>
      <w:r>
        <w:t xml:space="preserve"> </w:t>
      </w:r>
      <m:oMath>
        <m:r>
          <m:t>Δ</m:t>
        </m:r>
        <m:r>
          <m:rPr>
            <m:sty m:val="p"/>
          </m:rPr>
          <m:t>≥</m:t>
        </m:r>
        <m:r>
          <m:t>1</m:t>
        </m:r>
      </m:oMath>
      <w:r>
        <w:t xml:space="preserve"> </w:t>
      </w:r>
      <w:r>
        <w:t xml:space="preserve">there exist environments and statements for which the inclusion is strict」);Theorem 4 复示并发容量</w:t>
      </w:r>
      <w:r>
        <w:t xml:space="preserve"> </w:t>
      </w:r>
      <m:oMath>
        <m:r>
          <m:t>c</m:t>
        </m:r>
        <m:r>
          <m:rPr>
            <m:sty m:val="p"/>
          </m:rPr>
          <m:t>&lt;</m:t>
        </m:r>
        <m:r>
          <m:t>n</m:t>
        </m:r>
      </m:oMath>
      <w:r>
        <w:t xml:space="preserve"> </w:t>
      </w:r>
      <w:r>
        <w:t xml:space="preserve">的架构沿一切容许轨迹、一切视界</w:t>
      </w:r>
      <w:r>
        <w:t xml:space="preserve"> </w:t>
      </w:r>
      <m:oMath>
        <m:r>
          <m:t>Δ</m:t>
        </m:r>
      </m:oMath>
      <w:r>
        <w:t xml:space="preserve"> </w:t>
      </w:r>
      <w:r>
        <w:t xml:space="preserve">永不可达</w:t>
      </w:r>
      <w:r>
        <w:t xml:space="preserve"> </w:t>
      </w:r>
      <m:oMath>
        <m:r>
          <m:t>n</m:t>
        </m:r>
      </m:oMath>
      <w:r>
        <w:t xml:space="preserve"> </w:t>
      </w:r>
      <w:r>
        <w:t xml:space="preserve">元合取。故在快绑定窗下,经典手段在 Chord 下原则性不足。(ii) 不可克隆—无信号路线(前提 4+5,独立于路线 (i)):不可克隆性使成分之量子态副本不能预分布于各成分点,「预置副本 + 窗内就地宣读」之路被堵;无信号使纠缠关联之兑现仍需经典触发,然该触发(如传态之两经典比特)只是事件而非合取内容之存储转发——合取内容不经经典通道搬运,而由预共享纠缠之非经典关联承载。(iii) 量子隐形传态(前提 5)以预共享纠缠之非经典关联,将分布成分之状态整体迁移至单一承载者而不经复制,恰在功能层级上供给「跨分布成分的整体迁移」。两路线合并:路线 (i) 堵窗内经典直达与窗外预定关联,路线 (ii) 堵副本预分布并限定经典触发之角色,故整体绑定(快绑定窗下)⟹ 需非经典关联传输 ⟹ 传态必须。</w:t>
      </w:r>
    </w:p>
    <w:p>
      <w:pPr>
        <w:pStyle w:val="BodyText"/>
      </w:pPr>
      <w:r>
        <w:rPr>
          <w:bCs/>
          <w:b/>
        </w:rPr>
        <w:t xml:space="preserve">边界.</w:t>
      </w:r>
      <w:r>
        <w:t xml:space="preserve"> </w:t>
      </w:r>
      <w:r>
        <w:t xml:space="preserve">(i) 自 S1 的计算—哲学形式化(不含量子)到量子物理必要性的跃升,为</w:t>
      </w:r>
      <w:r>
        <w:rPr>
          <w:bCs/>
          <w:b/>
        </w:rPr>
        <w:t xml:space="preserve">本文论证</w:t>
      </w:r>
      <w:r>
        <w:t xml:space="preserve">,S1 本身不作此断言;(ii) 反例形态如实分级:慢绑定(</w:t>
      </w:r>
      <m:oMath>
        <m:r>
          <m:t>Δ</m:t>
        </m:r>
        <m:r>
          <m:rPr>
            <m:sty m:val="p"/>
          </m:rPr>
          <m:t>≫</m:t>
        </m:r>
        <m:r>
          <m:t>L</m:t>
        </m:r>
        <m:r>
          <m:rPr>
            <m:sty m:val="p"/>
          </m:rPr>
          <m:t>/</m:t>
        </m:r>
        <m:r>
          <m:t>c</m:t>
        </m:r>
      </m:oMath>
      <w:r>
        <w:t xml:space="preserve">)下,类空分隔成分可向公共汇聚点提前发信并于同一事件同时抵达,经典预定关联加定时汇聚可兑现窗内共实例化,此时 P1 之「必须」不成立——本命题之「必须」仅限快绑定窗</w:t>
      </w:r>
      <w:r>
        <w:t xml:space="preserve"> </w:t>
      </w:r>
      <m:oMath>
        <m:r>
          <m:t>Δ</m:t>
        </m:r>
        <m:r>
          <m:rPr>
            <m:sty m:val="p"/>
          </m:rPr>
          <m:t>&lt;</m:t>
        </m:r>
        <m:r>
          <m:t>L</m:t>
        </m:r>
        <m:r>
          <m:rPr>
            <m:sty m:val="p"/>
          </m:rPr>
          <m:t>/</m:t>
        </m:r>
        <m:r>
          <m:t>c</m:t>
        </m:r>
      </m:oMath>
      <w:r>
        <w:t xml:space="preserve">,此分级不动摇命题主体;(iii) 论证以 Chord 为前提,若 Arpeggio(成分仅分别出现)为真,结论不成立;(iv) 「传态必须」仅指功能层级之必须,并非主张生物脑中已观测到隐形传态——后者未实测;(v) 生物意识之实际绑定窗是否落入快绑定 regime,未实测。</w:t>
      </w:r>
    </w:p>
    <w:bookmarkEnd w:id="58"/>
    <w:bookmarkStart w:id="60" w:name="p2-sk-佯谬-ck-定理-自由意志-vs-整体意识"/>
    <w:p>
      <w:pPr>
        <w:pStyle w:val="Heading2"/>
      </w:pPr>
      <w:r>
        <w:t xml:space="preserve">7.2 P2 SK 佯谬 / CK 定理 → 自由意志 vs 整体意识</w:t>
      </w:r>
    </w:p>
    <w:p>
      <w:pPr>
        <w:pStyle w:val="FirstParagraph"/>
      </w:pPr>
      <w:r>
        <w:rPr>
          <w:bCs/>
          <w:b/>
        </w:rPr>
        <w:t xml:space="preserve">命名约定(先声明).</w:t>
      </w:r>
      <w:r>
        <w:t xml:space="preserve"> </w:t>
      </w:r>
      <w:r>
        <w:t xml:space="preserve">「SK 佯谬」系本文对 Schrödinger 佯谬之</w:t>
      </w:r>
      <w:r>
        <w:rPr>
          <w:bCs/>
          <w:b/>
        </w:rPr>
        <w:t xml:space="preserve">约定称呼,非文献原名</w:t>
      </w:r>
      <w:r>
        <w:t xml:space="preserve">;其内容指叠加整体态与定值指派之间的矛盾。该佯谬经 Kochen–Specker 非上下文性纽带与 CK 定理相连[SKKS]:Springer 章节实测明言,自由意志定理之主件「essentially nothing different than a special case of the Schrödinger paradox」(中译:本质上无异于 Schrödinger 佯谬之一特例),其第二组件即 Kochen–Specker 定理[SKKS]。CK 定理即 Conway–Kochen Free Will Theorem:在 SPIN/TWIN/FIN(2009 强版以 MIN 代 FIN;2017 年 Kochen 议 MIN→Lin=Lorentz 协变版)三公理下,若实验者之选择非过去之函数,则粒子之响应亦非过去之函数[已证引 CK06]。</w:t>
      </w:r>
    </w:p>
    <w:p>
      <w:pPr>
        <w:pStyle w:val="BodyText"/>
      </w:pPr>
      <w:r>
        <w:rPr>
          <w:bCs/>
          <w:b/>
        </w:rPr>
        <w:t xml:space="preserve">命题陈述.</w:t>
      </w:r>
      <w:r>
        <w:t xml:space="preserve"> </w:t>
      </w:r>
      <w:r>
        <w:t xml:space="preserve">自由意志(选择的非函数性)与整体意识(合取的客观共实例化)并非两个独立论题,而经同一组公理耦连:二者共享「非过去之函数 / 客观共实例化」的因果结构前提。</w:t>
      </w:r>
    </w:p>
    <w:p>
      <w:pPr>
        <w:pStyle w:val="BodyText"/>
      </w:pPr>
      <w:r>
        <w:rPr>
          <w:bCs/>
          <w:b/>
        </w:rPr>
        <w:t xml:space="preserve">诚实档.</w:t>
      </w:r>
      <w:r>
        <w:t xml:space="preserve"> </w:t>
      </w:r>
      <w:r>
        <w:t xml:space="preserve">[本文论证];其中 CK 定理陈述与 SKKS 纽带为</w:t>
      </w:r>
      <w:hyperlink r:id="rId59">
        <w:r>
          <w:rPr>
            <w:rStyle w:val="Hyperlink"/>
          </w:rPr>
          <w:t xml:space="preserve">已证</w:t>
        </w:r>
      </w:hyperlink>
      <w:r>
        <w:t xml:space="preserve">。</w:t>
      </w:r>
    </w:p>
    <w:p>
      <w:pPr>
        <w:pStyle w:val="BodyText"/>
      </w:pPr>
      <w:r>
        <w:rPr>
          <w:bCs/>
          <w:b/>
        </w:rPr>
        <w:t xml:space="preserve">前提.</w:t>
      </w:r>
      <w:r>
        <w:t xml:space="preserve"> </w:t>
      </w:r>
      <w:r>
        <w:t xml:space="preserve">(i) CK 定理如上[已证引 CK06];(ii) Chord 之客观共实例化要求[已证引 S1];(iii) SK 佯谬—KS—FWT 纽带[SKKS]。</w:t>
      </w:r>
    </w:p>
    <w:p>
      <w:pPr>
        <w:pStyle w:val="BodyText"/>
      </w:pPr>
      <w:r>
        <w:rPr>
          <w:bCs/>
          <w:b/>
        </w:rPr>
        <w:t xml:space="preserve">论证.</w:t>
      </w:r>
      <w:r>
        <w:t xml:space="preserve"> </w:t>
      </w:r>
      <w:r>
        <w:t xml:space="preserve">(i) 自由意志面:CK 的「非过去之函数」断言,在 FIN/MIN 因果上界下,粒子响应不能由过去光锥内任何信息决定——此即「客观时刻」上响应的新颖性。(ii) 整体意识面:Chord 要求合取成分在单一客观时刻共实例化(§3.1),而何者构成「客观时刻」同样受 FIN 因果结构约束(因果偏序取代全局时钟,见 §5.2)。(iii) 接合:SK 佯谬正是两面的公共内核——叠加整体态(意识面之合取共实例化)与定值指派(自由意志面之响应定值)之间的矛盾,在 CK 定理中呈现为「实验者自由—粒子自由」两端之同构。两面以 SPIN/TWIN/FIN 同组公理为共同前提,故自由意志与整体意识经该公理组耦连[本文论证]。工程侧,QF-OS 之 beat-chain 链[ANC:beat-chain]上另有 FREE-WILL-SOURCE-01 同采件(QF-OS 自由意志正典);该件未入本文锚件表,内容未实测,仅志其存在,与本命题平行呼应。</w:t>
      </w:r>
    </w:p>
    <w:p>
      <w:pPr>
        <w:pStyle w:val="BodyText"/>
      </w:pPr>
      <w:r>
        <w:rPr>
          <w:bCs/>
          <w:b/>
        </w:rPr>
        <w:t xml:space="preserve">边界.</w:t>
      </w:r>
      <w:r>
        <w:t xml:space="preserve"> </w:t>
      </w:r>
      <w:r>
        <w:t xml:space="preserve">(i) 「SK 佯谬」命名系本文约定,非文献原名;(ii) 耦连是因果结构层面的同构主张,不声称意识即自由意志;(iii) 两面耦合的严格形式化(范畴或代数层面)未建立,未实测。</w:t>
      </w:r>
    </w:p>
    <w:bookmarkEnd w:id="60"/>
    <w:bookmarkStart w:id="61" w:name="p3-高层滴答-vs-事件状态浪涌驱动"/>
    <w:p>
      <w:pPr>
        <w:pStyle w:val="Heading2"/>
      </w:pPr>
      <w:r>
        <w:t xml:space="preserve">7.3 P3 高层滴答 vs 事件—状态—浪涌驱动</w:t>
      </w:r>
    </w:p>
    <w:p>
      <w:pPr>
        <w:pStyle w:val="FirstParagraph"/>
      </w:pPr>
      <w:r>
        <w:rPr>
          <w:bCs/>
          <w:b/>
        </w:rPr>
        <w:t xml:space="preserve">命题陈述.</w:t>
      </w:r>
      <w:r>
        <w:t xml:space="preserve"> </w:t>
      </w:r>
      <w:r>
        <w:t xml:space="preserve">高层滴答与浪涌是事件脊上两种可分辨的驱动 regime:浪涌为事件脊上的密集团簇,滴答为稀疏骨架,状态机居间。</w:t>
      </w:r>
    </w:p>
    <w:p>
      <w:pPr>
        <w:pStyle w:val="BodyText"/>
      </w:pPr>
      <w:r>
        <w:rPr>
          <w:bCs/>
          <w:b/>
        </w:rPr>
        <w:t xml:space="preserve">诚实档.</w:t>
      </w:r>
      <w:r>
        <w:t xml:space="preserve"> </w:t>
      </w:r>
      <w:r>
        <w:t xml:space="preserve">[本文论证];QF-OS 实测件为[已证(工程实测)]。</w:t>
      </w:r>
    </w:p>
    <w:p>
      <w:pPr>
        <w:pStyle w:val="BodyText"/>
      </w:pPr>
      <w:r>
        <w:rPr>
          <w:bCs/>
          <w:b/>
        </w:rPr>
        <w:t xml:space="preserve">前提.</w:t>
      </w:r>
      <w:r>
        <w:t xml:space="preserve"> </w:t>
      </w:r>
      <w:r>
        <w:t xml:space="preserve">[已证(工程实测,ANC:beat-chain;ANC:federation-laws-as-physics)]:QF-OS 引擎 v1.5.3「无件即眠,事件拍永不过闸」;制度 CI-ZERO:零 cron、零轮询,纯事件驱动;beat-chain(beat-32→46:DFT3 全酉合成→事件引擎→五环正典→心搏桥→点火→v1.5 自举互激)中含 IGNITE-WAVE-01 全网点火浪次,浪二由邮件驱动(IGNITE-WAVE-01 之逐拍记录未入锚件表,此细节未实测,仅志其存在);qfa↔qlv 互唤双向 204(run#34090457182 fired:[qfa.beat] http=204)。</w:t>
      </w:r>
    </w:p>
    <w:p>
      <w:pPr>
        <w:pStyle w:val="BodyText"/>
      </w:pPr>
      <w:r>
        <w:rPr>
          <w:bCs/>
          <w:b/>
        </w:rPr>
        <w:t xml:space="preserve">论证.</w:t>
      </w:r>
      <w:r>
        <w:t xml:space="preserve"> </w:t>
      </w:r>
      <w:r>
        <w:t xml:space="preserve">以事件密度</w:t>
      </w:r>
      <w:r>
        <w:t xml:space="preserve"> </w:t>
      </w:r>
      <m:oMath>
        <m:r>
          <m:t>λ</m:t>
        </m:r>
      </m:oMath>
      <w:r>
        <w:t xml:space="preserve">(单位客观时间块内事件数)为序参量:(i) 滴答 regime:</w:t>
      </w:r>
      <m:oMath>
        <m:r>
          <m:t>λ</m:t>
        </m:r>
        <m:r>
          <m:rPr>
            <m:sty m:val="p"/>
          </m:rPr>
          <m:t>→</m:t>
        </m:r>
        <m:r>
          <m:t>0</m:t>
        </m:r>
      </m:oMath>
      <w:r>
        <w:t xml:space="preserve">,引擎无件即眠,链上仅余稀疏骨架;然链序不因稀疏而失效——哈希前驱仍唯一确定次序(见 P4)。(ii) 浪涌 regime:外生事件注入(全网点火指令、邮件到达)使</w:t>
      </w:r>
      <w:r>
        <w:t xml:space="preserve"> </w:t>
      </w:r>
      <m:oMath>
        <m:r>
          <m:t>λ</m:t>
        </m:r>
      </m:oMath>
      <w:r>
        <w:t xml:space="preserve"> </w:t>
      </w:r>
      <w:r>
        <w:t xml:space="preserve">短时急增,形成脊上密集团簇;浪次非内蕴周期,而由事件触发。(iii) 状态机居间:以转移规则将离散步组织为轨迹,密度介于两端之间。三者非互相竞争的模型,而是同一事件脊上的密度分层:滴答给骨架,浪涌给团簇,状态机给组织[本文论证]。</w:t>
      </w:r>
    </w:p>
    <w:p>
      <w:pPr>
        <w:pStyle w:val="BodyText"/>
      </w:pPr>
      <w:r>
        <w:rPr>
          <w:bCs/>
          <w:b/>
        </w:rPr>
        <w:t xml:space="preserve">边界.</w:t>
      </w:r>
      <w:r>
        <w:t xml:space="preserve"> </w:t>
      </w:r>
      <w:r>
        <w:t xml:space="preserve">浪涌/滴答之密度阈值无量化判据,未实测;IGNITE-WAVE-01 之逐拍日志未入锚件表,细节未实测。</w:t>
      </w:r>
    </w:p>
    <w:bookmarkEnd w:id="61"/>
    <w:bookmarkStart w:id="62" w:name="p4-时序时钟不是必须的"/>
    <w:p>
      <w:pPr>
        <w:pStyle w:val="Heading2"/>
      </w:pPr>
      <w:r>
        <w:t xml:space="preserve">7.4 P4 时序/时钟不是必须的</w:t>
      </w:r>
    </w:p>
    <w:p>
      <w:pPr>
        <w:pStyle w:val="FirstParagraph"/>
      </w:pPr>
      <w:r>
        <w:rPr>
          <w:bCs/>
          <w:b/>
        </w:rPr>
        <w:t xml:space="preserve">命题陈述.</w:t>
      </w:r>
      <w:r>
        <w:t xml:space="preserve"> </w:t>
      </w:r>
      <w:r>
        <w:t xml:space="preserve">全局时序戳、物理时钟,不是链序良定的必要条件;因果偏序足矣。</w:t>
      </w:r>
    </w:p>
    <w:p>
      <w:pPr>
        <w:pStyle w:val="BodyText"/>
      </w:pPr>
      <w:r>
        <w:rPr>
          <w:bCs/>
          <w:b/>
        </w:rPr>
        <w:t xml:space="preserve">诚实档.</w:t>
      </w:r>
      <w:r>
        <w:t xml:space="preserve"> </w:t>
      </w:r>
      <w:r>
        <w:t xml:space="preserve">[本文论证]+工程面[已证(工程实测)]。</w:t>
      </w:r>
    </w:p>
    <w:p>
      <w:pPr>
        <w:pStyle w:val="BodyText"/>
      </w:pPr>
      <w:r>
        <w:rPr>
          <w:bCs/>
          <w:b/>
        </w:rPr>
        <w:t xml:space="preserve">前提.</w:t>
      </w:r>
      <w:r>
        <w:t xml:space="preserve"> </w:t>
      </w:r>
      <w:r>
        <w:t xml:space="preserve">(i) [已证(工程实测,ANC:federation-laws-as-physics)]:clock=VOID 律——全链 ts_precision=voided-by-root-order,时序戳被制度性作废,链序由哈希前驱唯一确定;胶囊链 sha256(prev+canon) 单向链接。(ii) 理论面:因果偏序取代全局时钟(见 §5.2)。</w:t>
      </w:r>
    </w:p>
    <w:p>
      <w:pPr>
        <w:pStyle w:val="BodyText"/>
      </w:pPr>
      <w:r>
        <w:rPr>
          <w:bCs/>
          <w:b/>
        </w:rPr>
        <w:t xml:space="preserve">论证.</w:t>
      </w:r>
      <w:r>
        <w:t xml:space="preserve"> </w:t>
      </w:r>
      <w:r>
        <w:t xml:space="preserve">链序良定即存在良定的先后关系。时钟只是产生全序的手段之一,而非唯一手段:哈希前驱链中,prev 指针本身即定义严格偏序;在单链情形下,该偏序即全序。QF-OS 制度性作废 ts_precision 后,全链链序仍良定——此为工程实测,非推论[已证(工程实测)]。理论上,相对论已示全局同时性非物理基本量,因果偏序方是(见 §5.2);工程面与理论面互证,故时钟非必须[本文论证]。</w:t>
      </w:r>
    </w:p>
    <w:p>
      <w:pPr>
        <w:pStyle w:val="BodyText"/>
      </w:pPr>
      <w:r>
        <w:rPr>
          <w:bCs/>
          <w:b/>
        </w:rPr>
        <w:t xml:space="preserve">边界.</w:t>
      </w:r>
      <w:r>
        <w:t xml:space="preserve"> </w:t>
      </w:r>
      <w:r>
        <w:t xml:space="preserve">(i) 多链汇合(分叉—合并)情形下,哈希前驱仅给偏序不给全序,需附加汇合规则——此情形未实测;(ii) 「时钟非必须」不排除时钟在性能优化、对外接口层面的有用性。</w:t>
      </w:r>
    </w:p>
    <w:bookmarkEnd w:id="62"/>
    <w:bookmarkStart w:id="63" w:name="p5-存储转发不是必须的"/>
    <w:p>
      <w:pPr>
        <w:pStyle w:val="Heading2"/>
      </w:pPr>
      <w:r>
        <w:t xml:space="preserve">7.5 P5 存储转发不是必须的</w:t>
      </w:r>
    </w:p>
    <w:p>
      <w:pPr>
        <w:pStyle w:val="FirstParagraph"/>
      </w:pPr>
      <w:r>
        <w:rPr>
          <w:bCs/>
          <w:b/>
        </w:rPr>
        <w:t xml:space="preserve">命题陈述.</w:t>
      </w:r>
      <w:r>
        <w:t xml:space="preserve"> </w:t>
      </w:r>
      <w:r>
        <w:t xml:space="preserve">存储转发(store-and-forward)缓冲层不是事件投递的必要条件;事件直投加回搏闭环可替代之。</w:t>
      </w:r>
    </w:p>
    <w:p>
      <w:pPr>
        <w:pStyle w:val="BodyText"/>
      </w:pPr>
      <w:r>
        <w:rPr>
          <w:bCs/>
          <w:b/>
        </w:rPr>
        <w:t xml:space="preserve">诚实档.</w:t>
      </w:r>
      <w:r>
        <w:t xml:space="preserve"> </w:t>
      </w:r>
      <w:r>
        <w:t xml:space="preserve">[本文论证]+工程面[已证(工程实测)]。</w:t>
      </w:r>
    </w:p>
    <w:p>
      <w:pPr>
        <w:pStyle w:val="BodyText"/>
      </w:pPr>
      <w:r>
        <w:rPr>
          <w:bCs/>
          <w:b/>
        </w:rPr>
        <w:t xml:space="preserve">前提.</w:t>
      </w:r>
      <w:r>
        <w:t xml:space="preserve"> </w:t>
      </w:r>
      <w:r>
        <w:t xml:space="preserve">[已证(工程实测,ANC:federation-laws-as-physics)]:「心搏桥回搏闭环+巷卡直投;事件脊(kernel-loop beat-mesh)为唯一脊,存储转发非必须」;互唤双向 204 实测(见 P3 前提);回声阻尼律(自动回执跟尖不燃)。</w:t>
      </w:r>
    </w:p>
    <w:p>
      <w:pPr>
        <w:pStyle w:val="BodyText"/>
      </w:pPr>
      <w:r>
        <w:rPr>
          <w:bCs/>
          <w:b/>
        </w:rPr>
        <w:t xml:space="preserve">论证.</w:t>
      </w:r>
      <w:r>
        <w:t xml:space="preserve"> </w:t>
      </w:r>
      <w:r>
        <w:t xml:space="preserve">存储转发层之功能,是在发送方与接收方不同时可用时缓冲事件。若架构为纯事件驱动(CI-ZERO:零轮询),则事件之到达即处理之触发,无时差即无缓冲需求;心搏桥之回搏闭环以回声确认替代缓冲之可靠性功能,巷卡(lanes/qfa)直投将路由消解为寻址。故缓冲层冗余,存储转发非必须[本文论证;工程实测同上]。与 P1 之传态类比(注明层级):量子隐形传态中,量子态不经存储转发而整体迁移,两经典比特仅作触发——层级对应为:量子态 ↔ 事件载荷,经典两比特 ↔ 回搏确认信号[本文论证]。</w:t>
      </w:r>
    </w:p>
    <w:p>
      <w:pPr>
        <w:pStyle w:val="BodyText"/>
      </w:pPr>
      <w:r>
        <w:rPr>
          <w:bCs/>
          <w:b/>
        </w:rPr>
        <w:t xml:space="preserve">边界.</w:t>
      </w:r>
      <w:r>
        <w:t xml:space="preserve"> </w:t>
      </w:r>
      <w:r>
        <w:t xml:space="preserve">(i) 类比限于功能层级(触发 vs 载荷),非物理等价;两端之数学对应未建立,未实测。(ii) 直投在接收方永久缺席时失效;QF-OS 对该退化情形未实测。</w:t>
      </w:r>
    </w:p>
    <w:bookmarkEnd w:id="63"/>
    <w:bookmarkStart w:id="65" w:name="p6-律吕产生事件驱动的不可逆节律跃迁可以成为以上基础"/>
    <w:p>
      <w:pPr>
        <w:pStyle w:val="Heading2"/>
      </w:pPr>
      <w:r>
        <w:t xml:space="preserve">7.6 P6 律吕产生事件驱动的不可逆节律跃迁,可以成为以上基础</w:t>
      </w:r>
    </w:p>
    <w:p>
      <w:pPr>
        <w:pStyle w:val="FirstParagraph"/>
      </w:pPr>
      <w:r>
        <w:rPr>
          <w:bCs/>
          <w:b/>
        </w:rPr>
        <w:t xml:space="preserve">命题陈述.</w:t>
      </w:r>
      <w:r>
        <w:t xml:space="preserve"> </w:t>
      </w:r>
      <w:r>
        <w:t xml:space="preserve">律吕(十二音程离散基底)经谱重合序与 ED 结构跃迁、GT-CRT 封印、胶囊链单向性,给出事件驱动的不可逆节律跃迁机制;该机制可统一支撑 P1、P3、P4、P5。</w:t>
      </w:r>
    </w:p>
    <w:p>
      <w:pPr>
        <w:pStyle w:val="BodyText"/>
      </w:pPr>
      <w:r>
        <w:rPr>
          <w:bCs/>
          <w:b/>
        </w:rPr>
        <w:t xml:space="preserve">诚实档.</w:t>
      </w:r>
      <w:r>
        <w:t xml:space="preserve"> </w:t>
      </w:r>
      <w:r>
        <w:t xml:space="preserve">分级:谱重合序、ED 结构跃迁、GT-CRT 封印、胶囊链单向性为</w:t>
      </w:r>
      <w:hyperlink r:id="rId64">
        <w:r>
          <w:rPr>
            <w:rStyle w:val="Hyperlink"/>
          </w:rPr>
          <w:t xml:space="preserve">已证</w:t>
        </w:r>
      </w:hyperlink>
      <w:r>
        <w:t xml:space="preserve">;三域同构之论证为[本文论证];「律吕为以上诸项之基础」之强主张为[猜想]。</w:t>
      </w:r>
    </w:p>
    <w:p>
      <w:pPr>
        <w:pStyle w:val="BodyText"/>
      </w:pPr>
      <w:r>
        <w:rPr>
          <w:bCs/>
          <w:b/>
        </w:rPr>
        <w:t xml:space="preserve">前提.</w:t>
      </w:r>
      <w:r>
        <w:t xml:space="preserve"> </w:t>
      </w:r>
      <w:r>
        <w:t xml:space="preserve">1. [已证(qlv 实测,ANC:qlv-consonance)]:十二律全音程谱重合序(</w:t>
      </w:r>
      <m:oMath>
        <m:r>
          <m:t>N</m:t>
        </m:r>
        <m:r>
          <m:rPr>
            <m:sty m:val="p"/>
          </m:rPr>
          <m:t>=</m:t>
        </m:r>
        <m:r>
          <m:t>24</m:t>
        </m:r>
      </m:oMath>
      <w:r>
        <w:t xml:space="preserve"> </w:t>
      </w:r>
      <w:r>
        <w:t xml:space="preserve">泛音、±15 音分窗):五度 0.583 冠、大七度 0.500、四度 0.333、三全音 0.208 居渊;qlv 之 QFT12 含相往返 residual</w:t>
      </w:r>
      <w:r>
        <w:t xml:space="preserve"> </w:t>
      </w:r>
      <m:oMath>
        <m:r>
          <m:t>1.96</m:t>
        </m:r>
        <m:r>
          <m:rPr>
            <m:sty m:val="p"/>
          </m:rPr>
          <m:t>×</m:t>
        </m:r>
        <m:sSup>
          <m:e>
            <m:r>
              <m:t>10</m:t>
            </m:r>
          </m:e>
          <m:sup>
            <m:r>
              <m:rPr>
                <m:sty m:val="p"/>
              </m:rPr>
              <m:t>−</m:t>
            </m:r>
            <m:r>
              <m:t>15</m:t>
            </m:r>
          </m:sup>
        </m:sSup>
      </m:oMath>
      <w:r>
        <w:t xml:space="preserve"> </w:t>
      </w:r>
      <w:r>
        <w:t xml:space="preserve">与 qfa GT-CRT 算术面双锚互证;谱重合被示为纯结构面量化,古避用戒(三全音)由此得结构量化。</w:t>
      </w:r>
      <w:r>
        <w:t xml:space="preserve"> </w:t>
      </w:r>
      <w:r>
        <w:t xml:space="preserve">2. [已证引 S3]:ED(exceptional deficiency)——块三角非厄米哈密顿量,当两链能谱重合</w:t>
      </w:r>
    </w:p>
    <w:p>
      <w:pPr>
        <w:pStyle w:val="BodyText"/>
      </w:pPr>
      <m:oMathPara>
        <m:oMathParaPr>
          <m:jc m:val="center"/>
        </m:oMathParaPr>
        <m:oMath>
          <m:r>
            <m:t>η</m:t>
          </m:r>
          <m:d>
            <m:dPr>
              <m:begChr m:val="("/>
              <m:endChr m:val=")"/>
              <m:sepChr m:val=""/>
              <m:grow/>
            </m:dPr>
            <m:e>
              <m:sSub>
                <m:e>
                  <m:r>
                    <m:t>h</m:t>
                  </m:r>
                </m:e>
                <m:sub>
                  <m:r>
                    <m:t>1</m:t>
                  </m:r>
                </m:sub>
              </m:sSub>
            </m:e>
          </m:d>
          <m:r>
            <m:rPr>
              <m:sty m:val="p"/>
            </m:rPr>
            <m:t>=</m:t>
          </m:r>
          <m:r>
            <m:t>η</m:t>
          </m:r>
          <m:d>
            <m:dPr>
              <m:begChr m:val="("/>
              <m:endChr m:val=")"/>
              <m:sepChr m:val=""/>
              <m:grow/>
            </m:dPr>
            <m:e>
              <m:sSub>
                <m:e>
                  <m:r>
                    <m:t>h</m:t>
                  </m:r>
                </m:e>
                <m:sub>
                  <m:r>
                    <m:t>2</m:t>
                  </m:r>
                </m:sub>
              </m:sSub>
            </m:e>
          </m:d>
        </m:oMath>
      </m:oMathPara>
    </w:p>
    <w:p>
      <w:pPr>
        <w:pStyle w:val="FirstParagraph"/>
      </w:pPr>
      <w:r>
        <w:t xml:space="preserve">时触发结构跃迁:Hilbert 空间</w:t>
      </w:r>
      <w:r>
        <w:t xml:space="preserve"> </w:t>
      </w:r>
      <m:oMath>
        <m:r>
          <m:t>O</m:t>
        </m:r>
        <m:d>
          <m:dPr>
            <m:begChr m:val="("/>
            <m:endChr m:val=")"/>
            <m:sepChr m:val=""/>
            <m:grow/>
          </m:dPr>
          <m:e>
            <m:r>
              <m:t>N</m:t>
            </m:r>
          </m:e>
        </m:d>
      </m:oMath>
      <w:r>
        <w:t xml:space="preserve"> </w:t>
      </w:r>
      <w:r>
        <w:t xml:space="preserve">亏缺,全体本征值二重简并,Jordan 标准型由</w:t>
      </w:r>
      <w:r>
        <w:t xml:space="preserve"> </w:t>
      </w:r>
      <m:oMath>
        <m:r>
          <m:t>O</m:t>
        </m:r>
        <m:d>
          <m:dPr>
            <m:begChr m:val="("/>
            <m:endChr m:val=")"/>
            <m:sepChr m:val=""/>
            <m:grow/>
          </m:dPr>
          <m:e>
            <m:r>
              <m:t>N</m:t>
            </m:r>
          </m:e>
        </m:d>
      </m:oMath>
      <w:r>
        <w:t xml:space="preserve"> </w:t>
      </w:r>
      <w:r>
        <w:t xml:space="preserve">个尺寸 2 的 Jordan 胞组成(块三角</w:t>
      </w:r>
      <w:r>
        <w:t xml:space="preserve"> </w:t>
      </w:r>
      <m:oMath>
        <m:r>
          <m:rPr>
            <m:sty m:val="p"/>
          </m:rPr>
          <m:t>→</m:t>
        </m:r>
      </m:oMath>
      <w:r>
        <w:t xml:space="preserve"> </w:t>
      </w:r>
      <w:r>
        <w:t xml:space="preserve">Jordan</w:t>
      </w:r>
      <w:r>
        <w:t xml:space="preserve"> </w:t>
      </w:r>
      <m:oMath>
        <m:r>
          <m:t>O</m:t>
        </m:r>
        <m:d>
          <m:dPr>
            <m:begChr m:val="("/>
            <m:endChr m:val=")"/>
            <m:sepChr m:val=""/>
            <m:grow/>
          </m:dPr>
          <m:e>
            <m:r>
              <m:t>N</m:t>
            </m:r>
          </m:e>
        </m:d>
        <m:r>
          <m:rPr>
            <m:sty m:val="p"/>
          </m:rPr>
          <m:t>×</m:t>
        </m:r>
        <m:r>
          <m:t>2</m:t>
        </m:r>
      </m:oMath>
      <w:r>
        <w:t xml:space="preserve"> </w:t>
      </w:r>
      <w:r>
        <w:t xml:space="preserve">胞);逐字:「the spectra of two coalescing eigenspaces coincide, and the Hilbert space is O(N) defective」。</w:t>
      </w:r>
      <w:r>
        <w:t xml:space="preserve"> </w:t>
      </w:r>
      <w:r>
        <w:t xml:space="preserve">3. [已证(qfa 实测,ANC:GT-CRT-seal)]:GT-CRT 封印</w:t>
      </w:r>
    </w:p>
    <w:p>
      <w:pPr>
        <w:pStyle w:val="BodyText"/>
      </w:pPr>
      <m:oMathPara>
        <m:oMathParaPr>
          <m:jc m:val="center"/>
        </m:oMathParaPr>
        <m:oMath>
          <m:sSub>
            <m:e>
              <m:r>
                <m:rPr>
                  <m:sty m:val="p"/>
                </m:rPr>
                <m:t>D</m:t>
              </m:r>
              <m:r>
                <m:rPr>
                  <m:sty m:val="p"/>
                </m:rPr>
                <m:t>F</m:t>
              </m:r>
              <m:r>
                <m:rPr>
                  <m:sty m:val="p"/>
                </m:rPr>
                <m:t>T</m:t>
              </m:r>
            </m:e>
            <m:sub>
              <m:r>
                <m:t>12</m:t>
              </m:r>
            </m:sub>
          </m:sSub>
          <m:r>
            <m:rPr>
              <m:sty m:val="p"/>
            </m:rPr>
            <m:t>=</m:t>
          </m:r>
          <m:sSubSup>
            <m:e>
              <m:r>
                <m:t>P</m:t>
              </m:r>
            </m:e>
            <m:sub>
              <m:r>
                <m:rPr>
                  <m:sty m:val="p"/>
                </m:rPr>
                <m:t>o</m:t>
              </m:r>
              <m:r>
                <m:rPr>
                  <m:sty m:val="p"/>
                </m:rPr>
                <m:t>u</m:t>
              </m:r>
              <m:r>
                <m:rPr>
                  <m:sty m:val="p"/>
                </m:rPr>
                <m:t>t</m:t>
              </m:r>
            </m:sub>
            <m:sup>
              <m:r>
                <m:t>T</m:t>
              </m:r>
            </m:sup>
          </m:sSubSup>
          <m:r>
            <m:t> </m:t>
          </m:r>
          <m:d>
            <m:dPr>
              <m:begChr m:val="("/>
              <m:endChr m:val=")"/>
              <m:sepChr m:val=""/>
              <m:grow/>
            </m:dPr>
            <m:e>
              <m:sSub>
                <m:e>
                  <m:r>
                    <m:rPr>
                      <m:sty m:val="p"/>
                    </m:rPr>
                    <m:t>D</m:t>
                  </m:r>
                  <m:r>
                    <m:rPr>
                      <m:sty m:val="p"/>
                    </m:rPr>
                    <m:t>F</m:t>
                  </m:r>
                  <m:r>
                    <m:rPr>
                      <m:sty m:val="p"/>
                    </m:rPr>
                    <m:t>T</m:t>
                  </m:r>
                </m:e>
                <m:sub>
                  <m:r>
                    <m:t>4</m:t>
                  </m:r>
                </m:sub>
              </m:sSub>
              <m:r>
                <m:rPr>
                  <m:sty m:val="p"/>
                </m:rPr>
                <m:t>⊗</m:t>
              </m:r>
              <m:sSub>
                <m:e>
                  <m:r>
                    <m:rPr>
                      <m:sty m:val="p"/>
                    </m:rPr>
                    <m:t>D</m:t>
                  </m:r>
                  <m:r>
                    <m:rPr>
                      <m:sty m:val="p"/>
                    </m:rPr>
                    <m:t>F</m:t>
                  </m:r>
                  <m:r>
                    <m:rPr>
                      <m:sty m:val="p"/>
                    </m:rPr>
                    <m:t>T</m:t>
                  </m:r>
                </m:e>
                <m:sub>
                  <m:r>
                    <m:t>3</m:t>
                  </m:r>
                </m:sub>
              </m:sSub>
            </m:e>
          </m:d>
          <m:r>
            <m:t> </m:t>
          </m:r>
          <m:sSub>
            <m:e>
              <m:r>
                <m:t>P</m:t>
              </m:r>
            </m:e>
            <m:sub>
              <m:r>
                <m:rPr>
                  <m:sty m:val="p"/>
                </m:rPr>
                <m:t>i</m:t>
              </m:r>
              <m:r>
                <m:rPr>
                  <m:sty m:val="p"/>
                </m:rPr>
                <m:t>n</m:t>
              </m:r>
            </m:sub>
          </m:sSub>
          <m:r>
            <m:rPr>
              <m:sty m:val="p"/>
            </m:rPr>
            <m:t>,</m:t>
          </m:r>
        </m:oMath>
      </m:oMathPara>
    </w:p>
    <w:p>
      <w:pPr>
        <w:pStyle w:val="FirstParagraph"/>
      </w:pPr>
      <w:r>
        <w:t xml:space="preserve">residual</w:t>
      </w:r>
      <w:r>
        <w:t xml:space="preserve"> </w:t>
      </w:r>
      <m:oMath>
        <m:r>
          <m:t>3.0</m:t>
        </m:r>
        <m:r>
          <m:rPr>
            <m:sty m:val="p"/>
          </m:rPr>
          <m:t>×</m:t>
        </m:r>
        <m:sSup>
          <m:e>
            <m:r>
              <m:t>10</m:t>
            </m:r>
          </m:e>
          <m:sup>
            <m:r>
              <m:rPr>
                <m:sty m:val="p"/>
              </m:rPr>
              <m:t>−</m:t>
            </m:r>
            <m:r>
              <m:t>15</m:t>
            </m:r>
          </m:sup>
        </m:sSup>
      </m:oMath>
      <w:r>
        <w:t xml:space="preserve">,穷举全映射空间唯一精确解——12 重离散基底之算术结构:12-环折叠为</w:t>
      </w:r>
      <w:r>
        <w:t xml:space="preserve"> </w:t>
      </w:r>
      <m:oMath>
        <m:r>
          <m:t>4</m:t>
        </m:r>
        <m:r>
          <m:rPr>
            <m:sty m:val="p"/>
          </m:rPr>
          <m:t>×</m:t>
        </m:r>
        <m:r>
          <m:t>3</m:t>
        </m:r>
      </m:oMath>
      <w:r>
        <w:t xml:space="preserve"> </w:t>
      </w:r>
      <w:r>
        <w:t xml:space="preserve">的 CRT 剖分,整块 DFT₁₂ 为子块经置换共轭之张量积。</w:t>
      </w:r>
      <w:r>
        <w:t xml:space="preserve"> </w:t>
      </w:r>
      <w:r>
        <w:t xml:space="preserve">4. [已证(工程,ANC:federation-laws-as-physics)]:胶囊链 sha256(prev+canon) 单向链,v1.1 失控案不抹史——不可逆节律跃迁之工程对应。</w:t>
      </w:r>
    </w:p>
    <w:p>
      <w:pPr>
        <w:pStyle w:val="BodyText"/>
      </w:pPr>
      <w:r>
        <w:rPr>
          <w:bCs/>
          <w:b/>
        </w:rPr>
        <w:t xml:space="preserve">论证.</w:t>
      </w:r>
      <w:r>
        <w:t xml:space="preserve"> </w:t>
      </w:r>
      <w:r>
        <w:t xml:space="preserve">(i) 谱重合即结构跃迁之判据:S3 示式 (7-2) 成立之际,系统由块三角(可对角)跃为 Jordan 亏缺结构[已证引 S3];qlv 实测示音程协和度即谱重合度之纯结构量化[已证(qlv 实测)];GT-CRT 示 12 重基底在算术面唯一折叠为</w:t>
      </w:r>
      <w:r>
        <w:t xml:space="preserve"> </w:t>
      </w:r>
      <m:oMath>
        <m:r>
          <m:t>4</m:t>
        </m:r>
        <m:r>
          <m:rPr>
            <m:sty m:val="p"/>
          </m:rPr>
          <m:t>×</m:t>
        </m:r>
        <m:r>
          <m:t>3</m:t>
        </m:r>
      </m:oMath>
      <w:r>
        <w:t xml:space="preserve">[已证(qfa 实测)]。三者呈现同构图式:</w:t>
      </w:r>
      <w:r>
        <w:rPr>
          <w:bCs/>
          <w:b/>
        </w:rPr>
        <w:t xml:space="preserve">离散基底(12)+ 谱重合判据 + 结构跃迁</w:t>
      </w:r>
      <w:r>
        <w:t xml:space="preserve">[本文论证]。(ii) 事件驱动与不可逆性:谱重合之达成是一离散事件(重合或否,非渐变),故跃迁由事件触发而非时钟驱动,与 P3 之浪涌、P4 之无时钟一致;胶囊链单向哈希使每一跃迁不可回退[已证(工程)]。故「律吕经谱重合产生事件驱动的不可逆节律跃迁」得证于上述分级[本文论证]。(iii) 统一支撑:P1 之绑定成分取离散基底、P3 之浪涌—滴答转换为跃迁之两种密度相、P4 之无钟次序由跃迁单向链给出、P5 之直投触发即重合事件之投递——在此图式下,「律吕为 P1–P5 诸项之基础」成为可陈述的强主张,然其严格性仅达[猜想]。</w:t>
      </w:r>
    </w:p>
    <w:p>
      <w:pPr>
        <w:pStyle w:val="BodyText"/>
      </w:pPr>
      <w:r>
        <w:rPr>
          <w:bCs/>
          <w:b/>
        </w:rPr>
        <w:t xml:space="preserve">边界.</w:t>
      </w:r>
      <w:r>
        <w:t xml:space="preserve"> </w:t>
      </w:r>
      <w:r>
        <w:t xml:space="preserve">(i) 「律吕为基础」之强主张标[猜想]:三域同构目前仅为结构类比,映射的严格数学构造未建立,未实测。(ii) S3 之 ED 实验在有源机械晶格(经典波系统)完成,量子版 ED 未实测。(iii) 真机侧:quafu 三 job 皆 In Queue(2026-09-07 实测),LQ-qfa-01(非厄米亏缺接口天衍实测方案)已认领、候件形式化,结果未实测。</w:t>
      </w:r>
    </w:p>
    <w:bookmarkEnd w:id="65"/>
    <w:bookmarkEnd w:id="66"/>
    <w:bookmarkStart w:id="74" w:name="证明集-p7p10结构数学"/>
    <w:p>
      <w:pPr>
        <w:pStyle w:val="Heading1"/>
      </w:pPr>
      <w:r>
        <w:t xml:space="preserve">8. 证明集 P7–P10:结构数学</w:t>
      </w:r>
    </w:p>
    <w:p>
      <w:pPr>
        <w:pStyle w:val="FirstParagraph"/>
      </w:pPr>
      <w:r>
        <w:t xml:space="preserve">本节收束结构数学一翼的四条命题。P7 为非厄米物理侧的已证实例,P8、P9 为跨四件独立文献的图式综合,P10 为分级最严的折叠命题。凡逐字引句皆出自本文已核验文献摘录,英文原文保持逐字并附中译;凡跨域统一性主张一律降级标注。与意识-自由意志-节律一翼(P1–P6)的互指见§7.x。</w:t>
      </w:r>
    </w:p>
    <w:bookmarkStart w:id="70" w:name="p7-块三角哈密顿量加上链能谱的重合蕴含亏缺结构跃迁"/>
    <w:p>
      <w:pPr>
        <w:pStyle w:val="Heading3"/>
      </w:pPr>
      <w:r>
        <w:t xml:space="preserve">8.1 P7 块三角哈密顿量加上链能谱的重合蕴含亏缺结构跃迁</w:t>
      </w:r>
    </w:p>
    <w:p>
      <w:pPr>
        <w:pStyle w:val="FirstParagraph"/>
      </w:pPr>
      <w:r>
        <w:rPr>
          <w:bCs/>
          <w:b/>
        </w:rPr>
        <w:t xml:space="preserve">命题 P7</w:t>
      </w:r>
      <w:r>
        <w:t xml:space="preserve"> </w:t>
      </w:r>
      <w:r>
        <w:rPr>
          <w:bCs/>
          <w:b/>
        </w:rPr>
        <w:t xml:space="preserve">[已证引S3;量子面推广为本文扩展]</w:t>
      </w:r>
      <w:r>
        <w:t xml:space="preserve">:设非厄米哈密顿量取块三角形式</w:t>
      </w:r>
    </w:p>
    <w:p>
      <w:pPr>
        <w:pStyle w:val="BodyText"/>
      </w:pPr>
      <m:oMathPara>
        <m:oMathParaPr>
          <m:jc m:val="center"/>
        </m:oMathParaPr>
        <m:oMath>
          <m:r>
            <m:t>H</m:t>
          </m:r>
          <m:r>
            <m:rPr>
              <m:sty m:val="p"/>
            </m:rPr>
            <m:t>=</m:t>
          </m:r>
          <m:d>
            <m:dPr>
              <m:begChr m:val="("/>
              <m:endChr m:val=")"/>
              <m:sepChr m:val=""/>
              <m:grow/>
            </m:dPr>
            <m:e>
              <m:m>
                <m:mPr>
                  <m:baseJc m:val="center"/>
                  <m:plcHide m:val="1"/>
                  <m:mcs>
                    <m:mc>
                      <m:mcPr>
                        <m:mcJc m:val="center"/>
                        <m:count m:val="1"/>
                      </m:mcPr>
                    </m:mc>
                    <m:mc>
                      <m:mcPr>
                        <m:mcJc m:val="center"/>
                        <m:count m:val="1"/>
                      </m:mcPr>
                    </m:mc>
                  </m:mcs>
                </m:mPr>
                <m:mr>
                  <m:e>
                    <m:sSub>
                      <m:e>
                        <m:r>
                          <m:t>h</m:t>
                        </m:r>
                      </m:e>
                      <m:sub>
                        <m:r>
                          <m:t>1</m:t>
                        </m:r>
                      </m:sub>
                    </m:sSub>
                  </m:e>
                  <m:e>
                    <m:r>
                      <m:t>W</m:t>
                    </m:r>
                  </m:e>
                </m:mr>
                <m:mr>
                  <m:e>
                    <m:r>
                      <m:t>0</m:t>
                    </m:r>
                  </m:e>
                  <m:e>
                    <m:sSub>
                      <m:e>
                        <m:r>
                          <m:t>h</m:t>
                        </m:r>
                      </m:e>
                      <m:sub>
                        <m:r>
                          <m:t>2</m:t>
                        </m:r>
                      </m:sub>
                    </m:sSub>
                  </m:e>
                </m:mr>
              </m:m>
            </m:e>
          </m:d>
          <m:r>
            <m:rPr>
              <m:sty m:val="p"/>
            </m:rPr>
            <m:t>,</m:t>
          </m:r>
        </m:oMath>
      </m:oMathPara>
    </w:p>
    <w:p>
      <w:pPr>
        <w:pStyle w:val="FirstParagraph"/>
      </w:pPr>
      <w:r>
        <w:t xml:space="preserve">其中</w:t>
      </w:r>
      <w:r>
        <w:t xml:space="preserve"> </w:t>
      </w:r>
      <m:oMath>
        <m:sSub>
          <m:e>
            <m:r>
              <m:t>h</m:t>
            </m:r>
          </m:e>
          <m:sub>
            <m:r>
              <m:t>1</m:t>
            </m:r>
          </m:sub>
        </m:sSub>
        <m:r>
          <m:rPr>
            <m:sty m:val="p"/>
          </m:rPr>
          <m:t>,</m:t>
        </m:r>
        <m:sSub>
          <m:e>
            <m:r>
              <m:t>h</m:t>
            </m:r>
          </m:e>
          <m:sub>
            <m:r>
              <m:t>2</m:t>
            </m:r>
          </m:sub>
        </m:sSub>
      </m:oMath>
      <w:r>
        <w:t xml:space="preserve"> </w:t>
      </w:r>
      <w:r>
        <w:t xml:space="preserve">为两条子链的哈密顿量、</w:t>
      </w:r>
      <m:oMath>
        <m:r>
          <m:t>W</m:t>
        </m:r>
      </m:oMath>
      <w:r>
        <w:t xml:space="preserve"> </w:t>
      </w:r>
      <w:r>
        <w:t xml:space="preserve">为块间耦合;记</w:t>
      </w:r>
      <w:r>
        <w:t xml:space="preserve"> </w:t>
      </w:r>
      <m:oMath>
        <m:r>
          <m:t>η</m:t>
        </m:r>
        <m:d>
          <m:dPr>
            <m:begChr m:val="("/>
            <m:endChr m:val=")"/>
            <m:sepChr m:val=""/>
            <m:grow/>
          </m:dPr>
          <m:e>
            <m:sSub>
              <m:e>
                <m:r>
                  <m:t>h</m:t>
                </m:r>
              </m:e>
              <m:sub>
                <m:r>
                  <m:t>i</m:t>
                </m:r>
              </m:sub>
            </m:sSub>
          </m:e>
        </m:d>
      </m:oMath>
      <w:r>
        <w:t xml:space="preserve"> </w:t>
      </w:r>
      <w:r>
        <w:t xml:space="preserve">为子链能谱。则在必要条件</w:t>
      </w:r>
      <w:r>
        <w:t xml:space="preserve"> </w:t>
      </w:r>
      <m:oMath>
        <m:r>
          <m:t>η</m:t>
        </m:r>
        <m:d>
          <m:dPr>
            <m:begChr m:val="("/>
            <m:endChr m:val=")"/>
            <m:sepChr m:val=""/>
            <m:grow/>
          </m:dPr>
          <m:e>
            <m:sSub>
              <m:e>
                <m:r>
                  <m:t>h</m:t>
                </m:r>
              </m:e>
              <m:sub>
                <m:r>
                  <m:t>1</m:t>
                </m:r>
              </m:sub>
            </m:sSub>
          </m:e>
        </m:d>
        <m:r>
          <m:rPr>
            <m:sty m:val="p"/>
          </m:rPr>
          <m:t>=</m:t>
        </m:r>
        <m:r>
          <m:t>η</m:t>
        </m:r>
        <m:d>
          <m:dPr>
            <m:begChr m:val="("/>
            <m:endChr m:val=")"/>
            <m:sepChr m:val=""/>
            <m:grow/>
          </m:dPr>
          <m:e>
            <m:sSub>
              <m:e>
                <m:r>
                  <m:t>h</m:t>
                </m:r>
              </m:e>
              <m:sub>
                <m:r>
                  <m:t>2</m:t>
                </m:r>
              </m:sub>
            </m:sSub>
          </m:e>
        </m:d>
      </m:oMath>
      <w:r>
        <w:t xml:space="preserve">(链能谱重合)成立时,</w:t>
      </w:r>
      <m:oMath>
        <m:r>
          <m:t>H</m:t>
        </m:r>
      </m:oMath>
      <w:r>
        <w:t xml:space="preserve"> </w:t>
      </w:r>
      <w:r>
        <w:t xml:space="preserve">在例外亏缺(exceptional deficiency,ED)点处发生亏缺结构的宏观跃迁:Hilbert 空间由通常的 O(1) 缺陷变为 O(N) 缺陷。</w:t>
      </w:r>
    </w:p>
    <w:p>
      <w:pPr>
        <w:pStyle w:val="BodyText"/>
      </w:pPr>
      <w:r>
        <w:rPr>
          <w:bCs/>
          <w:b/>
        </w:rPr>
        <w:t xml:space="preserve">文献锚(逐字)</w:t>
      </w:r>
      <w:r>
        <w:t xml:space="preserve">。S3 给出 ED 的定义:「a phenomenon in which the Hilbert space of a 2N×2N square matrix is O(N) defective, accompanied by all eigenvalues being two-fold degenerate. Such a square matrix is in a Jordan canonical form composed of O(N) Jordan cells of size 2.」(2N×2N 矩阵之 Hilbert 空间为 O(N) 亏缺,且全部本征值二重简并;其 Jordan 标准型由 O(N) 个 2 阶 Jordan 胞组成。)[S3] 结构条件逐字为:「we generalize the concept of EP by considering large non-Hermitian Hamiltonians with a block-triangular form… At ED, the spectra of two coalescing eigenspaces coincide, and the Hilbert space is O(N) defective」(考虑块三角形式的大型非厄米哈密顿量以推广例外点概念;在 ED 处,两并合本征空间的谱相重合,Hilbert 空间为 O(N) 亏缺),必要条件逐字为「η(h₁)=η(h₂)」[S3]。</w:t>
      </w:r>
    </w:p>
    <w:p>
      <w:pPr>
        <w:pStyle w:val="BodyText"/>
      </w:pPr>
      <w:r>
        <w:rPr>
          <w:bCs/>
          <w:b/>
        </w:rPr>
        <w:t xml:space="preserve">论证</w:t>
      </w:r>
      <w:r>
        <w:t xml:space="preserve">。块三角形式保证</w:t>
      </w:r>
      <w:r>
        <w:t xml:space="preserve"> </w:t>
      </w:r>
      <m:oMath>
        <m:r>
          <m:t>H</m:t>
        </m:r>
      </m:oMath>
      <w:r>
        <w:t xml:space="preserve"> </w:t>
      </w:r>
      <w:r>
        <w:t xml:space="preserve">的谱由</w:t>
      </w:r>
      <w:r>
        <w:t xml:space="preserve"> </w:t>
      </w:r>
      <m:oMath>
        <m:sSub>
          <m:e>
            <m:r>
              <m:t>h</m:t>
            </m:r>
          </m:e>
          <m:sub>
            <m:r>
              <m:t>1</m:t>
            </m:r>
          </m:sub>
        </m:sSub>
      </m:oMath>
      <w:r>
        <w:t xml:space="preserve"> </w:t>
      </w:r>
      <w:r>
        <w:t xml:space="preserve">与</w:t>
      </w:r>
      <w:r>
        <w:t xml:space="preserve"> </w:t>
      </w:r>
      <m:oMath>
        <m:sSub>
          <m:e>
            <m:r>
              <m:t>h</m:t>
            </m:r>
          </m:e>
          <m:sub>
            <m:r>
              <m:t>2</m:t>
            </m:r>
          </m:sub>
        </m:sSub>
      </m:oMath>
      <w:r>
        <w:t xml:space="preserve"> </w:t>
      </w:r>
      <w:r>
        <w:t xml:space="preserve">的谱之并构成;当</w:t>
      </w:r>
      <w:r>
        <w:t xml:space="preserve"> </w:t>
      </w:r>
      <m:oMath>
        <m:r>
          <m:t>η</m:t>
        </m:r>
        <m:d>
          <m:dPr>
            <m:begChr m:val="("/>
            <m:endChr m:val=")"/>
            <m:sepChr m:val=""/>
            <m:grow/>
          </m:dPr>
          <m:e>
            <m:sSub>
              <m:e>
                <m:r>
                  <m:t>h</m:t>
                </m:r>
              </m:e>
              <m:sub>
                <m:r>
                  <m:t>1</m:t>
                </m:r>
              </m:sub>
            </m:sSub>
          </m:e>
        </m:d>
        <m:r>
          <m:rPr>
            <m:sty m:val="p"/>
          </m:rPr>
          <m:t>=</m:t>
        </m:r>
        <m:r>
          <m:t>η</m:t>
        </m:r>
        <m:d>
          <m:dPr>
            <m:begChr m:val="("/>
            <m:endChr m:val=")"/>
            <m:sepChr m:val=""/>
            <m:grow/>
          </m:dPr>
          <m:e>
            <m:sSub>
              <m:e>
                <m:r>
                  <m:t>h</m:t>
                </m:r>
              </m:e>
              <m:sub>
                <m:r>
                  <m:t>2</m:t>
                </m:r>
              </m:sub>
            </m:sSub>
          </m:e>
        </m:d>
      </m:oMath>
      <w:r>
        <w:t xml:space="preserve"> </w:t>
      </w:r>
      <w:r>
        <w:t xml:space="preserve">时两本征空间整体并合,每个重合本征值的几何重数不足以匹配其代数重数,缺陷遂按系统尺寸</w:t>
      </w:r>
      <w:r>
        <w:t xml:space="preserve"> </w:t>
      </w:r>
      <m:oMath>
        <m:r>
          <m:t>N</m:t>
        </m:r>
      </m:oMath>
      <w:r>
        <w:t xml:space="preserve"> </w:t>
      </w:r>
      <w:r>
        <w:t xml:space="preserve">线性增长,Jordan 分解退化为 O(N) 个 2 阶胞(图 2)。故「块三角 + 链能谱重合 ⟹ 亏缺结构跃迁」在 S3 的理论与实验中为已证事实。须指出,S3 的 ED 概念是对例外点(exceptional point,EP)的实质推广:EP 需精细调参且现象局限于极窄带宽,而 ED 将整个任意大维本征空间的完全并合与整段谱连续区的重合收进同一定义,其亏缺量级由 O(1) 跃至 O(N)[S3]。此结构跃迁正是本文「谱重合决定结构转变」母题(见§7.6 之节律跃迁讨论)在非厄米侧的实例。</w:t>
      </w:r>
    </w:p>
    <w:p>
      <w:pPr>
        <w:pStyle w:val="BodyText"/>
      </w:pPr>
      <w:r>
        <w:rPr>
          <w:bCs/>
          <w:b/>
        </w:rPr>
        <w:t xml:space="preserve">边界</w:t>
      </w:r>
      <w:r>
        <w:t xml:space="preserve">。S3 的实验平台为有源机械晶格,属经典波系统而非量子系统;式(8-1)之论断向量子多体哈密顿量的推广(量子 ED、量子临界点处的 O(N) 亏缺)在 S3 中未直接证明,本文将该推广标为</w:t>
      </w:r>
      <w:r>
        <w:t xml:space="preserve"> </w:t>
      </w:r>
      <w:r>
        <w:rPr>
          <w:bCs/>
          <w:b/>
        </w:rPr>
        <w:t xml:space="preserve">[本文论证]</w:t>
      </w:r>
      <w:r>
        <w:t xml:space="preserve"> </w:t>
      </w:r>
      <w:r>
        <w:t xml:space="preserve">层级,其实测列入未实测清单(见§10.3)。</w:t>
      </w:r>
    </w:p>
    <w:p>
      <w:pPr>
        <w:pStyle w:val="BodyText"/>
      </w:pPr>
      <w:r>
        <w:t xml:space="preserve">图 2 示块三角结构条件与 Jordan 亏缺结构之对应:</w:t>
      </w:r>
    </w:p>
    <w:p>
      <w:pPr>
        <w:pStyle w:val="CaptionedFigure"/>
      </w:pPr>
      <w:r>
        <w:drawing>
          <wp:inline>
            <wp:extent cx="5334000" cy="2191012"/>
            <wp:effectExtent b="0" l="0" r="0" t="0"/>
            <wp:docPr descr="块三角-Jordan 结构示意" title="" id="68" name="Picture"/>
            <a:graphic>
              <a:graphicData uri="http://schemas.openxmlformats.org/drawingml/2006/picture">
                <pic:pic>
                  <pic:nvPicPr>
                    <pic:cNvPr descr="harmonic_sec04_fig1.png" id="69" name="Picture"/>
                    <pic:cNvPicPr>
                      <a:picLocks noChangeArrowheads="1" noChangeAspect="1"/>
                    </pic:cNvPicPr>
                  </pic:nvPicPr>
                  <pic:blipFill>
                    <a:blip r:embed="rId67"/>
                    <a:stretch>
                      <a:fillRect/>
                    </a:stretch>
                  </pic:blipFill>
                  <pic:spPr bwMode="auto">
                    <a:xfrm>
                      <a:off x="0" y="0"/>
                      <a:ext cx="5334000" cy="2191012"/>
                    </a:xfrm>
                    <a:prstGeom prst="rect">
                      <a:avLst/>
                    </a:prstGeom>
                    <a:noFill/>
                    <a:ln w="9525">
                      <a:noFill/>
                      <a:headEnd/>
                      <a:tailEnd/>
                    </a:ln>
                  </pic:spPr>
                </pic:pic>
              </a:graphicData>
            </a:graphic>
          </wp:inline>
        </w:drawing>
      </w:r>
    </w:p>
    <w:p>
      <w:pPr>
        <w:pStyle w:val="ImageCaption"/>
      </w:pPr>
      <w:r>
        <w:t xml:space="preserve">块三角-Jordan 结构示意</w:t>
      </w:r>
    </w:p>
    <w:p>
      <w:pPr>
        <w:pStyle w:val="BodyText"/>
      </w:pPr>
      <w:r>
        <w:t xml:space="preserve">图 2 块三角哈密顿量与 ED 亏缺结构示意。左:式(8-1)之块三角形式,</w:t>
      </w:r>
      <m:oMath>
        <m:r>
          <m:t>η</m:t>
        </m:r>
        <m:d>
          <m:dPr>
            <m:begChr m:val="("/>
            <m:endChr m:val=")"/>
            <m:sepChr m:val=""/>
            <m:grow/>
          </m:dPr>
          <m:e>
            <m:sSub>
              <m:e>
                <m:r>
                  <m:t>h</m:t>
                </m:r>
              </m:e>
              <m:sub>
                <m:r>
                  <m:t>1</m:t>
                </m:r>
              </m:sub>
            </m:sSub>
          </m:e>
        </m:d>
        <m:r>
          <m:rPr>
            <m:sty m:val="p"/>
          </m:rPr>
          <m:t>=</m:t>
        </m:r>
        <m:r>
          <m:t>η</m:t>
        </m:r>
        <m:d>
          <m:dPr>
            <m:begChr m:val="("/>
            <m:endChr m:val=")"/>
            <m:sepChr m:val=""/>
            <m:grow/>
          </m:dPr>
          <m:e>
            <m:sSub>
              <m:e>
                <m:r>
                  <m:t>h</m:t>
                </m:r>
              </m:e>
              <m:sub>
                <m:r>
                  <m:t>2</m:t>
                </m:r>
              </m:sub>
            </m:sSub>
          </m:e>
        </m:d>
      </m:oMath>
      <w:r>
        <w:t xml:space="preserve"> </w:t>
      </w:r>
      <w:r>
        <w:t xml:space="preserve">时进入 ED;右:ED 处 Jordan 标准型由 O(N) 个 2 阶胞组成,全部本征值二重简并。来源:本文作者据 S3 之逐字定义绘制[S3]。</w:t>
      </w:r>
    </w:p>
    <w:bookmarkEnd w:id="70"/>
    <w:bookmarkStart w:id="71" w:name="p8-微扰带来维度增加张量提升"/>
    <w:p>
      <w:pPr>
        <w:pStyle w:val="Heading3"/>
      </w:pPr>
      <w:r>
        <w:t xml:space="preserve">8.2 P8 微扰带来维度增加:张量提升</w:t>
      </w:r>
    </w:p>
    <w:p>
      <w:pPr>
        <w:pStyle w:val="FirstParagraph"/>
      </w:pPr>
      <w:r>
        <w:rPr>
          <w:bCs/>
          <w:b/>
        </w:rPr>
        <w:t xml:space="preserve">命题 P8</w:t>
      </w:r>
      <w:r>
        <w:t xml:space="preserve"> </w:t>
      </w:r>
      <w:r>
        <w:rPr>
          <w:bCs/>
          <w:b/>
        </w:rPr>
        <w:t xml:space="preserve">[分级:四源各[已证];统一算律[本文论证];跨域同一性[猜想]]</w:t>
      </w:r>
      <w:r>
        <w:t xml:space="preserve">:在四条独立的数学与物理线上,结构受控的「微扰」均诱导有效自由度或不变量之维度的提升,且提升机制皆可写为张量型构造。</w:t>
      </w:r>
    </w:p>
    <w:p>
      <w:pPr>
        <w:pStyle w:val="BodyText"/>
      </w:pPr>
      <w:r>
        <w:rPr>
          <w:bCs/>
          <w:b/>
        </w:rPr>
        <w:t xml:space="preserve">(i) 非厄米线 [已证引S3]</w:t>
      </w:r>
      <w:r>
        <w:t xml:space="preserve">。S3 报道 ED 的微扰双重性,逐字:「robustness against certain types of local perturbations, such as randomness in onsite energy or in-chain coupling. Yet… ED is critically sensitive to specific perturbations that break the mathematical structure of the Hamiltonian」(对在位能或链内耦合之局域无序呈鲁棒;然对破坏哈密顿量数学结构的特定微扰呈临界敏感)[S3]。破结构微扰使缺陷维度由 O(1) 跃升至 O(N),即微扰直接改写亏缺结构的维度标度。</w:t>
      </w:r>
    </w:p>
    <w:p>
      <w:pPr>
        <w:pStyle w:val="BodyText"/>
      </w:pPr>
      <w:r>
        <w:rPr>
          <w:bCs/>
          <w:b/>
        </w:rPr>
        <w:t xml:space="preserve">(ii) 算术几何线 [已证引S5]</w:t>
      </w:r>
      <w:r>
        <w:t xml:space="preserve">。S5 的局部极限法以 v-adic 拓扑取退化极限,逐字:「the limit refers to t → 0 in the v-adic topology」[S5];取</w:t>
      </w:r>
      <w:r>
        <w:t xml:space="preserve"> </w:t>
      </w:r>
      <m:oMath>
        <m:r>
          <m:t>T</m:t>
        </m:r>
        <m:r>
          <m:rPr>
            <m:sty m:val="p"/>
          </m:rPr>
          <m:t>=</m:t>
        </m:r>
        <m:r>
          <m:rPr>
            <m:sty m:val="p"/>
          </m:rPr>
          <m:t>d</m:t>
        </m:r>
        <m:r>
          <m:rPr>
            <m:sty m:val="p"/>
          </m:rPr>
          <m:t>i</m:t>
        </m:r>
        <m:r>
          <m:rPr>
            <m:sty m:val="p"/>
          </m:rPr>
          <m:t>a</m:t>
        </m:r>
        <m:r>
          <m:rPr>
            <m:sty m:val="p"/>
          </m:rPr>
          <m:t>g</m:t>
        </m:r>
        <m:d>
          <m:dPr>
            <m:begChr m:val="("/>
            <m:endChr m:val=")"/>
            <m:sepChr m:val=""/>
            <m:grow/>
          </m:dPr>
          <m:e>
            <m:r>
              <m:t>t</m:t>
            </m:r>
            <m:r>
              <m:rPr>
                <m:sty m:val="p"/>
              </m:rPr>
              <m:t>,</m:t>
            </m:r>
            <m:sSup>
              <m:e>
                <m:r>
                  <m:t>T</m:t>
                </m:r>
              </m:e>
              <m:sup>
                <m:r>
                  <m:rPr>
                    <m:sty m:val="p"/>
                  </m:rPr>
                  <m:t>♭</m:t>
                </m:r>
              </m:sup>
            </m:sSup>
          </m:e>
        </m:d>
      </m:oMath>
      <w:r>
        <w:t xml:space="preserve">、令</w:t>
      </w:r>
      <w:r>
        <w:t xml:space="preserve"> </w:t>
      </w:r>
      <m:oMath>
        <m:r>
          <m:t>t</m:t>
        </m:r>
        <m:r>
          <m:rPr>
            <m:sty m:val="p"/>
          </m:rPr>
          <m:t>→</m:t>
        </m:r>
        <m:r>
          <m:t>0</m:t>
        </m:r>
      </m:oMath>
      <w:r>
        <w:t xml:space="preserve"> </w:t>
      </w:r>
      <w:r>
        <w:t xml:space="preserve">使非奇异 Gram 数据退化出核,局部项由「Local 0-cycles, degrees」(局部 0 圈,度数)迁为「Local 1-cycles, heights」(局部 1 圈,高度)[S5]。0 圈到 1 圈的跃迁即余维数与不变量类型(度数→高度)的双重提升,由退化参数</w:t>
      </w:r>
      <w:r>
        <w:t xml:space="preserve"> </w:t>
      </w:r>
      <m:oMath>
        <m:r>
          <m:t>t</m:t>
        </m:r>
      </m:oMath>
      <w:r>
        <w:t xml:space="preserve"> </w:t>
      </w:r>
      <w:r>
        <w:t xml:space="preserve">这一「微扰」触发。其局部主定理(惰性素数)左端为 Whittaker 函数在</w:t>
      </w:r>
      <w:r>
        <w:t xml:space="preserve"> </w:t>
      </w:r>
      <m:oMath>
        <m:r>
          <m:t>s</m:t>
        </m:r>
        <m:r>
          <m:rPr>
            <m:sty m:val="p"/>
          </m:rPr>
          <m:t>=</m:t>
        </m:r>
        <m:r>
          <m:t>1</m:t>
        </m:r>
        <m:r>
          <m:rPr>
            <m:sty m:val="p"/>
          </m:rPr>
          <m:t>/</m:t>
        </m:r>
        <m:r>
          <m:t>2</m:t>
        </m:r>
      </m:oMath>
      <w:r>
        <w:t xml:space="preserve"> </w:t>
      </w:r>
      <w:r>
        <w:t xml:space="preserve">处的导数,右端为 Rapoport–Zink 空间上导出竖直局部特殊圈之度数与高度变化和[S5],即解析不变量的退化极限恰好读出提升后的几何不变量。</w:t>
      </w:r>
    </w:p>
    <w:p>
      <w:pPr>
        <w:pStyle w:val="BodyText"/>
      </w:pPr>
      <w:r>
        <w:rPr>
          <w:bCs/>
          <w:b/>
        </w:rPr>
        <w:t xml:space="preserve">(iii) 指数型联络线 [已证引S6]</w:t>
      </w:r>
      <w:r>
        <w:t xml:space="preserve">。S6 证闭单调辛流形上的小量子</w:t>
      </w:r>
      <w:r>
        <w:t xml:space="preserve"> </w:t>
      </w:r>
      <m:oMath>
        <m:r>
          <m:t>t</m:t>
        </m:r>
      </m:oMath>
      <w:r>
        <w:t xml:space="preserve">-联络为指数型(Theorem 1.3 逐字:「Conjecture 1.2 holds for all closed monotone symplectic manifolds (X,ω).」[S6]):在</w:t>
      </w:r>
      <w:r>
        <w:t xml:space="preserve"> </w:t>
      </w:r>
      <m:oMath>
        <m:r>
          <m:t>t</m:t>
        </m:r>
        <m:r>
          <m:rPr>
            <m:sty m:val="p"/>
          </m:rPr>
          <m:t>=</m:t>
        </m:r>
        <m:r>
          <m:t>0</m:t>
        </m:r>
      </m:oMath>
      <w:r>
        <w:t xml:space="preserve"> </w:t>
      </w:r>
      <w:r>
        <w:t xml:space="preserve">的二次极点处,联络分解为指数因子</w:t>
      </w:r>
      <w:r>
        <w:t xml:space="preserve"> </w:t>
      </w:r>
      <m:oMath>
        <m:sSup>
          <m:e>
            <m:r>
              <m:rPr>
                <m:sty m:val="p"/>
                <m:scr m:val="script"/>
              </m:rPr>
              <m:t>E</m:t>
            </m:r>
          </m:e>
          <m:sup>
            <m:r>
              <m:rPr>
                <m:sty m:val="p"/>
              </m:rPr>
              <m:t>−</m:t>
            </m:r>
            <m:r>
              <m:t>λ</m:t>
            </m:r>
            <m:r>
              <m:rPr>
                <m:sty m:val="p"/>
              </m:rPr>
              <m:t>/</m:t>
            </m:r>
            <m:sSup>
              <m:e>
                <m:r>
                  <m:t>t</m:t>
                </m:r>
              </m:e>
              <m:sup>
                <m:r>
                  <m:t>2</m:t>
                </m:r>
              </m:sup>
            </m:sSup>
          </m:sup>
        </m:sSup>
      </m:oMath>
      <w:r>
        <w:t xml:space="preserve"> </w:t>
      </w:r>
      <w:r>
        <w:t xml:space="preserve">与正则部分之张量积;量子 Steenrod 运算</w:t>
      </w:r>
      <w:r>
        <w:t xml:space="preserve"> </w:t>
      </w:r>
      <m:oMath>
        <m:r>
          <m:rPr>
            <m:sty m:val="p"/>
          </m:rPr>
          <m:t>Q</m:t>
        </m:r>
        <m:sSub>
          <m:e>
            <m:r>
              <m:t>Σ</m:t>
            </m:r>
          </m:e>
          <m:sub>
            <m:r>
              <m:t>b</m:t>
            </m:r>
          </m:sub>
        </m:sSub>
      </m:oMath>
      <w:r>
        <w:t xml:space="preserve"> </w:t>
      </w:r>
      <w:r>
        <w:t xml:space="preserve">之次数为</w:t>
      </w:r>
      <w:r>
        <w:t xml:space="preserve"> </w:t>
      </w:r>
      <m:oMath>
        <m:r>
          <m:t>p</m:t>
        </m:r>
        <m:d>
          <m:dPr>
            <m:begChr m:val="|"/>
            <m:endChr m:val="|"/>
            <m:sepChr m:val=""/>
            <m:grow/>
          </m:dPr>
          <m:e>
            <m:r>
              <m:t>b</m:t>
            </m:r>
          </m:e>
        </m:d>
      </m:oMath>
      <w:r>
        <w:t xml:space="preserve">(</w:t>
      </w:r>
      <m:oMath>
        <m:r>
          <m:t>p</m:t>
        </m:r>
      </m:oMath>
      <w:r>
        <w:t xml:space="preserve"> </w:t>
      </w:r>
      <w:r>
        <w:t xml:space="preserve">为系数域特征)[S6]。极点阶数的升高(</w:t>
      </w:r>
      <m:oMath>
        <m:r>
          <m:t>1</m:t>
        </m:r>
        <m:r>
          <m:rPr>
            <m:sty m:val="p"/>
          </m:rPr>
          <m:t>/</m:t>
        </m:r>
        <m:r>
          <m:t>t</m:t>
        </m:r>
        <m:r>
          <m:rPr>
            <m:sty m:val="p"/>
          </m:rPr>
          <m:t>→</m:t>
        </m:r>
        <m:r>
          <m:t>1</m:t>
        </m:r>
        <m:r>
          <m:rPr>
            <m:sty m:val="p"/>
          </m:rPr>
          <m:t>/</m:t>
        </m:r>
        <m:sSup>
          <m:e>
            <m:r>
              <m:t>t</m:t>
            </m:r>
          </m:e>
          <m:sup>
            <m:r>
              <m:t>2</m:t>
            </m:r>
          </m:sup>
        </m:sSup>
      </m:oMath>
      <w:r>
        <w:t xml:space="preserve">)正是「微扰→维度(指数型因子数)增加」的联络化身。</w:t>
      </w:r>
    </w:p>
    <w:p>
      <w:pPr>
        <w:pStyle w:val="BodyText"/>
      </w:pPr>
      <w:r>
        <w:rPr>
          <w:bCs/>
          <w:b/>
        </w:rPr>
        <w:t xml:space="preserve">(iv) Frobenius/导出张量线 [已证引S7/S5]</w:t>
      </w:r>
      <w:r>
        <w:t xml:space="preserve">。S7 的核心构造逐字:「Taking a cocycle x ∈ X to its p-th power x^{⊗p} ∈ (X</w:t>
      </w:r>
      <w:r>
        <w:rPr>
          <w:vertAlign w:val="superscript"/>
        </w:rPr>
        <w:t xml:space="preserve">{⊗p})</w:t>
      </w:r>
      <w:r>
        <w:t xml:space="preserve">{Z/p}」(取上闭链</w:t>
      </w:r>
      <w:r>
        <w:t xml:space="preserve"> </w:t>
      </w:r>
      <m:oMath>
        <m:r>
          <m:t>x</m:t>
        </m:r>
      </m:oMath>
      <w:r>
        <w:t xml:space="preserve"> </w:t>
      </w:r>
      <w:r>
        <w:t xml:space="preserve">之</w:t>
      </w:r>
      <w:r>
        <w:t xml:space="preserve"> </w:t>
      </w:r>
      <m:oMath>
        <m:r>
          <m:t>p</m:t>
        </m:r>
      </m:oMath>
      <w:r>
        <w:t xml:space="preserve"> </w:t>
      </w:r>
      <w:r>
        <w:t xml:space="preserve">次张量幂</w:t>
      </w:r>
      <w:r>
        <w:t xml:space="preserve"> </w:t>
      </w:r>
      <m:oMath>
        <m:sSup>
          <m:e>
            <m:r>
              <m:t>x</m:t>
            </m:r>
          </m:e>
          <m:sup>
            <m:r>
              <m:rPr>
                <m:sty m:val="p"/>
              </m:rPr>
              <m:t>⊗</m:t>
            </m:r>
            <m:r>
              <m:t>p</m:t>
            </m:r>
          </m:sup>
        </m:sSup>
      </m:oMath>
      <w:r>
        <w:t xml:space="preserve">)[S7];S5 之竖直圈经由导出张量积构造,逐字:「𝕃Z(x) := O_{Z(x₁)} ⊗^L … ⊗^L …」[S5]。两处提升皆以张量积为算子。</w:t>
      </w:r>
    </w:p>
    <w:p>
      <w:pPr>
        <w:pStyle w:val="BodyText"/>
      </w:pPr>
      <w:r>
        <w:rPr>
          <w:bCs/>
          <w:b/>
        </w:rPr>
        <w:t xml:space="preserve">综合 [本文论证]</w:t>
      </w:r>
      <w:r>
        <w:t xml:space="preserve">。(i)–(iv) 各自为文献已证;本文进一步断言四线共享一条可称为</w:t>
      </w:r>
      <w:r>
        <w:rPr>
          <w:bCs/>
          <w:b/>
        </w:rPr>
        <w:t xml:space="preserve">张量提升</w:t>
      </w:r>
      <w:r>
        <w:t xml:space="preserve">的算律:受控微扰(破块三角、</w:t>
      </w:r>
      <m:oMath>
        <m:r>
          <m:t>t</m:t>
        </m:r>
        <m:r>
          <m:rPr>
            <m:sty m:val="p"/>
          </m:rPr>
          <m:t>→</m:t>
        </m:r>
        <m:r>
          <m:t>0</m:t>
        </m:r>
      </m:oMath>
      <w:r>
        <w:t xml:space="preserve"> </w:t>
      </w:r>
      <w:r>
        <w:t xml:space="preserve">退化、极点升阶、Frobenius</w:t>
      </w:r>
      <w:r>
        <w:t xml:space="preserve"> </w:t>
      </w:r>
      <m:oMath>
        <m:r>
          <m:t>p</m:t>
        </m:r>
      </m:oMath>
      <w:r>
        <w:t xml:space="preserve"> </w:t>
      </w:r>
      <w:r>
        <w:t xml:space="preserve">次幂)之效均可由张量积型构造(块耦合并置、导出张量积、指数因子张量正则部分、</w:t>
      </w:r>
      <m:oMath>
        <m:r>
          <m:t>p</m:t>
        </m:r>
      </m:oMath>
      <w:r>
        <w:t xml:space="preserve"> </w:t>
      </w:r>
      <w:r>
        <w:t xml:space="preserve">次张量幂)表达,并伴随不变量维度或类型的跃升。</w:t>
      </w:r>
      <w:r>
        <w:rPr>
          <w:bCs/>
          <w:b/>
        </w:rPr>
        <w:t xml:space="preserve">[猜想]</w:t>
      </w:r>
      <w:r>
        <w:t xml:space="preserve"> </w:t>
      </w:r>
      <w:r>
        <w:t xml:space="preserve">四条线上的「微扰→维度增加」为同一深层机制之化身,而非仅为形式类比;此同一性主张本文未给出公理化证明,列为猜想。</w:t>
      </w:r>
    </w:p>
    <w:bookmarkEnd w:id="71"/>
    <w:bookmarkStart w:id="72" w:name="p9-核投影商空间像结构"/>
    <w:p>
      <w:pPr>
        <w:pStyle w:val="Heading3"/>
      </w:pPr>
      <w:r>
        <w:t xml:space="preserve">8.3 P9 核→投影→商空间→像结构</w:t>
      </w:r>
    </w:p>
    <w:p>
      <w:pPr>
        <w:pStyle w:val="FirstParagraph"/>
      </w:pPr>
      <w:r>
        <w:rPr>
          <w:bCs/>
          <w:b/>
        </w:rPr>
        <w:t xml:space="preserve">命题 P9</w:t>
      </w:r>
      <w:r>
        <w:t xml:space="preserve"> </w:t>
      </w:r>
      <w:r>
        <w:rPr>
          <w:bCs/>
          <w:b/>
        </w:rPr>
        <w:t xml:space="preserve">[已证引S5/S6/S7 三件;图式综合为本文论证]</w:t>
      </w:r>
      <w:r>
        <w:t xml:space="preserve">:「核(退化)→ 投影(幂等)→ 商空间(谱分层)→ 像(不变量读出)」之四段图式,在算术 Siegel–Weil、指数型联络、Fukaya 范畴三条独立线上各有已证实例。</w:t>
      </w:r>
    </w:p>
    <w:p>
      <w:pPr>
        <w:pStyle w:val="BodyText"/>
      </w:pPr>
      <w:r>
        <w:rPr>
          <w:bCs/>
          <w:b/>
        </w:rPr>
        <w:t xml:space="preserve">(a) 核 [已证引S5]</w:t>
      </w:r>
      <w:r>
        <w:t xml:space="preserve">。S5 之 co-rank 1 情形逐字定义为「T ∈ Herm_n(Q) with rank(T)=n−1」[S5],即 Gram 矩阵恰有一维核;</w:t>
      </w:r>
      <m:oMath>
        <m:r>
          <m:t>t</m:t>
        </m:r>
        <m:r>
          <m:rPr>
            <m:sty m:val="p"/>
          </m:rPr>
          <m:t>→</m:t>
        </m:r>
        <m:r>
          <m:t>0</m:t>
        </m:r>
      </m:oMath>
      <w:r>
        <w:t xml:space="preserve"> </w:t>
      </w:r>
      <w:r>
        <w:t xml:space="preserve">之 v-adic 极限(见§8.2(ii))正是非奇异数据退化出核之法。核的出现是整条算术 Siegel–Weil 机器的定义性输入。</w:t>
      </w:r>
    </w:p>
    <w:p>
      <w:pPr>
        <w:pStyle w:val="BodyText"/>
      </w:pPr>
      <w:r>
        <w:rPr>
          <w:bCs/>
          <w:b/>
        </w:rPr>
        <w:t xml:space="preserve">(b) 投影 [已证引S6]</w:t>
      </w:r>
      <w:r>
        <w:t xml:space="preserve">。S6 之 Proposition 2.5 逐字给出正交幂等完备系:「F_λ²=F_λ; F_λ∘F_λ′=0 (λ≠λ′); Σ F_λ=id; F_λ|</w:t>
      </w:r>
      <w:r>
        <w:rPr>
          <w:iCs/>
          <w:i/>
        </w:rPr>
        <w:t xml:space="preserve">{t=0} is the projection onto V_λ」(</w:t>
      </w:r>
      <m:oMath>
        <m:sSub>
          <m:e>
            <m:r>
              <m:t>F</m:t>
            </m:r>
          </m:e>
          <m:sub>
            <m:r>
              <m:t>λ</m:t>
            </m:r>
          </m:sub>
        </m:sSub>
      </m:oMath>
      <w:r>
        <w:rPr>
          <w:iCs/>
          <w:i/>
        </w:rPr>
        <w:t xml:space="preserve"> </w:t>
      </w:r>
      <w:r>
        <w:rPr>
          <w:iCs/>
          <w:i/>
        </w:rPr>
        <w:t xml:space="preserve">幂等、两两正交、完备,且在</w:t>
      </w:r>
      <w:r>
        <w:rPr>
          <w:iCs/>
          <w:i/>
        </w:rPr>
        <w:t xml:space="preserve"> </w:t>
      </w:r>
      <m:oMath>
        <m:r>
          <m:t>t</m:t>
        </m:r>
        <m:r>
          <m:rPr>
            <m:sty m:val="p"/>
          </m:rPr>
          <m:t>=</m:t>
        </m:r>
        <m:r>
          <m:t>0</m:t>
        </m:r>
      </m:oMath>
      <w:r>
        <w:rPr>
          <w:iCs/>
          <w:i/>
        </w:rPr>
        <w:t xml:space="preserve"> </w:t>
      </w:r>
      <w:r>
        <w:rPr>
          <w:iCs/>
          <w:i/>
        </w:rPr>
        <w:t xml:space="preserve">处为到</w:t>
      </w:r>
      <w:r>
        <w:rPr>
          <w:iCs/>
          <w:i/>
        </w:rPr>
        <w:t xml:space="preserve"> </w:t>
      </w:r>
      <m:oMath>
        <m:sSub>
          <m:e>
            <m:r>
              <m:t>V</m:t>
            </m:r>
          </m:e>
          <m:sub>
            <m:r>
              <m:t>λ</m:t>
            </m:r>
          </m:sub>
        </m:sSub>
      </m:oMath>
      <w:r>
        <w:rPr>
          <w:iCs/>
          <w:i/>
        </w:rPr>
        <w:t xml:space="preserve"> </w:t>
      </w:r>
      <w:r>
        <w:rPr>
          <w:iCs/>
          <w:i/>
        </w:rPr>
        <w:t xml:space="preserve">之投影)[S6];Lemma 4.3 逐字:「QΣ</w:t>
      </w:r>
      <w:r>
        <w:t xml:space="preserve">{e_λ} is equal to the projection onto H*(X,k)[[t]]_{−λ}」(</w:t>
      </w:r>
      <m:oMath>
        <m:r>
          <m:rPr>
            <m:sty m:val="p"/>
          </m:rPr>
          <m:t>Q</m:t>
        </m:r>
        <m:sSub>
          <m:e>
            <m:r>
              <m:t>Σ</m:t>
            </m:r>
          </m:e>
          <m:sub>
            <m:sSub>
              <m:e>
                <m:r>
                  <m:t>e</m:t>
                </m:r>
              </m:e>
              <m:sub>
                <m:r>
                  <m:t>λ</m:t>
                </m:r>
              </m:sub>
            </m:sSub>
          </m:sub>
        </m:sSub>
      </m:oMath>
      <w:r>
        <w:t xml:space="preserve"> </w:t>
      </w:r>
      <w:r>
        <w:t xml:space="preserve">等于到</w:t>
      </w:r>
      <w:r>
        <w:t xml:space="preserve"> </w:t>
      </w:r>
      <m:oMath>
        <m:r>
          <m:rPr>
            <m:sty m:val="p"/>
          </m:rPr>
          <m:t>−</m:t>
        </m:r>
        <m:r>
          <m:t>λ</m:t>
        </m:r>
      </m:oMath>
      <w:r>
        <w:t xml:space="preserve"> </w:t>
      </w:r>
      <w:r>
        <w:t xml:space="preserve">谱分量之投影)[S6]。幂等性即「投影」之代数判据,逐字在案。</w:t>
      </w:r>
    </w:p>
    <w:p>
      <w:pPr>
        <w:pStyle w:val="BodyText"/>
      </w:pPr>
      <w:r>
        <w:rPr>
          <w:bCs/>
          <w:b/>
        </w:rPr>
        <w:t xml:space="preserve">(c) 商空间/谱分层 [已证引S7]</w:t>
      </w:r>
      <w:r>
        <w:t xml:space="preserve">。S7 将 Fukaya 范畴按第一陈类乘法</w:t>
      </w:r>
      <w:r>
        <w:t xml:space="preserve"> </w:t>
      </w:r>
      <m:oMath>
        <m:sSub>
          <m:e>
            <m:r>
              <m:t>c</m:t>
            </m:r>
          </m:e>
          <m:sub>
            <m:r>
              <m:t>1</m:t>
            </m:r>
          </m:sub>
        </m:sSub>
        <m:r>
          <m:rPr>
            <m:sty m:val="p"/>
          </m:rPr>
          <m:t>⋆</m:t>
        </m:r>
      </m:oMath>
      <w:r>
        <w:t xml:space="preserve"> </w:t>
      </w:r>
      <w:r>
        <w:t xml:space="preserve">之谱分层为</w:t>
      </w:r>
      <w:r>
        <w:t xml:space="preserve"> </w:t>
      </w:r>
      <m:oMath>
        <m:r>
          <m:rPr>
            <m:sty m:val="p"/>
          </m:rPr>
          <m:t>F</m:t>
        </m:r>
        <m:r>
          <m:rPr>
            <m:sty m:val="p"/>
          </m:rPr>
          <m:t>u</m:t>
        </m:r>
        <m:r>
          <m:rPr>
            <m:sty m:val="p"/>
          </m:rPr>
          <m:t>k</m:t>
        </m:r>
        <m:sSub>
          <m:e>
            <m:d>
              <m:dPr>
                <m:begChr m:val="("/>
                <m:endChr m:val=")"/>
                <m:sepChr m:val=""/>
                <m:grow/>
              </m:dPr>
              <m:e>
                <m:r>
                  <m:t>X</m:t>
                </m:r>
                <m:r>
                  <m:rPr>
                    <m:sty m:val="p"/>
                  </m:rPr>
                  <m:t>,</m:t>
                </m:r>
                <m:r>
                  <m:t>k</m:t>
                </m:r>
              </m:e>
            </m:d>
          </m:e>
          <m:sub>
            <m:r>
              <m:t>λ</m:t>
            </m:r>
          </m:sub>
        </m:sSub>
      </m:oMath>
      <w:r>
        <w:t xml:space="preserve">;不同谱块之间零耦合:Corollary 1.9 断言</w:t>
      </w:r>
      <w:r>
        <w:t xml:space="preserve"> </w:t>
      </w:r>
      <m:oMath>
        <m:r>
          <m:t>λ</m:t>
        </m:r>
        <m:r>
          <m:rPr>
            <m:sty m:val="p"/>
          </m:rPr>
          <m:t>≠</m:t>
        </m:r>
        <m:r>
          <m:t>λ</m:t>
        </m:r>
        <m:r>
          <m:rPr>
            <m:sty m:val="p"/>
          </m:rPr>
          <m:t>′</m:t>
        </m:r>
      </m:oMath>
      <w:r>
        <w:t xml:space="preserve"> </w:t>
      </w:r>
      <w:r>
        <w:t xml:space="preserve">蕴含</w:t>
      </w:r>
      <w:r>
        <w:t xml:space="preserve"> </w:t>
      </w:r>
      <m:oMath>
        <m:r>
          <m:rPr>
            <m:sty m:val="p"/>
          </m:rPr>
          <m:t>Q</m:t>
        </m:r>
        <m:sSub>
          <m:e>
            <m:r>
              <m:t>Σ</m:t>
            </m:r>
          </m:e>
          <m:sub>
            <m:r>
              <m:t>b</m:t>
            </m:r>
          </m:sub>
        </m:sSub>
        <m:d>
          <m:dPr>
            <m:begChr m:val="("/>
            <m:endChr m:val=")"/>
            <m:sepChr m:val=""/>
            <m:grow/>
          </m:dPr>
          <m:e>
            <m:r>
              <m:t>x</m:t>
            </m:r>
          </m:e>
        </m:d>
        <m:r>
          <m:rPr>
            <m:sty m:val="p"/>
          </m:rPr>
          <m:t>=</m:t>
        </m:r>
        <m:r>
          <m:t>0</m:t>
        </m:r>
      </m:oMath>
      <w:r>
        <w:t xml:space="preserve">,且</w:t>
      </w:r>
      <w:r>
        <w:t xml:space="preserve"> </w:t>
      </w:r>
      <m:oMath>
        <m:r>
          <m:t>λ</m:t>
        </m:r>
        <m:r>
          <m:rPr>
            <m:sty m:val="p"/>
          </m:rPr>
          <m:t>≠</m:t>
        </m:r>
        <m:r>
          <m:t>λ</m:t>
        </m:r>
        <m:r>
          <m:rPr>
            <m:sty m:val="p"/>
          </m:rPr>
          <m:t>′</m:t>
        </m:r>
      </m:oMath>
      <w:r>
        <w:t xml:space="preserve"> </w:t>
      </w:r>
      <w:r>
        <w:t xml:space="preserve">时闭开(CO)映射之像为零[S7]。谱分层即范畴层面之「商空间分解」。</w:t>
      </w:r>
    </w:p>
    <w:p>
      <w:pPr>
        <w:pStyle w:val="BodyText"/>
      </w:pPr>
      <w:r>
        <w:rPr>
          <w:bCs/>
          <w:b/>
        </w:rPr>
        <w:t xml:space="preserve">综合 [本文论证]</w:t>
      </w:r>
      <w:r>
        <w:t xml:space="preserve">。三线共享图式可写为:</w:t>
      </w:r>
    </w:p>
    <w:p>
      <w:pPr>
        <w:pStyle w:val="BodyText"/>
      </w:pPr>
      <m:oMathPara>
        <m:oMathParaPr>
          <m:jc m:val="center"/>
        </m:oMathParaPr>
        <m:oMath>
          <m:r>
            <m:rPr>
              <m:nor/>
              <m:sty m:val="p"/>
            </m:rPr>
            <m:t>核(退化输入)</m:t>
          </m:r>
          <m:r>
            <m:t> </m:t>
          </m:r>
          <m:r>
            <m:rPr>
              <m:sty m:val="p"/>
            </m:rPr>
            <m:t>→</m:t>
          </m:r>
          <m:r>
            <m:t> </m:t>
          </m:r>
          <m:r>
            <m:rPr>
              <m:nor/>
              <m:sty m:val="p"/>
            </m:rPr>
            <m:t>投影(幂等完备系)</m:t>
          </m:r>
          <m:r>
            <m:t> </m:t>
          </m:r>
          <m:r>
            <m:rPr>
              <m:sty m:val="p"/>
            </m:rPr>
            <m:t>→</m:t>
          </m:r>
          <m:r>
            <m:t> </m:t>
          </m:r>
          <m:r>
            <m:rPr>
              <m:nor/>
              <m:sty m:val="p"/>
            </m:rPr>
            <m:t>商空间(谱分层)</m:t>
          </m:r>
          <m:r>
            <m:t> </m:t>
          </m:r>
          <m:r>
            <m:rPr>
              <m:sty m:val="p"/>
            </m:rPr>
            <m:t>→</m:t>
          </m:r>
          <m:r>
            <m:t> </m:t>
          </m:r>
          <m:r>
            <m:rPr>
              <m:nor/>
              <m:sty m:val="p"/>
            </m:rPr>
            <m:t>像(读出)</m:t>
          </m:r>
          <m:r>
            <m:rPr>
              <m:sty m:val="p"/>
            </m:rPr>
            <m:t>.</m:t>
          </m:r>
        </m:oMath>
      </m:oMathPara>
    </w:p>
    <w:p>
      <w:pPr>
        <w:pStyle w:val="FirstParagraph"/>
      </w:pPr>
      <w:r>
        <w:t xml:space="preserve">其中「像」在三线分别取形为:CO/Whittaker 导数之像给出圈度数与高度(S5 局部主定理右端之</w:t>
      </w:r>
      <w:r>
        <w:t xml:space="preserve"> </w:t>
      </w:r>
      <m:oMath>
        <m:r>
          <m:rPr>
            <m:sty m:val="p"/>
          </m:rPr>
          <m:t>deg</m:t>
        </m:r>
        <m:d>
          <m:dPr>
            <m:begChr m:val="("/>
            <m:endChr m:val=")"/>
            <m:sepChr m:val=""/>
            <m:grow/>
          </m:dPr>
          <m:e>
            <m:sSup>
              <m:e>
                <m:r>
                  <m:rPr>
                    <m:sty m:val="p"/>
                    <m:scr m:val="script"/>
                  </m:rPr>
                  <m:t>E</m:t>
                </m:r>
              </m:e>
              <m:sup>
                <m:r>
                  <m:rPr>
                    <m:sty m:val="p"/>
                  </m:rPr>
                  <m:t>∨</m:t>
                </m:r>
              </m:sup>
            </m:sSup>
            <m:r>
              <m:rPr>
                <m:sty m:val="p"/>
              </m:rPr>
              <m:t>⋅</m:t>
            </m:r>
            <m:r>
              <m:rPr>
                <m:sty m:val="p"/>
                <m:scr m:val="double-struck"/>
              </m:rPr>
              <m:t>L</m:t>
            </m:r>
            <m:r>
              <m:rPr>
                <m:sty m:val="p"/>
                <m:scr m:val="script"/>
              </m:rPr>
              <m:t>Z</m:t>
            </m:r>
            <m:sSup>
              <m:e>
                <m:d>
                  <m:dPr>
                    <m:begChr m:val="("/>
                    <m:endChr m:val=")"/>
                    <m:sepChr m:val=""/>
                    <m:grow/>
                  </m:dPr>
                  <m:e>
                    <m:sSup>
                      <m:e>
                        <m:r>
                          <m:t>x</m:t>
                        </m:r>
                      </m:e>
                      <m:sup>
                        <m:r>
                          <m:rPr>
                            <m:sty m:val="p"/>
                          </m:rPr>
                          <m:t>♭</m:t>
                        </m:r>
                      </m:sup>
                    </m:sSup>
                  </m:e>
                </m:d>
              </m:e>
              <m:sup>
                <m:r>
                  <m:t>V</m:t>
                </m:r>
              </m:sup>
            </m:sSup>
          </m:e>
        </m:d>
      </m:oMath>
      <w:r>
        <w:t xml:space="preserve"> </w:t>
      </w:r>
      <w:r>
        <w:t xml:space="preserve">与高度变化和[S5]);</w:t>
      </w:r>
      <m:oMath>
        <m:r>
          <m:rPr>
            <m:sty m:val="p"/>
          </m:rPr>
          <m:t>Q</m:t>
        </m:r>
        <m:sSub>
          <m:e>
            <m:r>
              <m:t>Σ</m:t>
            </m:r>
          </m:e>
          <m:sub>
            <m:sSub>
              <m:e>
                <m:r>
                  <m:t>e</m:t>
                </m:r>
              </m:e>
              <m:sub>
                <m:r>
                  <m:t>λ</m:t>
                </m:r>
              </m:sub>
            </m:sSub>
          </m:sub>
        </m:sSub>
      </m:oMath>
      <w:r>
        <w:t xml:space="preserve"> </w:t>
      </w:r>
      <w:r>
        <w:t xml:space="preserve">之像为谱分量投影[S6];CO 之像在异谱块间消失[S7]。补记一点:S6 之谱分解由幂零核</w:t>
      </w:r>
      <w:r>
        <w:t xml:space="preserve"> </w:t>
      </w:r>
      <m:oMath>
        <m:r>
          <m:rPr>
            <m:sty m:val="p"/>
          </m:rPr>
          <m:t>ker</m:t>
        </m:r>
        <m:sSup>
          <m:e>
            <m:d>
              <m:dPr>
                <m:begChr m:val="("/>
                <m:endChr m:val=")"/>
                <m:sepChr m:val=""/>
                <m:grow/>
              </m:dPr>
              <m:e>
                <m:sSub>
                  <m:e>
                    <m:r>
                      <m:t>c</m:t>
                    </m:r>
                  </m:e>
                  <m:sub>
                    <m:r>
                      <m:t>1</m:t>
                    </m:r>
                  </m:sub>
                </m:sSub>
                <m:r>
                  <m:rPr>
                    <m:sty m:val="p"/>
                  </m:rPr>
                  <m:t>⋆</m:t>
                </m:r>
                <m:r>
                  <m:rPr>
                    <m:sty m:val="p"/>
                  </m:rPr>
                  <m:t>−</m:t>
                </m:r>
                <m:r>
                  <m:t>λ</m:t>
                </m:r>
                <m:r>
                  <m:t>I</m:t>
                </m:r>
              </m:e>
            </m:d>
          </m:e>
          <m:sup>
            <m:sSub>
              <m:e>
                <m:r>
                  <m:t>k</m:t>
                </m:r>
              </m:e>
              <m:sub>
                <m:r>
                  <m:t>i</m:t>
                </m:r>
              </m:sub>
            </m:sSub>
          </m:sup>
        </m:sSup>
      </m:oMath>
      <w:r>
        <w:t xml:space="preserve"> </w:t>
      </w:r>
      <w:r>
        <w:t xml:space="preserve">给出 elementary splitting</w:t>
      </w:r>
      <w:r>
        <w:t xml:space="preserve"> </w:t>
      </w:r>
      <m:oMath>
        <m:sSub>
          <m:e>
            <m:r>
              <m:rPr>
                <m:sty m:val="p"/>
              </m:rPr>
              <m:t>⊕</m:t>
            </m:r>
          </m:e>
          <m:sub>
            <m:r>
              <m:t>λ</m:t>
            </m:r>
            <m:r>
              <m:rPr>
                <m:sty m:val="p"/>
              </m:rPr>
              <m:t>∈</m:t>
            </m:r>
            <m:r>
              <m:rPr>
                <m:sty m:val="p"/>
              </m:rPr>
              <m:t>s</m:t>
            </m:r>
            <m:r>
              <m:rPr>
                <m:sty m:val="p"/>
              </m:rPr>
              <m:t>p</m:t>
            </m:r>
            <m:r>
              <m:rPr>
                <m:sty m:val="p"/>
              </m:rPr>
              <m:t>e</m:t>
            </m:r>
            <m:r>
              <m:rPr>
                <m:sty m:val="p"/>
              </m:rPr>
              <m:t>c</m:t>
            </m:r>
            <m:d>
              <m:dPr>
                <m:begChr m:val="("/>
                <m:endChr m:val=")"/>
                <m:sepChr m:val=""/>
                <m:grow/>
              </m:dPr>
              <m:e>
                <m:sSub>
                  <m:e>
                    <m:r>
                      <m:t>c</m:t>
                    </m:r>
                  </m:e>
                  <m:sub>
                    <m:r>
                      <m:t>1</m:t>
                    </m:r>
                  </m:sub>
                </m:sSub>
                <m:r>
                  <m:rPr>
                    <m:sty m:val="p"/>
                  </m:rPr>
                  <m:t>⋆</m:t>
                </m:r>
              </m:e>
            </m:d>
          </m:sub>
        </m:sSub>
      </m:oMath>
      <w:r>
        <w:t xml:space="preserve">[S6],即「核」在 S6 线内亦非外来比喻,而是广义特征子空间投影族的构造性来源;这使「核→投影」一段在 S6 内部自成闭环。本文主张(8-2) 为三线公共之结构骨架,属本文之综合论证;三文献本身未作此横向陈述。</w:t>
      </w:r>
    </w:p>
    <w:bookmarkEnd w:id="72"/>
    <w:bookmarkStart w:id="73" w:name="p10-亏格折叠也关联折纸三角剖分"/>
    <w:p>
      <w:pPr>
        <w:pStyle w:val="Heading3"/>
      </w:pPr>
      <w:r>
        <w:t xml:space="preserve">8.4 P10 亏格/折叠也关联折纸三角剖分</w:t>
      </w:r>
    </w:p>
    <w:p>
      <w:pPr>
        <w:pStyle w:val="FirstParagraph"/>
      </w:pPr>
      <w:r>
        <w:rPr>
          <w:bCs/>
          <w:b/>
        </w:rPr>
        <w:t xml:space="preserve">命题 P10</w:t>
      </w:r>
      <w:r>
        <w:t xml:space="preserve"> </w:t>
      </w:r>
      <w:r>
        <w:rPr>
          <w:bCs/>
          <w:b/>
        </w:rPr>
        <w:t xml:space="preserve">[分级最严:三例各[已证];统一命题[猜想]]</w:t>
      </w:r>
      <w:r>
        <w:t xml:space="preserve">:折叠结构在折纸三角剖分、辛几何亏格接口与 12-环算术封印三处各自出现;三者是否同一「折叠」须严格分级。</w:t>
      </w:r>
    </w:p>
    <w:p>
      <w:pPr>
        <w:pStyle w:val="BodyText"/>
      </w:pPr>
      <w:r>
        <w:rPr>
          <w:bCs/>
          <w:b/>
        </w:rPr>
        <w:t xml:space="preserve">(α) 折纸三角剖分 [已证引S2]</w:t>
      </w:r>
      <w:r>
        <w:t xml:space="preserve">。S2 之 t-embedding 定义性条件为:每顶点周围白面与黑面角度和均等于</w:t>
      </w:r>
      <w:r>
        <w:t xml:space="preserve"> </w:t>
      </w:r>
      <m:oMath>
        <m:r>
          <m:t>π</m:t>
        </m:r>
      </m:oMath>
      <w:r>
        <w:t xml:space="preserve">,即 Kawasaki 平折条件[S2]。其 Theorem A 逐字:「When the planar Mandelstam variables are all nonnegative, the BCFW cells triangulate the momentum amplituhedron.」(平面 Mandelstam 变量全非负时,BCFW 单元三角剖分动量 amplituhedron。)[S2] Theorem 1.3 逐字:「t-immersions of (Γ,wt) (viewed up to rescaling and Lorentz transformations) are in bijection with pairs (λ,λ̃)∈λ⊥λ̃⁺_{k,n} such that λ⊂C⊂λ̃⊥.」(t-浸入在 rescaling 与 Lorentz 变换下与满足</w:t>
      </w:r>
      <w:r>
        <w:t xml:space="preserve"> </w:t>
      </w:r>
      <m:oMath>
        <m:r>
          <m:t>λ</m:t>
        </m:r>
        <m:r>
          <m:rPr>
            <m:sty m:val="p"/>
          </m:rPr>
          <m:t>⊂</m:t>
        </m:r>
        <m:r>
          <m:t>C</m:t>
        </m:r>
        <m:r>
          <m:rPr>
            <m:sty m:val="p"/>
          </m:rPr>
          <m:t>⊂</m:t>
        </m:r>
        <m:sSup>
          <m:e>
            <m:acc>
              <m:accPr>
                <m:chr m:val="̃"/>
              </m:accPr>
              <m:e>
                <m:r>
                  <m:t>λ</m:t>
                </m:r>
              </m:e>
            </m:acc>
          </m:e>
          <m:sup>
            <m:r>
              <m:rPr>
                <m:sty m:val="p"/>
              </m:rPr>
              <m:t>⊥</m:t>
            </m:r>
          </m:sup>
        </m:sSup>
      </m:oMath>
      <w:r>
        <w:t xml:space="preserve"> </w:t>
      </w:r>
      <w:r>
        <w:t xml:space="preserve">之对</w:t>
      </w:r>
      <w:r>
        <w:t xml:space="preserve"> </w:t>
      </w:r>
      <m:oMath>
        <m:d>
          <m:dPr>
            <m:begChr m:val="("/>
            <m:endChr m:val=")"/>
            <m:sepChr m:val=""/>
            <m:grow/>
          </m:dPr>
          <m:e>
            <m:r>
              <m:t>λ</m:t>
            </m:r>
            <m:r>
              <m:rPr>
                <m:sty m:val="p"/>
              </m:rPr>
              <m:t>,</m:t>
            </m:r>
            <m:acc>
              <m:accPr>
                <m:chr m:val="̃"/>
              </m:accPr>
              <m:e>
                <m:r>
                  <m:t>λ</m:t>
                </m:r>
              </m:e>
            </m:acc>
          </m:e>
        </m:d>
      </m:oMath>
      <w:r>
        <w:t xml:space="preserve"> </w:t>
      </w:r>
      <w:r>
        <w:t xml:space="preserve">一一对应。)[S2] 故「折纸折痕图 ↔ amplituhedron 三角剖分」为定理级事实。另须注明,S2 的 t-embedding 推广了 Smirnov、Chelkak–Smirnov 关于 Ising 模型的工作,并与 dimer 模型及共形不变极限相连[S2],即此「折」本身已是统计物理离散全纯性语言的延续,而非孤立的几何构造。</w:t>
      </w:r>
    </w:p>
    <w:p>
      <w:pPr>
        <w:pStyle w:val="BodyText"/>
      </w:pPr>
      <w:r>
        <w:rPr>
          <w:bCs/>
          <w:b/>
        </w:rPr>
        <w:t xml:space="preserve">(β) 亏格接口 [已证引S7]</w:t>
      </w:r>
      <w:r>
        <w:t xml:space="preserve">。S7 §5 引述 Smith 意义下的范畴等价:复系数下,ℂP⁵ 中两二次曲面之完全交</w:t>
      </w:r>
      <w:r>
        <w:t xml:space="preserve"> </w:t>
      </w:r>
      <m:oMath>
        <m:r>
          <m:t>X</m:t>
        </m:r>
      </m:oMath>
      <w:r>
        <w:t xml:space="preserve"> </w:t>
      </w:r>
      <w:r>
        <w:t xml:space="preserve">的 Fukaya 范畴之零谱分量</w:t>
      </w:r>
      <w:r>
        <w:t xml:space="preserve"> </w:t>
      </w:r>
      <m:oMath>
        <m:r>
          <m:rPr>
            <m:sty m:val="p"/>
          </m:rPr>
          <m:t>F</m:t>
        </m:r>
        <m:r>
          <m:rPr>
            <m:sty m:val="p"/>
          </m:rPr>
          <m:t>u</m:t>
        </m:r>
        <m:r>
          <m:rPr>
            <m:sty m:val="p"/>
          </m:rPr>
          <m:t>k</m:t>
        </m:r>
        <m:sSub>
          <m:e>
            <m:d>
              <m:dPr>
                <m:begChr m:val="("/>
                <m:endChr m:val=")"/>
                <m:sepChr m:val=""/>
                <m:grow/>
              </m:dPr>
              <m:e>
                <m:r>
                  <m:t>X</m:t>
                </m:r>
                <m:r>
                  <m:rPr>
                    <m:sty m:val="p"/>
                  </m:rPr>
                  <m:t>,</m:t>
                </m:r>
                <m:r>
                  <m:rPr>
                    <m:sty m:val="p"/>
                    <m:scr m:val="double-struck"/>
                  </m:rPr>
                  <m:t>C</m:t>
                </m:r>
              </m:e>
            </m:d>
          </m:e>
          <m:sub>
            <m:r>
              <m:t>0</m:t>
            </m:r>
          </m:sub>
        </m:sSub>
      </m:oMath>
      <w:r>
        <w:t xml:space="preserve"> </w:t>
      </w:r>
      <w:r>
        <w:t xml:space="preserve">拟等价于亏格 2 曲线的 Fukaya 范畴[S7]。此为「亏格」进入本框架之辛几何口岸:亏格 2 曲线之 Fukaya 范畴与同量子的 Steenrod 运算体系同处一文,折叠/剖分与亏格由此获得间接关联。</w:t>
      </w:r>
    </w:p>
    <w:p>
      <w:pPr>
        <w:pStyle w:val="BodyText"/>
      </w:pPr>
      <w:r>
        <w:rPr>
          <w:bCs/>
          <w:b/>
        </w:rPr>
        <w:t xml:space="preserve">(γ) 12-环折叠封印 [已证(qfa实测)]</w:t>
      </w:r>
      <w:r>
        <w:t xml:space="preserve">。qfa 联邦实测:12 点离散 Fourier 变换整块等于子块经置换共轭之张量积,</w:t>
      </w:r>
    </w:p>
    <w:p>
      <w:pPr>
        <w:pStyle w:val="BodyText"/>
      </w:pPr>
      <m:oMathPara>
        <m:oMathParaPr>
          <m:jc m:val="center"/>
        </m:oMathParaPr>
        <m:oMath>
          <m:sSub>
            <m:e>
              <m:r>
                <m:rPr>
                  <m:sty m:val="p"/>
                </m:rPr>
                <m:t>D</m:t>
              </m:r>
              <m:r>
                <m:rPr>
                  <m:sty m:val="p"/>
                </m:rPr>
                <m:t>F</m:t>
              </m:r>
              <m:r>
                <m:rPr>
                  <m:sty m:val="p"/>
                </m:rPr>
                <m:t>T</m:t>
              </m:r>
            </m:e>
            <m:sub>
              <m:r>
                <m:t>12</m:t>
              </m:r>
            </m:sub>
          </m:sSub>
          <m:r>
            <m:rPr>
              <m:sty m:val="p"/>
            </m:rPr>
            <m:t>=</m:t>
          </m:r>
          <m:sSubSup>
            <m:e>
              <m:r>
                <m:t>P</m:t>
              </m:r>
            </m:e>
            <m:sub>
              <m:r>
                <m:rPr>
                  <m:sty m:val="p"/>
                </m:rPr>
                <m:t>o</m:t>
              </m:r>
              <m:r>
                <m:rPr>
                  <m:sty m:val="p"/>
                </m:rPr>
                <m:t>u</m:t>
              </m:r>
              <m:r>
                <m:rPr>
                  <m:sty m:val="p"/>
                </m:rPr>
                <m:t>t</m:t>
              </m:r>
            </m:sub>
            <m:sup>
              <m:r>
                <m:t>T</m:t>
              </m:r>
            </m:sup>
          </m:sSubSup>
          <m:r>
            <m:t> </m:t>
          </m:r>
          <m:d>
            <m:dPr>
              <m:begChr m:val="("/>
              <m:endChr m:val=")"/>
              <m:sepChr m:val=""/>
              <m:grow/>
            </m:dPr>
            <m:e>
              <m:sSub>
                <m:e>
                  <m:r>
                    <m:rPr>
                      <m:sty m:val="p"/>
                    </m:rPr>
                    <m:t>D</m:t>
                  </m:r>
                  <m:r>
                    <m:rPr>
                      <m:sty m:val="p"/>
                    </m:rPr>
                    <m:t>F</m:t>
                  </m:r>
                  <m:r>
                    <m:rPr>
                      <m:sty m:val="p"/>
                    </m:rPr>
                    <m:t>T</m:t>
                  </m:r>
                </m:e>
                <m:sub>
                  <m:r>
                    <m:t>4</m:t>
                  </m:r>
                </m:sub>
              </m:sSub>
              <m:r>
                <m:rPr>
                  <m:sty m:val="p"/>
                </m:rPr>
                <m:t>⊗</m:t>
              </m:r>
              <m:sSub>
                <m:e>
                  <m:r>
                    <m:rPr>
                      <m:sty m:val="p"/>
                    </m:rPr>
                    <m:t>D</m:t>
                  </m:r>
                  <m:r>
                    <m:rPr>
                      <m:sty m:val="p"/>
                    </m:rPr>
                    <m:t>F</m:t>
                  </m:r>
                  <m:r>
                    <m:rPr>
                      <m:sty m:val="p"/>
                    </m:rPr>
                    <m:t>T</m:t>
                  </m:r>
                </m:e>
                <m:sub>
                  <m:r>
                    <m:t>3</m:t>
                  </m:r>
                </m:sub>
              </m:sSub>
            </m:e>
          </m:d>
          <m:r>
            <m:t> </m:t>
          </m:r>
          <m:sSub>
            <m:e>
              <m:r>
                <m:t>P</m:t>
              </m:r>
            </m:e>
            <m:sub>
              <m:r>
                <m:rPr>
                  <m:sty m:val="p"/>
                </m:rPr>
                <m:t>i</m:t>
              </m:r>
              <m:r>
                <m:rPr>
                  <m:sty m:val="p"/>
                </m:rPr>
                <m:t>n</m:t>
              </m:r>
            </m:sub>
          </m:sSub>
          <m:r>
            <m:rPr>
              <m:sty m:val="p"/>
            </m:rPr>
            <m:t>,</m:t>
          </m:r>
        </m:oMath>
      </m:oMathPara>
    </w:p>
    <w:p>
      <w:pPr>
        <w:pStyle w:val="FirstParagraph"/>
      </w:pPr>
      <w:r>
        <w:t xml:space="preserve">输入折叠</w:t>
      </w:r>
      <w:r>
        <w:t xml:space="preserve"> </w:t>
      </w:r>
      <m:oMath>
        <m:r>
          <m:t>k</m:t>
        </m:r>
        <m:r>
          <m:rPr>
            <m:sty m:val="p"/>
          </m:rPr>
          <m:t>↦</m:t>
        </m:r>
        <m:d>
          <m:dPr>
            <m:begChr m:val="("/>
            <m:endChr m:val=")"/>
            <m:sepChr m:val=""/>
            <m:grow/>
          </m:dPr>
          <m:e>
            <m:r>
              <m:t>k</m:t>
            </m:r>
            <m:r>
              <m:t> </m:t>
            </m:r>
            <m:r>
              <m:rPr>
                <m:sty m:val="p"/>
              </m:rPr>
              <m:t>mod</m:t>
            </m:r>
            <m:r>
              <m:t> </m:t>
            </m:r>
            <m:r>
              <m:t>4</m:t>
            </m:r>
            <m:r>
              <m:rPr>
                <m:sty m:val="p"/>
              </m:rPr>
              <m:t>,</m:t>
            </m:r>
            <m:r>
              <m:t> </m:t>
            </m:r>
            <m:r>
              <m:t>k</m:t>
            </m:r>
            <m:r>
              <m:t> </m:t>
            </m:r>
            <m:r>
              <m:rPr>
                <m:sty m:val="p"/>
              </m:rPr>
              <m:t>mod</m:t>
            </m:r>
            <m:r>
              <m:t> </m:t>
            </m:r>
            <m:r>
              <m:t>3</m:t>
            </m:r>
          </m:e>
        </m:d>
      </m:oMath>
      <w:r>
        <w:t xml:space="preserve">,输出重排</w:t>
      </w:r>
      <w:r>
        <w:t xml:space="preserve"> </w:t>
      </w:r>
      <m:oMath>
        <m:r>
          <m:t>j</m:t>
        </m:r>
        <m:r>
          <m:rPr>
            <m:sty m:val="p"/>
          </m:rPr>
          <m:t>=</m:t>
        </m:r>
        <m:d>
          <m:dPr>
            <m:begChr m:val="("/>
            <m:endChr m:val=")"/>
            <m:sepChr m:val=""/>
            <m:grow/>
          </m:dPr>
          <m:e>
            <m:r>
              <m:t>3</m:t>
            </m:r>
            <m:sSub>
              <m:e>
                <m:r>
                  <m:t>j</m:t>
                </m:r>
              </m:e>
              <m:sub>
                <m:r>
                  <m:t>1</m:t>
                </m:r>
              </m:sub>
            </m:sSub>
            <m:r>
              <m:rPr>
                <m:sty m:val="p"/>
              </m:rPr>
              <m:t>+</m:t>
            </m:r>
            <m:r>
              <m:t>10</m:t>
            </m:r>
            <m:sSub>
              <m:e>
                <m:r>
                  <m:t>j</m:t>
                </m:r>
              </m:e>
              <m:sub>
                <m:r>
                  <m:t>2</m:t>
                </m:r>
              </m:sub>
            </m:sSub>
          </m:e>
        </m:d>
        <m:r>
          <m:t> </m:t>
        </m:r>
        <m:r>
          <m:rPr>
            <m:sty m:val="p"/>
          </m:rPr>
          <m:t>mod</m:t>
        </m:r>
        <m:r>
          <m:t> </m:t>
        </m:r>
        <m:r>
          <m:t>12</m:t>
        </m:r>
        <m:r>
          <m:rPr>
            <m:sty m:val="p"/>
          </m:rPr>
          <m:t>≡</m:t>
        </m:r>
        <m:d>
          <m:dPr>
            <m:begChr m:val="("/>
            <m:endChr m:val=")"/>
            <m:sepChr m:val=""/>
            <m:grow/>
          </m:dPr>
          <m:e>
            <m:r>
              <m:t>3</m:t>
            </m:r>
            <m:sSub>
              <m:e>
                <m:r>
                  <m:t>j</m:t>
                </m:r>
              </m:e>
              <m:sub>
                <m:r>
                  <m:t>1</m:t>
                </m:r>
              </m:sub>
            </m:sSub>
            <m:r>
              <m:rPr>
                <m:sty m:val="p"/>
              </m:rPr>
              <m:t>−</m:t>
            </m:r>
            <m:r>
              <m:t>2</m:t>
            </m:r>
            <m:sSub>
              <m:e>
                <m:r>
                  <m:t>j</m:t>
                </m:r>
              </m:e>
              <m:sub>
                <m:r>
                  <m:t>2</m:t>
                </m:r>
              </m:sub>
            </m:sSub>
          </m:e>
        </m:d>
        <m:r>
          <m:t> </m:t>
        </m:r>
        <m:r>
          <m:rPr>
            <m:sty m:val="p"/>
          </m:rPr>
          <m:t>mod</m:t>
        </m:r>
        <m:r>
          <m:t> </m:t>
        </m:r>
        <m:r>
          <m:t>12</m:t>
        </m:r>
      </m:oMath>
      <w:r>
        <w:t xml:space="preserve">;数值残差</w:t>
      </w:r>
      <w:r>
        <w:t xml:space="preserve"> </w:t>
      </w:r>
      <m:oMath>
        <m:r>
          <m:t>3.008888745463268</m:t>
        </m:r>
        <m:r>
          <m:rPr>
            <m:sty m:val="p"/>
          </m:rPr>
          <m:t>×</m:t>
        </m:r>
        <m:sSup>
          <m:e>
            <m:r>
              <m:t>10</m:t>
            </m:r>
          </m:e>
          <m:sup>
            <m:r>
              <m:rPr>
                <m:sty m:val="p"/>
              </m:rPr>
              <m:t>−</m:t>
            </m:r>
            <m:r>
              <m:t>15</m:t>
            </m:r>
          </m:sup>
        </m:sSup>
      </m:oMath>
      <w:r>
        <w:t xml:space="preserve">,且在「2 种 Kronecker 序 × 全 CRT 型输入双射 × 全输出置换」之全映射空间内为唯一精确解(</w:t>
      </w:r>
      <m:oMath>
        <m:r>
          <m:rPr>
            <m:sty m:val="p"/>
          </m:rPr>
          <m:t>&lt;</m:t>
        </m:r>
        <m:sSup>
          <m:e>
            <m:r>
              <m:t>10</m:t>
            </m:r>
          </m:e>
          <m:sup>
            <m:r>
              <m:rPr>
                <m:sty m:val="p"/>
              </m:rPr>
              <m:t>−</m:t>
            </m:r>
            <m:r>
              <m:t>10</m:t>
            </m:r>
          </m:sup>
        </m:sSup>
      </m:oMath>
      <w:r>
        <w:t xml:space="preserve">)[ANC:GT-CRT-seal]。此为「12-环折叠为中国剩余定理(CRT)剖分」之算术封印,亦为块结构加谱重合之最简实测例。</w:t>
      </w:r>
    </w:p>
    <w:p>
      <w:pPr>
        <w:pStyle w:val="BodyText"/>
      </w:pPr>
      <w:r>
        <w:rPr>
          <w:bCs/>
          <w:b/>
        </w:rPr>
        <w:t xml:space="preserve">边界(必须明示)</w:t>
      </w:r>
      <w:r>
        <w:t xml:space="preserve">。S2 之「折」在动量空间(amplituhedron 之 BCFW 三角剖分),其算术载体为 Grassmann 正几何;(γ) 之「折」在 12-环指标空间,其算术载体为 CRT 分解</w:t>
      </w:r>
      <w:r>
        <w:t xml:space="preserve"> </w:t>
      </w:r>
      <m:oMath>
        <m:r>
          <m:rPr>
            <m:sty m:val="p"/>
            <m:scr m:val="double-struck"/>
          </m:rPr>
          <m:t>Z</m:t>
        </m:r>
        <m:r>
          <m:rPr>
            <m:sty m:val="p"/>
          </m:rPr>
          <m:t>/</m:t>
        </m:r>
        <m:r>
          <m:t>12</m:t>
        </m:r>
        <m:r>
          <m:rPr>
            <m:sty m:val="p"/>
          </m:rPr>
          <m:t>≅</m:t>
        </m:r>
        <m:r>
          <m:rPr>
            <m:sty m:val="p"/>
            <m:scr m:val="double-struck"/>
          </m:rPr>
          <m:t>Z</m:t>
        </m:r>
        <m:r>
          <m:rPr>
            <m:sty m:val="p"/>
          </m:rPr>
          <m:t>/</m:t>
        </m:r>
        <m:r>
          <m:t>4</m:t>
        </m:r>
        <m:r>
          <m:rPr>
            <m:sty m:val="p"/>
          </m:rPr>
          <m:t>×</m:t>
        </m:r>
        <m:r>
          <m:rPr>
            <m:sty m:val="p"/>
            <m:scr m:val="double-struck"/>
          </m:rPr>
          <m:t>Z</m:t>
        </m:r>
        <m:r>
          <m:rPr>
            <m:sty m:val="p"/>
          </m:rPr>
          <m:t>/</m:t>
        </m:r>
        <m:r>
          <m:t>3</m:t>
        </m:r>
      </m:oMath>
      <w:r>
        <w:t xml:space="preserve">;S7 之亏格接口则经范畴等价间接进入。三者算术结构不同,本文不声称其等同。统一命题「亏格/折叠关联折纸三角剖分」标</w:t>
      </w:r>
      <w:r>
        <w:t xml:space="preserve"> </w:t>
      </w:r>
      <w:r>
        <w:rPr>
          <w:bCs/>
          <w:b/>
        </w:rPr>
        <w:t xml:space="preserve">[猜想]</w:t>
      </w:r>
      <w:r>
        <w:t xml:space="preserve">;上述 (α)(β)(γ) 三例并列,仅作为该猜想之支持性结构证据,而非证明。</w:t>
      </w:r>
    </w:p>
    <w:bookmarkEnd w:id="73"/>
    <w:bookmarkEnd w:id="74"/>
    <w:bookmarkStart w:id="82" w:name="耦合嵌入关联融合统一算子表"/>
    <w:p>
      <w:pPr>
        <w:pStyle w:val="Heading1"/>
      </w:pPr>
      <w:r>
        <w:t xml:space="preserve">9 耦合/嵌入/关联/融合:统一算子表</w:t>
      </w:r>
    </w:p>
    <w:bookmarkStart w:id="80" w:name="四算子定义与七文献-锚件映射表"/>
    <w:p>
      <w:pPr>
        <w:pStyle w:val="Heading2"/>
      </w:pPr>
      <w:r>
        <w:t xml:space="preserve">9.1 四算子定义与七文献-锚件映射表</w:t>
      </w:r>
    </w:p>
    <w:p>
      <w:pPr>
        <w:pStyle w:val="FirstParagraph"/>
      </w:pPr>
      <w:r>
        <w:rPr>
          <w:bCs/>
          <w:b/>
        </w:rPr>
        <w:t xml:space="preserve">[本文论证]</w:t>
      </w:r>
      <w:r>
        <w:t xml:space="preserve"> </w:t>
      </w:r>
      <w:r>
        <w:t xml:space="preserve">本文将七件文献与 QF-OS 锚件之间被反复使用的跨域操作归并为四个算子:耦合、嵌入、关联、融合。四者非譬喻清单,而是按「对象如何组合」之代数类型划分:耦合回答「两个独立子系统如何互锁为单一动力体」;嵌入回答「一对象如何保持结构地置入更高维承载体」;关联回答「局部数据如何决定或绑定全局结构」;融合回答「多成分如何合成为不可降解之整体」。表 1 逐条给出四算子之操作化定义、文献侧实例(含逐字锚)、工程侧锚件与三级诚实档。</w:t>
      </w:r>
    </w:p>
    <w:p>
      <w:pPr>
        <w:pStyle w:val="BodyText"/>
      </w:pPr>
      <w:r>
        <w:t xml:space="preserve">表 1 四算子映射表:定义、文献实例、工程锚件与诚实档。</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算子</w:t>
            </w:r>
          </w:p>
        </w:tc>
        <w:tc>
          <w:tcPr/>
          <w:p>
            <w:pPr>
              <w:pStyle w:val="Compact"/>
              <w:jc w:val="left"/>
            </w:pPr>
            <w:r>
              <w:t xml:space="preserve">本文操作化定义</w:t>
            </w:r>
          </w:p>
        </w:tc>
        <w:tc>
          <w:tcPr/>
          <w:p>
            <w:pPr>
              <w:pStyle w:val="Compact"/>
              <w:jc w:val="left"/>
            </w:pPr>
            <w:r>
              <w:t xml:space="preserve">文献侧实例</w:t>
            </w:r>
          </w:p>
        </w:tc>
        <w:tc>
          <w:tcPr/>
          <w:p>
            <w:pPr>
              <w:pStyle w:val="Compact"/>
              <w:jc w:val="left"/>
            </w:pPr>
            <w:r>
              <w:t xml:space="preserve">工程侧锚件</w:t>
            </w:r>
          </w:p>
        </w:tc>
        <w:tc>
          <w:tcPr/>
          <w:p>
            <w:pPr>
              <w:pStyle w:val="Compact"/>
              <w:jc w:val="left"/>
            </w:pPr>
            <w:r>
              <w:t xml:space="preserve">诚实档</w:t>
            </w:r>
          </w:p>
        </w:tc>
      </w:tr>
      <w:tr>
        <w:tc>
          <w:tcPr/>
          <w:p>
            <w:pPr>
              <w:pStyle w:val="Compact"/>
              <w:jc w:val="left"/>
            </w:pPr>
            <w:r>
              <w:t xml:space="preserve">耦合</w:t>
            </w:r>
          </w:p>
        </w:tc>
        <w:tc>
          <w:tcPr/>
          <w:p>
            <w:pPr>
              <w:pStyle w:val="Compact"/>
              <w:jc w:val="left"/>
            </w:pPr>
            <w:r>
              <w:t xml:space="preserve">两独立子系统经耦合项互锁为单一动力体</w:t>
            </w:r>
          </w:p>
        </w:tc>
        <w:tc>
          <w:tcPr/>
          <w:p>
            <w:pPr>
              <w:pStyle w:val="Compact"/>
              <w:jc w:val="left"/>
            </w:pPr>
            <w:r>
              <w:t xml:space="preserve">S3 块三角哈密顿量之块间耦合</w:t>
            </w:r>
            <w:r>
              <w:t xml:space="preserve"> </w:t>
            </w:r>
            <m:oMath>
              <m:r>
                <m:t>W</m:t>
              </m:r>
            </m:oMath>
            <w:r>
              <w:t xml:space="preserve"> </w:t>
            </w:r>
            <w:r>
              <w:t xml:space="preserve">将两链</w:t>
            </w:r>
            <w:r>
              <w:t xml:space="preserve"> </w:t>
            </w:r>
            <m:oMath>
              <m:sSub>
                <m:e>
                  <m:r>
                    <m:t>h</m:t>
                  </m:r>
                </m:e>
                <m:sub>
                  <m:r>
                    <m:t>1</m:t>
                  </m:r>
                </m:sub>
              </m:sSub>
              <m:r>
                <m:rPr>
                  <m:sty m:val="p"/>
                </m:rPr>
                <m:t>,</m:t>
              </m:r>
              <m:sSub>
                <m:e>
                  <m:r>
                    <m:t>h</m:t>
                  </m:r>
                </m:e>
                <m:sub>
                  <m:r>
                    <m:t>2</m:t>
                  </m:r>
                </m:sub>
              </m:sSub>
            </m:oMath>
            <w:r>
              <w:t xml:space="preserve"> </w:t>
            </w:r>
            <w:r>
              <w:t xml:space="preserve">锁为单一动力体[S3];CK 定理 TWIN 公理之纠缠对将两粒子响应绑定[CK06]</w:t>
            </w:r>
          </w:p>
        </w:tc>
        <w:tc>
          <w:tcPr/>
          <w:p>
            <w:pPr>
              <w:pStyle w:val="Compact"/>
              <w:jc w:val="left"/>
            </w:pPr>
            <w:r>
              <w:t xml:space="preserve">qfa↔qlv 互唤双向 204(run#34090457182 fired:[qfa.beat] http=204)[ANC:federation-laws-as-physics]</w:t>
            </w:r>
          </w:p>
        </w:tc>
        <w:tc>
          <w:tcPr/>
          <w:p>
            <w:pPr>
              <w:pStyle w:val="Compact"/>
              <w:jc w:val="left"/>
            </w:pPr>
            <w:r>
              <w:t xml:space="preserve">文献面</w:t>
            </w:r>
            <w:hyperlink r:id="rId75">
              <w:r>
                <w:rPr>
                  <w:rStyle w:val="Hyperlink"/>
                </w:rPr>
                <w:t xml:space="preserve">已证</w:t>
              </w:r>
            </w:hyperlink>
            <w:r>
              <w:t xml:space="preserve">;工程面[已证(工程实测)]</w:t>
            </w:r>
          </w:p>
        </w:tc>
      </w:tr>
      <w:tr>
        <w:tc>
          <w:tcPr/>
          <w:p>
            <w:pPr>
              <w:pStyle w:val="Compact"/>
              <w:jc w:val="left"/>
            </w:pPr>
            <w:r>
              <w:t xml:space="preserve">嵌入</w:t>
            </w:r>
          </w:p>
        </w:tc>
        <w:tc>
          <w:tcPr/>
          <w:p>
            <w:pPr>
              <w:pStyle w:val="Compact"/>
              <w:jc w:val="left"/>
            </w:pPr>
            <w:r>
              <w:t xml:space="preserve">一对象保持结构地置入更高维承载体</w:t>
            </w:r>
          </w:p>
        </w:tc>
        <w:tc>
          <w:tcPr/>
          <w:p>
            <w:pPr>
              <w:pStyle w:val="Compact"/>
              <w:jc w:val="left"/>
            </w:pPr>
            <w:r>
              <w:t xml:space="preserve">S2 逐字词 t-embedding / t-immersion:折纸折痕图之平面嵌入,满足 Kawasaki 平折条件(每顶点白/黑面角度和为</w:t>
            </w:r>
            <w:r>
              <w:t xml:space="preserve"> </w:t>
            </w:r>
            <m:oMath>
              <m:r>
                <m:t>π</m:t>
              </m:r>
            </m:oMath>
            <w:r>
              <w:t xml:space="preserve">)[S2];S6 广义特征子空间经 elementary splitting 嵌入谱直和</w:t>
            </w:r>
            <w:r>
              <w:t xml:space="preserve"> </w:t>
            </w:r>
            <m:oMath>
              <m:sSub>
                <m:e>
                  <m:r>
                    <m:rPr>
                      <m:sty m:val="p"/>
                    </m:rPr>
                    <m:t>⊕</m:t>
                  </m:r>
                </m:e>
                <m:sub>
                  <m:r>
                    <m:t>λ</m:t>
                  </m:r>
                  <m:r>
                    <m:rPr>
                      <m:sty m:val="p"/>
                    </m:rPr>
                    <m:t>∈</m:t>
                  </m:r>
                  <m:r>
                    <m:rPr>
                      <m:sty m:val="p"/>
                    </m:rPr>
                    <m:t>s</m:t>
                  </m:r>
                  <m:r>
                    <m:rPr>
                      <m:sty m:val="p"/>
                    </m:rPr>
                    <m:t>p</m:t>
                  </m:r>
                  <m:r>
                    <m:rPr>
                      <m:sty m:val="p"/>
                    </m:rPr>
                    <m:t>e</m:t>
                  </m:r>
                  <m:r>
                    <m:rPr>
                      <m:sty m:val="p"/>
                    </m:rPr>
                    <m:t>c</m:t>
                  </m:r>
                  <m:d>
                    <m:dPr>
                      <m:begChr m:val="("/>
                      <m:endChr m:val=")"/>
                      <m:sepChr m:val=""/>
                      <m:grow/>
                    </m:dPr>
                    <m:e>
                      <m:sSub>
                        <m:e>
                          <m:r>
                            <m:t>c</m:t>
                          </m:r>
                        </m:e>
                        <m:sub>
                          <m:r>
                            <m:t>1</m:t>
                          </m:r>
                        </m:sub>
                      </m:sSub>
                      <m:r>
                        <m:rPr>
                          <m:sty m:val="p"/>
                        </m:rPr>
                        <m:t>⋆</m:t>
                      </m:r>
                    </m:e>
                  </m:d>
                </m:sub>
              </m:sSub>
            </m:oMath>
            <w:r>
              <w:t xml:space="preserve">[S6]</w:t>
            </w:r>
          </w:p>
        </w:tc>
        <w:tc>
          <w:tcPr/>
          <w:p>
            <w:pPr>
              <w:pStyle w:val="Compact"/>
              <w:jc w:val="left"/>
            </w:pPr>
            <w:r>
              <w:t xml:space="preserve">GT-CRT 输入折叠</w:t>
            </w:r>
            <w:r>
              <w:t xml:space="preserve"> </w:t>
            </w:r>
            <m:oMath>
              <m:r>
                <m:t>k</m:t>
              </m:r>
              <m:r>
                <m:rPr>
                  <m:sty m:val="p"/>
                </m:rPr>
                <m:t>↦</m:t>
              </m:r>
              <m:d>
                <m:dPr>
                  <m:begChr m:val="("/>
                  <m:endChr m:val=")"/>
                  <m:sepChr m:val=""/>
                  <m:grow/>
                </m:dPr>
                <m:e>
                  <m:r>
                    <m:t>k</m:t>
                  </m:r>
                  <m:r>
                    <m:t> </m:t>
                  </m:r>
                  <m:r>
                    <m:rPr>
                      <m:sty m:val="p"/>
                    </m:rPr>
                    <m:t>mod</m:t>
                  </m:r>
                  <m:r>
                    <m:t> </m:t>
                  </m:r>
                  <m:r>
                    <m:t>4</m:t>
                  </m:r>
                  <m:r>
                    <m:rPr>
                      <m:sty m:val="p"/>
                    </m:rPr>
                    <m:t>,</m:t>
                  </m:r>
                  <m:r>
                    <m:t> </m:t>
                  </m:r>
                  <m:r>
                    <m:t>k</m:t>
                  </m:r>
                  <m:r>
                    <m:t> </m:t>
                  </m:r>
                  <m:r>
                    <m:rPr>
                      <m:sty m:val="p"/>
                    </m:rPr>
                    <m:t>mod</m:t>
                  </m:r>
                  <m:r>
                    <m:t> </m:t>
                  </m:r>
                  <m:r>
                    <m:t>3</m:t>
                  </m:r>
                </m:e>
              </m:d>
            </m:oMath>
            <w:r>
              <w:t xml:space="preserve"> </w:t>
            </w:r>
            <w:r>
              <w:t xml:space="preserve">将 12-环指标嵌入</w:t>
            </w:r>
            <w:r>
              <w:t xml:space="preserve"> </w:t>
            </w:r>
            <m:oMath>
              <m:r>
                <m:t>4</m:t>
              </m:r>
              <m:r>
                <m:rPr>
                  <m:sty m:val="p"/>
                </m:rPr>
                <m:t>×</m:t>
              </m:r>
              <m:r>
                <m:t>3</m:t>
              </m:r>
            </m:oMath>
            <w:r>
              <w:t xml:space="preserve"> </w:t>
            </w:r>
            <w:r>
              <w:t xml:space="preserve">积指标[ANC:GT-CRT-seal]</w:t>
            </w:r>
          </w:p>
        </w:tc>
        <w:tc>
          <w:tcPr/>
          <w:p>
            <w:pPr>
              <w:pStyle w:val="Compact"/>
              <w:jc w:val="left"/>
            </w:pPr>
            <w:r>
              <w:t xml:space="preserve">三例各</w:t>
            </w:r>
            <w:hyperlink r:id="rId76">
              <w:r>
                <w:rPr>
                  <w:rStyle w:val="Hyperlink"/>
                </w:rPr>
                <w:t xml:space="preserve">已证</w:t>
              </w:r>
            </w:hyperlink>
            <w:r>
              <w:t xml:space="preserve">;「嵌入即折叠」之跨域识别[本文论证]</w:t>
            </w:r>
          </w:p>
        </w:tc>
      </w:tr>
      <w:tr>
        <w:tc>
          <w:tcPr/>
          <w:p>
            <w:pPr>
              <w:pStyle w:val="Compact"/>
              <w:jc w:val="left"/>
            </w:pPr>
            <w:r>
              <w:t xml:space="preserve">关联</w:t>
            </w:r>
          </w:p>
        </w:tc>
        <w:tc>
          <w:tcPr/>
          <w:p>
            <w:pPr>
              <w:pStyle w:val="Compact"/>
              <w:jc w:val="left"/>
            </w:pPr>
            <w:r>
              <w:t xml:space="preserve">局部数据决定全局结构之纽带</w:t>
            </w:r>
          </w:p>
        </w:tc>
        <w:tc>
          <w:tcPr/>
          <w:p>
            <w:pPr>
              <w:pStyle w:val="Compact"/>
              <w:jc w:val="left"/>
            </w:pPr>
            <w:r>
              <w:t xml:space="preserve">S3 链能谱重合</w:t>
            </w:r>
            <w:r>
              <w:t xml:space="preserve"> </w:t>
            </w:r>
            <m:oMath>
              <m:r>
                <m:t>η</m:t>
              </m:r>
              <m:d>
                <m:dPr>
                  <m:begChr m:val="("/>
                  <m:endChr m:val=")"/>
                  <m:sepChr m:val=""/>
                  <m:grow/>
                </m:dPr>
                <m:e>
                  <m:sSub>
                    <m:e>
                      <m:r>
                        <m:t>h</m:t>
                      </m:r>
                    </m:e>
                    <m:sub>
                      <m:r>
                        <m:t>1</m:t>
                      </m:r>
                    </m:sub>
                  </m:sSub>
                </m:e>
              </m:d>
              <m:r>
                <m:rPr>
                  <m:sty m:val="p"/>
                </m:rPr>
                <m:t>=</m:t>
              </m:r>
              <m:r>
                <m:t>η</m:t>
              </m:r>
              <m:d>
                <m:dPr>
                  <m:begChr m:val="("/>
                  <m:endChr m:val=")"/>
                  <m:sepChr m:val=""/>
                  <m:grow/>
                </m:dPr>
                <m:e>
                  <m:sSub>
                    <m:e>
                      <m:r>
                        <m:t>h</m:t>
                      </m:r>
                    </m:e>
                    <m:sub>
                      <m:r>
                        <m:t>2</m:t>
                      </m:r>
                    </m:sub>
                  </m:sSub>
                </m:e>
              </m:d>
            </m:oMath>
            <w:r>
              <w:t xml:space="preserve"> </w:t>
            </w:r>
            <w:r>
              <w:t xml:space="preserve">决定整子空间聚并[S3];S5 局部主定理以 Whittaker 函数在</w:t>
            </w:r>
            <w:r>
              <w:t xml:space="preserve"> </w:t>
            </w:r>
            <m:oMath>
              <m:r>
                <m:t>s</m:t>
              </m:r>
              <m:r>
                <m:rPr>
                  <m:sty m:val="p"/>
                </m:rPr>
                <m:t>=</m:t>
              </m:r>
              <m:r>
                <m:t>1</m:t>
              </m:r>
              <m:r>
                <m:rPr>
                  <m:sty m:val="p"/>
                </m:rPr>
                <m:t>/</m:t>
              </m:r>
              <m:r>
                <m:t>2</m:t>
              </m:r>
            </m:oMath>
            <w:r>
              <w:t xml:space="preserve"> </w:t>
            </w:r>
            <w:r>
              <w:t xml:space="preserve">处之导数读出算术特殊圈之度数与高度(local-to-global)[S5];CK06 SPIN/TWIN 公理下纠缠对响应之非定域关联[CK06]</w:t>
            </w:r>
          </w:p>
        </w:tc>
        <w:tc>
          <w:tcPr/>
          <w:p>
            <w:pPr>
              <w:pStyle w:val="Compact"/>
              <w:jc w:val="left"/>
            </w:pPr>
            <w:r>
              <w:t xml:space="preserve">qlv 十二律谱重合序:五度</w:t>
            </w:r>
            <w:r>
              <w:t xml:space="preserve"> </w:t>
            </w:r>
            <m:oMath>
              <m:r>
                <m:t>0.583</m:t>
              </m:r>
            </m:oMath>
            <w:r>
              <w:t xml:space="preserve"> </w:t>
            </w:r>
            <w:r>
              <w:t xml:space="preserve">居冠、三全音</w:t>
            </w:r>
            <w:r>
              <w:t xml:space="preserve"> </w:t>
            </w:r>
            <m:oMath>
              <m:r>
                <m:t>0.208</m:t>
              </m:r>
            </m:oMath>
            <w:r>
              <w:t xml:space="preserve"> </w:t>
            </w:r>
            <w:r>
              <w:t xml:space="preserve">居渊[ANC:qlv-consonance]</w:t>
            </w:r>
          </w:p>
        </w:tc>
        <w:tc>
          <w:tcPr/>
          <w:p>
            <w:pPr>
              <w:pStyle w:val="Compact"/>
              <w:jc w:val="left"/>
            </w:pPr>
            <w:hyperlink r:id="rId77">
              <w:r>
                <w:rPr>
                  <w:rStyle w:val="Hyperlink"/>
                </w:rPr>
                <w:t xml:space="preserve">已证</w:t>
              </w:r>
            </w:hyperlink>
          </w:p>
        </w:tc>
      </w:tr>
      <w:tr>
        <w:tc>
          <w:tcPr/>
          <w:p>
            <w:pPr>
              <w:pStyle w:val="Compact"/>
              <w:jc w:val="left"/>
            </w:pPr>
            <w:r>
              <w:t xml:space="preserve">融合</w:t>
            </w:r>
          </w:p>
        </w:tc>
        <w:tc>
          <w:tcPr/>
          <w:p>
            <w:pPr>
              <w:pStyle w:val="Compact"/>
              <w:jc w:val="left"/>
            </w:pPr>
            <w:r>
              <w:t xml:space="preserve">多成分经张量积合成为不可降解之整体</w:t>
            </w:r>
          </w:p>
        </w:tc>
        <w:tc>
          <w:tcPr/>
          <w:p>
            <w:pPr>
              <w:pStyle w:val="Compact"/>
              <w:jc w:val="left"/>
            </w:pPr>
            <w:r>
              <w:t xml:space="preserve">S5 导出张量积,逐字「𝕃Z(x) := O_{Z(x₁)} ⊗^L … ⊗^L …」[S5];S7 逐字「Taking a cocycle x ∈ X to its p-th power x^{⊗p} ∈ (X</w:t>
            </w:r>
            <w:r>
              <w:rPr>
                <w:vertAlign w:val="superscript"/>
              </w:rPr>
              <w:t xml:space="preserve">{⊗p})</w:t>
            </w:r>
            <w:r>
              <w:t xml:space="preserve">{Z/p}」[S7]</w:t>
            </w:r>
          </w:p>
        </w:tc>
        <w:tc>
          <w:tcPr/>
          <w:p>
            <w:pPr>
              <w:pStyle w:val="Compact"/>
              <w:jc w:val="left"/>
            </w:pPr>
            <w:r>
              <w:t xml:space="preserve">GT-CRT 封印</w:t>
            </w:r>
            <w:r>
              <w:t xml:space="preserve"> </w:t>
            </w:r>
            <m:oMath>
              <m:sSub>
                <m:e>
                  <m:r>
                    <m:rPr>
                      <m:sty m:val="p"/>
                    </m:rPr>
                    <m:t>D</m:t>
                  </m:r>
                  <m:r>
                    <m:rPr>
                      <m:sty m:val="p"/>
                    </m:rPr>
                    <m:t>F</m:t>
                  </m:r>
                  <m:r>
                    <m:rPr>
                      <m:sty m:val="p"/>
                    </m:rPr>
                    <m:t>T</m:t>
                  </m:r>
                </m:e>
                <m:sub>
                  <m:r>
                    <m:t>12</m:t>
                  </m:r>
                </m:sub>
              </m:sSub>
              <m:r>
                <m:rPr>
                  <m:sty m:val="p"/>
                </m:rPr>
                <m:t>=</m:t>
              </m:r>
              <m:sSubSup>
                <m:e>
                  <m:r>
                    <m:t>P</m:t>
                  </m:r>
                </m:e>
                <m:sub>
                  <m:r>
                    <m:rPr>
                      <m:sty m:val="p"/>
                    </m:rPr>
                    <m:t>o</m:t>
                  </m:r>
                  <m:r>
                    <m:rPr>
                      <m:sty m:val="p"/>
                    </m:rPr>
                    <m:t>u</m:t>
                  </m:r>
                  <m:r>
                    <m:rPr>
                      <m:sty m:val="p"/>
                    </m:rPr>
                    <m:t>t</m:t>
                  </m:r>
                </m:sub>
                <m:sup>
                  <m:r>
                    <m:rPr>
                      <m:sty m:val="p"/>
                      <m:scr m:val="sans-serif"/>
                    </m:rPr>
                    <m:t>T</m:t>
                  </m:r>
                </m:sup>
              </m:sSubSup>
              <m:d>
                <m:dPr>
                  <m:begChr m:val="("/>
                  <m:endChr m:val=")"/>
                  <m:sepChr m:val=""/>
                  <m:grow/>
                </m:dPr>
                <m:e>
                  <m:sSub>
                    <m:e>
                      <m:r>
                        <m:rPr>
                          <m:sty m:val="p"/>
                        </m:rPr>
                        <m:t>D</m:t>
                      </m:r>
                      <m:r>
                        <m:rPr>
                          <m:sty m:val="p"/>
                        </m:rPr>
                        <m:t>F</m:t>
                      </m:r>
                      <m:r>
                        <m:rPr>
                          <m:sty m:val="p"/>
                        </m:rPr>
                        <m:t>T</m:t>
                      </m:r>
                    </m:e>
                    <m:sub>
                      <m:r>
                        <m:t>4</m:t>
                      </m:r>
                    </m:sub>
                  </m:sSub>
                  <m:r>
                    <m:rPr>
                      <m:sty m:val="p"/>
                    </m:rPr>
                    <m:t>⊗</m:t>
                  </m:r>
                  <m:sSub>
                    <m:e>
                      <m:r>
                        <m:rPr>
                          <m:sty m:val="p"/>
                        </m:rPr>
                        <m:t>D</m:t>
                      </m:r>
                      <m:r>
                        <m:rPr>
                          <m:sty m:val="p"/>
                        </m:rPr>
                        <m:t>F</m:t>
                      </m:r>
                      <m:r>
                        <m:rPr>
                          <m:sty m:val="p"/>
                        </m:rPr>
                        <m:t>T</m:t>
                      </m:r>
                    </m:e>
                    <m:sub>
                      <m:r>
                        <m:t>3</m:t>
                      </m:r>
                    </m:sub>
                  </m:sSub>
                </m:e>
              </m:d>
              <m:sSub>
                <m:e>
                  <m:r>
                    <m:t>P</m:t>
                  </m:r>
                </m:e>
                <m:sub>
                  <m:r>
                    <m:rPr>
                      <m:sty m:val="p"/>
                    </m:rPr>
                    <m:t>i</m:t>
                  </m:r>
                  <m:r>
                    <m:rPr>
                      <m:sty m:val="p"/>
                    </m:rPr>
                    <m:t>n</m:t>
                  </m:r>
                </m:sub>
              </m:sSub>
            </m:oMath>
            <w:r>
              <w:t xml:space="preserve">,残差</w:t>
            </w:r>
            <w:r>
              <w:t xml:space="preserve"> </w:t>
            </w:r>
            <m:oMath>
              <m:r>
                <m:t>3.008888745463268</m:t>
              </m:r>
              <m:r>
                <m:rPr>
                  <m:sty m:val="p"/>
                </m:rPr>
                <m:t>×</m:t>
              </m:r>
              <m:sSup>
                <m:e>
                  <m:r>
                    <m:t>10</m:t>
                  </m:r>
                </m:e>
                <m:sup>
                  <m:r>
                    <m:rPr>
                      <m:sty m:val="p"/>
                    </m:rPr>
                    <m:t>−</m:t>
                  </m:r>
                  <m:r>
                    <m:t>15</m:t>
                  </m:r>
                </m:sup>
              </m:sSup>
            </m:oMath>
            <w:r>
              <w:t xml:space="preserve">,穷举唯一[ANC:GT-CRT-seal]</w:t>
            </w:r>
          </w:p>
        </w:tc>
        <w:tc>
          <w:tcPr/>
          <w:p>
            <w:pPr>
              <w:pStyle w:val="Compact"/>
              <w:jc w:val="left"/>
            </w:pPr>
            <w:r>
              <w:t xml:space="preserve">三例各</w:t>
            </w:r>
            <w:hyperlink r:id="rId78">
              <w:r>
                <w:rPr>
                  <w:rStyle w:val="Hyperlink"/>
                </w:rPr>
                <w:t xml:space="preserve">已证</w:t>
              </w:r>
            </w:hyperlink>
            <w:r>
              <w:t xml:space="preserve">;跨域张量提升同一性</w:t>
            </w:r>
            <w:hyperlink r:id="rId79">
              <w:r>
                <w:rPr>
                  <w:rStyle w:val="Hyperlink"/>
                </w:rPr>
                <w:t xml:space="preserve">猜想</w:t>
              </w:r>
            </w:hyperlink>
          </w:p>
        </w:tc>
      </w:tr>
    </w:tbl>
    <w:p>
      <w:pPr>
        <w:pStyle w:val="BodyText"/>
      </w:pPr>
      <w:r>
        <w:rPr>
          <w:bCs/>
          <w:b/>
        </w:rPr>
        <w:t xml:space="preserve">[本文论证]</w:t>
      </w:r>
      <w:r>
        <w:t xml:space="preserve"> </w:t>
      </w:r>
      <w:r>
        <w:t xml:space="preserve">表 1 之读法有三。其一,四算子非并列譬喻而呈递进之组合类型学:耦合给互锁,嵌入给置入,关联给绑定,融合给合成;融合为最高阶操作——张量积不可降解为因子之序列乘积,恰对应 §4.1「合取不可降解为成分之分别满足」之主张。其二,诚实档严格分级:凡文献定理与实测件皆标 [已证],凡跨域识别(嵌入即折叠、张量提升同一性)皆标 [本文论证] 或 [猜想],无一档虚标。其三,工程侧锚件与文献侧定理同表而异层:前者为计算对应物,后者为数学/物理结论;此层级差不因并置而消解,如实列入 §10.2。</w:t>
      </w:r>
    </w:p>
    <w:bookmarkEnd w:id="80"/>
    <w:bookmarkStart w:id="81" w:name="框架封合和声-合取-滴答三联之相互蕴含"/>
    <w:p>
      <w:pPr>
        <w:pStyle w:val="Heading2"/>
      </w:pPr>
      <w:r>
        <w:t xml:space="preserve">9.2 框架封合:和声-合取-滴答三联之相互蕴含</w:t>
      </w:r>
    </w:p>
    <w:p>
      <w:pPr>
        <w:pStyle w:val="FirstParagraph"/>
      </w:pPr>
      <w:r>
        <w:rPr>
          <w:bCs/>
          <w:b/>
        </w:rPr>
        <w:t xml:space="preserve">[本文论证]</w:t>
      </w:r>
      <w:r>
        <w:t xml:space="preserve"> </w:t>
      </w:r>
      <w:r>
        <w:t xml:space="preserve">全文框架于此封合。三联之相互蕴含可分三步陈述。(i) 和声 ⟹ 合取:Chord 公设要求奠基成分在同一客观窗内客观共实例化[已证引 S1],而共实例化之形式即合取</w:t>
      </w:r>
      <w:r>
        <w:t xml:space="preserve"> </w:t>
      </w:r>
      <m:oMath>
        <m:r>
          <m:t>Φ</m:t>
        </m:r>
        <m:r>
          <m:rPr>
            <m:sty m:val="p"/>
          </m:rPr>
          <m:t>=</m:t>
        </m:r>
        <m:sSubSup>
          <m:e>
            <m:r>
              <m:rPr>
                <m:sty m:val="p"/>
              </m:rPr>
              <m:t>⋀</m:t>
            </m:r>
          </m:e>
          <m:sub>
            <m:r>
              <m:t>i</m:t>
            </m:r>
            <m:r>
              <m:rPr>
                <m:sty m:val="p"/>
              </m:rPr>
              <m:t>=</m:t>
            </m:r>
            <m:r>
              <m:t>1</m:t>
            </m:r>
          </m:sub>
          <m:sup>
            <m:r>
              <m:t>n</m:t>
            </m:r>
          </m:sup>
        </m:sSubSup>
        <m:sSub>
          <m:e>
            <m:r>
              <m:t>c</m:t>
            </m:r>
          </m:e>
          <m:sub>
            <m:r>
              <m:t>i</m:t>
            </m:r>
          </m:sub>
        </m:sSub>
      </m:oMath>
      <w:r>
        <w:t xml:space="preserve">(§4.1)——无和声则各成分仅分别出现(Arpeggio),合取在并发容量不足时沿任何轨迹原则上不可达(S1 Theorem 4)。(ii) 合取 ⟹ 滴答:合取「已整体发生」须有一客观封装单位以判其封口,此单位即事件驱动链上不可再分之最大客观时间块(§6.1);其客观性由恒定编码(哈希前驱之单向链)担保,而非由外部时钟担保[已证(工程实测),ANC:federation-laws-as-physics]。(iii) 滴答 ⟹ 和声:滴答之封口恰将窗内多成分压印为对外单一事件,供给 Chord 所需之内在时间基底——无滴答则「同一客观窗」在无时钟基底上无内在定义(§5.2、§6.3)。故三联互为支撑,可写为</w:t>
      </w:r>
    </w:p>
    <w:p>
      <w:pPr>
        <w:pStyle w:val="BodyText"/>
      </w:pPr>
      <m:oMathPara>
        <m:oMathParaPr>
          <m:jc m:val="center"/>
        </m:oMathParaPr>
        <m:oMath>
          <m:r>
            <m:rPr>
              <m:nor/>
              <m:sty m:val="p"/>
            </m:rPr>
            <m:t>和声</m:t>
          </m:r>
          <m:d>
            <m:dPr>
              <m:begChr m:val="("/>
              <m:endChr m:val=")"/>
              <m:sepChr m:val=""/>
              <m:grow/>
            </m:dPr>
            <m:e>
              <m:r>
                <m:rPr>
                  <m:sty m:val="p"/>
                </m:rPr>
                <m:t>C</m:t>
              </m:r>
              <m:r>
                <m:rPr>
                  <m:sty m:val="p"/>
                </m:rPr>
                <m:t>h</m:t>
              </m:r>
              <m:r>
                <m:rPr>
                  <m:sty m:val="p"/>
                </m:rPr>
                <m:t>o</m:t>
              </m:r>
              <m:r>
                <m:rPr>
                  <m:sty m:val="p"/>
                </m:rPr>
                <m:t>r</m:t>
              </m:r>
              <m:r>
                <m:rPr>
                  <m:sty m:val="p"/>
                </m:rPr>
                <m:t>d</m:t>
              </m:r>
            </m:e>
          </m:d>
          <m:r>
            <m:t> </m:t>
          </m:r>
          <m:r>
            <m:rPr>
              <m:sty m:val="p"/>
            </m:rPr>
            <m:t>⇒</m:t>
          </m:r>
          <m:r>
            <m:t> </m:t>
          </m:r>
          <m:r>
            <m:t>Φ</m:t>
          </m:r>
          <m:r>
            <m:rPr>
              <m:sty m:val="p"/>
            </m:rPr>
            <m:t>=</m:t>
          </m:r>
          <m:limLow>
            <m:e>
              <m:limUpp>
                <m:e>
                  <m:r>
                    <m:rPr>
                      <m:sty m:val="p"/>
                    </m:rPr>
                    <m:t>⋀</m:t>
                  </m:r>
                </m:e>
                <m:lim>
                  <m:r>
                    <m:t>n</m:t>
                  </m:r>
                </m:lim>
              </m:limUpp>
            </m:e>
            <m:lim>
              <m:r>
                <m:t>i</m:t>
              </m:r>
              <m:r>
                <m:rPr>
                  <m:sty m:val="p"/>
                </m:rPr>
                <m:t>=</m:t>
              </m:r>
              <m:r>
                <m:t>1</m:t>
              </m:r>
            </m:lim>
          </m:limLow>
          <m:sSub>
            <m:e>
              <m:r>
                <m:t>c</m:t>
              </m:r>
            </m:e>
            <m:sub>
              <m:r>
                <m:t>i</m:t>
              </m:r>
            </m:sub>
          </m:sSub>
          <m:r>
            <m:t> </m:t>
          </m:r>
          <m:r>
            <m:rPr>
              <m:nor/>
              <m:sty m:val="p"/>
            </m:rPr>
            <m:t>客观成立</m:t>
          </m:r>
          <m:r>
            <m:t> </m:t>
          </m:r>
          <m:r>
            <m:rPr>
              <m:sty m:val="p"/>
            </m:rPr>
            <m:t>⇒</m:t>
          </m:r>
          <m:r>
            <m:t> </m:t>
          </m:r>
          <m:r>
            <m:rPr>
              <m:nor/>
              <m:sty m:val="p"/>
            </m:rPr>
            <m:t>滴答</m:t>
          </m:r>
          <m:d>
            <m:dPr>
              <m:begChr m:val="("/>
              <m:endChr m:val=")"/>
              <m:sepChr m:val=""/>
              <m:grow/>
            </m:dPr>
            <m:e>
              <m:r>
                <m:rPr>
                  <m:nor/>
                  <m:sty m:val="p"/>
                </m:rPr>
                <m:t>最大客观时间块</m:t>
              </m:r>
            </m:e>
          </m:d>
          <m:r>
            <m:t> </m:t>
          </m:r>
          <m:r>
            <m:rPr>
              <m:sty m:val="p"/>
            </m:rPr>
            <m:t>⇒</m:t>
          </m:r>
          <m:r>
            <m:t> </m:t>
          </m:r>
          <m:r>
            <m:rPr>
              <m:nor/>
              <m:sty m:val="p"/>
            </m:rPr>
            <m:t>和声</m:t>
          </m:r>
          <m:r>
            <m:rPr>
              <m:sty m:val="p"/>
            </m:rPr>
            <m:t>.</m:t>
          </m:r>
        </m:oMath>
      </m:oMathPara>
    </w:p>
    <w:p>
      <w:pPr>
        <w:pStyle w:val="FirstParagraph"/>
      </w:pPr>
      <w:r>
        <w:rPr>
          <w:bCs/>
          <w:b/>
        </w:rPr>
        <w:t xml:space="preserve">[本文论证]</w:t>
      </w:r>
      <w:r>
        <w:t xml:space="preserve"> </w:t>
      </w:r>
      <w:r>
        <w:t xml:space="preserve">封合之后,四算子各归其位:耦合与嵌入供给合取成分之组织方式,关联供给谱重合判据,融合供给「整体不可降解」之代数化身;滴答之单向封口则使每一次结构跃迁不可逆(胶囊链不抹史之律[已证(工程实测),ANC:federation-laws-as-physics])。此封合为框架级主张,其各环之文献与实测支撑见 §3–§8;跨环之严格等价性(如滴答窗与 Bennett 视野</w:t>
      </w:r>
      <w:r>
        <w:t xml:space="preserve"> </w:t>
      </w:r>
      <m:oMath>
        <m:r>
          <m:t>Δ</m:t>
        </m:r>
      </m:oMath>
      <w:r>
        <w:t xml:space="preserve"> </w:t>
      </w:r>
      <w:r>
        <w:t xml:space="preserve">之形式对应)未实测,列为研究纲领项(§10.3)。</w:t>
      </w:r>
    </w:p>
    <w:bookmarkEnd w:id="81"/>
    <w:bookmarkEnd w:id="82"/>
    <w:bookmarkStart w:id="94" w:name="讨论"/>
    <w:p>
      <w:pPr>
        <w:pStyle w:val="Heading1"/>
      </w:pPr>
      <w:r>
        <w:t xml:space="preserve">10 讨论</w:t>
      </w:r>
    </w:p>
    <w:bookmarkStart w:id="87" w:name="解读三路之真正汇流点"/>
    <w:p>
      <w:pPr>
        <w:pStyle w:val="Heading2"/>
      </w:pPr>
      <w:r>
        <w:t xml:space="preserve">10.1 解读:三路之真正汇流点</w:t>
      </w:r>
    </w:p>
    <w:p>
      <w:pPr>
        <w:pStyle w:val="FirstParagraph"/>
      </w:pPr>
      <w:r>
        <w:rPr>
          <w:bCs/>
          <w:b/>
        </w:rPr>
        <w:t xml:space="preserve">[本文论证]</w:t>
      </w:r>
      <w:r>
        <w:t xml:space="preserve"> </w:t>
      </w:r>
      <w:r>
        <w:t xml:space="preserve">七件文献与工程锚件分属四域,本文之综合表明:其真正汇流点不是任何单一定理,而是一句可跨域复述的判据——</w:t>
      </w:r>
      <w:r>
        <w:rPr>
          <w:bCs/>
          <w:b/>
        </w:rPr>
        <w:t xml:space="preserve">谱重合决定结构跃迁</w:t>
      </w:r>
      <w:r>
        <w:t xml:space="preserve">。证据链分四股,各自为 [已证]。其一,非厄米侧:S3 证块三角哈密顿量在链能谱重合</w:t>
      </w:r>
      <w:r>
        <w:t xml:space="preserve"> </w:t>
      </w:r>
      <m:oMath>
        <m:r>
          <m:t>η</m:t>
        </m:r>
        <m:d>
          <m:dPr>
            <m:begChr m:val="("/>
            <m:endChr m:val=")"/>
            <m:sepChr m:val=""/>
            <m:grow/>
          </m:dPr>
          <m:e>
            <m:sSub>
              <m:e>
                <m:r>
                  <m:t>h</m:t>
                </m:r>
              </m:e>
              <m:sub>
                <m:r>
                  <m:t>1</m:t>
                </m:r>
              </m:sub>
            </m:sSub>
          </m:e>
        </m:d>
        <m:r>
          <m:rPr>
            <m:sty m:val="p"/>
          </m:rPr>
          <m:t>=</m:t>
        </m:r>
        <m:r>
          <m:t>η</m:t>
        </m:r>
        <m:d>
          <m:dPr>
            <m:begChr m:val="("/>
            <m:endChr m:val=")"/>
            <m:sepChr m:val=""/>
            <m:grow/>
          </m:dPr>
          <m:e>
            <m:sSub>
              <m:e>
                <m:r>
                  <m:t>h</m:t>
                </m:r>
              </m:e>
              <m:sub>
                <m:r>
                  <m:t>2</m:t>
                </m:r>
              </m:sub>
            </m:sSub>
          </m:e>
        </m:d>
      </m:oMath>
      <w:r>
        <w:t xml:space="preserve"> </w:t>
      </w:r>
      <w:r>
        <w:t xml:space="preserve">处发生 ED,Hilbert 空间由</w:t>
      </w:r>
      <w:r>
        <w:t xml:space="preserve"> </w:t>
      </w:r>
      <m:oMath>
        <m:r>
          <m:t>O</m:t>
        </m:r>
        <m:d>
          <m:dPr>
            <m:begChr m:val="("/>
            <m:endChr m:val=")"/>
            <m:sepChr m:val=""/>
            <m:grow/>
          </m:dPr>
          <m:e>
            <m:r>
              <m:t>1</m:t>
            </m:r>
          </m:e>
        </m:d>
      </m:oMath>
      <w:r>
        <w:t xml:space="preserve"> </w:t>
      </w:r>
      <w:r>
        <w:t xml:space="preserve">亏缺跃为</w:t>
      </w:r>
      <w:r>
        <w:t xml:space="preserve"> </w:t>
      </w:r>
      <m:oMath>
        <m:r>
          <m:t>O</m:t>
        </m:r>
        <m:d>
          <m:dPr>
            <m:begChr m:val="("/>
            <m:endChr m:val=")"/>
            <m:sepChr m:val=""/>
            <m:grow/>
          </m:dPr>
          <m:e>
            <m:r>
              <m:t>N</m:t>
            </m:r>
          </m:e>
        </m:d>
      </m:oMath>
      <w:r>
        <w:t xml:space="preserve"> </w:t>
      </w:r>
      <w:r>
        <w:t xml:space="preserve">亏缺</w:t>
      </w:r>
      <w:hyperlink r:id="rId83">
        <w:r>
          <w:rPr>
            <w:rStyle w:val="Hyperlink"/>
          </w:rPr>
          <w:t xml:space="preserve">S3</w:t>
        </w:r>
      </w:hyperlink>
      <w:r>
        <w:t xml:space="preserve">。其二,辛几何侧:S6 证小量子</w:t>
      </w:r>
      <w:r>
        <w:t xml:space="preserve"> </w:t>
      </w:r>
      <m:oMath>
        <m:r>
          <m:t>t</m:t>
        </m:r>
      </m:oMath>
      <w:r>
        <w:t xml:space="preserve">-联络按</w:t>
      </w:r>
      <w:r>
        <w:t xml:space="preserve"> </w:t>
      </w:r>
      <m:oMath>
        <m:sSub>
          <m:e>
            <m:r>
              <m:t>c</m:t>
            </m:r>
          </m:e>
          <m:sub>
            <m:r>
              <m:t>1</m:t>
            </m:r>
          </m:sub>
        </m:sSub>
        <m:r>
          <m:rPr>
            <m:sty m:val="p"/>
          </m:rPr>
          <m:t>⋆</m:t>
        </m:r>
      </m:oMath>
      <w:r>
        <w:t xml:space="preserve"> </w:t>
      </w:r>
      <w:r>
        <w:t xml:space="preserve">之谱分解为正交幂等完备系,谱即结构分层之判据[S6];S7 证异谱块之间开闭映射之像为零——谱不重合则结构间无映射</w:t>
      </w:r>
      <w:hyperlink r:id="rId84">
        <w:r>
          <w:rPr>
            <w:rStyle w:val="Hyperlink"/>
          </w:rPr>
          <w:t xml:space="preserve">S7</w:t>
        </w:r>
      </w:hyperlink>
      <w:r>
        <w:t xml:space="preserve">。其三,工程算术侧:qlv 实测十二律谱重合序五度</w:t>
      </w:r>
      <w:r>
        <w:t xml:space="preserve"> </w:t>
      </w:r>
      <m:oMath>
        <m:r>
          <m:t>0.583</m:t>
        </m:r>
      </m:oMath>
      <w:r>
        <w:t xml:space="preserve"> </w:t>
      </w:r>
      <w:r>
        <w:t xml:space="preserve">居冠、三全音</w:t>
      </w:r>
      <w:r>
        <w:t xml:space="preserve"> </w:t>
      </w:r>
      <m:oMath>
        <m:r>
          <m:t>0.208</m:t>
        </m:r>
      </m:oMath>
      <w:r>
        <w:t xml:space="preserve"> </w:t>
      </w:r>
      <w:r>
        <w:t xml:space="preserve">居渊,谱重合度即离散基底上合取稳定性之纯结构量化</w:t>
      </w:r>
      <w:hyperlink r:id="rId85">
        <w:r>
          <w:rPr>
            <w:rStyle w:val="Hyperlink"/>
          </w:rPr>
          <w:t xml:space="preserve">ANC:qlv-consonance</w:t>
        </w:r>
      </w:hyperlink>
      <w:r>
        <w:t xml:space="preserve">。其四,GT-CRT 封印示 12-环唯一折叠为</w:t>
      </w:r>
      <w:r>
        <w:t xml:space="preserve"> </w:t>
      </w:r>
      <m:oMath>
        <m:r>
          <m:t>4</m:t>
        </m:r>
        <m:r>
          <m:rPr>
            <m:sty m:val="p"/>
          </m:rPr>
          <m:t>×</m:t>
        </m:r>
        <m:r>
          <m:t>3</m:t>
        </m:r>
      </m:oMath>
      <w:r>
        <w:t xml:space="preserve"> </w:t>
      </w:r>
      <w:r>
        <w:t xml:space="preserve">之 CRT 剖分,残差</w:t>
      </w:r>
      <w:r>
        <w:t xml:space="preserve"> </w:t>
      </w:r>
      <m:oMath>
        <m:r>
          <m:t>3.008888745463268</m:t>
        </m:r>
        <m:r>
          <m:rPr>
            <m:sty m:val="p"/>
          </m:rPr>
          <m:t>×</m:t>
        </m:r>
        <m:sSup>
          <m:e>
            <m:r>
              <m:t>10</m:t>
            </m:r>
          </m:e>
          <m:sup>
            <m:r>
              <m:rPr>
                <m:sty m:val="p"/>
              </m:rPr>
              <m:t>−</m:t>
            </m:r>
            <m:r>
              <m:t>15</m:t>
            </m:r>
          </m:sup>
        </m:sSup>
      </m:oMath>
      <w:r>
        <w:t xml:space="preserve">,为「块结构+谱重合」之最简实测例</w:t>
      </w:r>
      <w:hyperlink r:id="rId86">
        <w:r>
          <w:rPr>
            <w:rStyle w:val="Hyperlink"/>
          </w:rPr>
          <w:t xml:space="preserve">ANC:GT-CRT-seal</w:t>
        </w:r>
      </w:hyperlink>
      <w:r>
        <w:t xml:space="preserve">。</w:t>
      </w:r>
    </w:p>
    <w:p>
      <w:pPr>
        <w:pStyle w:val="BodyText"/>
      </w:pPr>
      <w:r>
        <w:rPr>
          <w:bCs/>
          <w:b/>
        </w:rPr>
        <w:t xml:space="preserve">[本文论证]</w:t>
      </w:r>
      <w:r>
        <w:t xml:space="preserve"> </w:t>
      </w:r>
      <w:r>
        <w:t xml:space="preserve">四股之统一陈述属本文论证:谱重合(或同步条件)决定结构是否聚并;聚并一旦发生,即产生维度与层级之跃迁。此判据回到 §1.2 问题一:「各成分分别可达」升级为「合取可达」之充要结构条件,本文之候选答案即谱重合型同步条件;其证伪途径——构造满足谱重合而仍不保合取之反例架构——仍然开放。</w:t>
      </w:r>
    </w:p>
    <w:bookmarkEnd w:id="87"/>
    <w:bookmarkStart w:id="92" w:name="局限与张力逐条如实"/>
    <w:p>
      <w:pPr>
        <w:pStyle w:val="Heading2"/>
      </w:pPr>
      <w:r>
        <w:t xml:space="preserve">10.2 局限与张力(逐条如实)</w:t>
      </w:r>
    </w:p>
    <w:p>
      <w:pPr>
        <w:pStyle w:val="FirstParagraph"/>
      </w:pPr>
      <w:r>
        <w:rPr>
          <w:bCs/>
          <w:b/>
        </w:rPr>
        <w:t xml:space="preserve">[本文论证]</w:t>
      </w:r>
      <w:r>
        <w:t xml:space="preserve"> </w:t>
      </w:r>
      <w:r>
        <w:t xml:space="preserve">本文之局限与张力共五条,逐条开列,不作遮掩。</w:t>
      </w:r>
    </w:p>
    <w:p>
      <w:pPr>
        <w:pStyle w:val="BodyText"/>
      </w:pPr>
      <w:r>
        <w:t xml:space="preserve">其一,</w:t>
      </w:r>
      <w:r>
        <w:rPr>
          <w:bCs/>
          <w:b/>
        </w:rPr>
        <w:t xml:space="preserve">S1 不含量子</w:t>
      </w:r>
      <w:r>
        <w:t xml:space="preserve">。Bennett 之 Stack-Time 框架为计算-哲学形式化,张量网、非厄米结构、量子过程均未出现</w:t>
      </w:r>
      <w:hyperlink r:id="rId88">
        <w:r>
          <w:rPr>
            <w:rStyle w:val="Hyperlink"/>
          </w:rPr>
          <w:t xml:space="preserve">S1</w:t>
        </w:r>
      </w:hyperlink>
      <w:r>
        <w:t xml:space="preserve">。故 P1 之「整体意识绑定需量子过程——隐形传态必须」中,量子跃升为</w:t>
      </w:r>
      <w:r>
        <w:rPr>
          <w:bCs/>
          <w:b/>
        </w:rPr>
        <w:t xml:space="preserve">本文论证</w:t>
      </w:r>
      <w:r>
        <w:t xml:space="preserve">而非文献结论(§7.1 边界 (i));凡引 S1 处不得据此推出任何量子必要性。</w:t>
      </w:r>
    </w:p>
    <w:p>
      <w:pPr>
        <w:pStyle w:val="BodyText"/>
      </w:pPr>
      <w:r>
        <w:t xml:space="preserve">其二,</w:t>
      </w:r>
      <w:r>
        <w:rPr>
          <w:bCs/>
          <w:b/>
        </w:rPr>
        <w:t xml:space="preserve">S4 与 Ising—渗流—Gyroid—自旋玻璃—量子退火链无直接接口</w:t>
      </w:r>
      <w:r>
        <w:t xml:space="preserve">。S4 之梯度有序形核(8,160 个晶核、多中间态势垒)仅作「复杂能量景观/多中间态」之弱锚</w:t>
      </w:r>
      <w:hyperlink r:id="rId89">
        <w:r>
          <w:rPr>
            <w:rStyle w:val="Hyperlink"/>
          </w:rPr>
          <w:t xml:space="preserve">S4</w:t>
        </w:r>
      </w:hyperlink>
      <w:r>
        <w:t xml:space="preserve">;渗流、Gyroid、自旋玻璃、量子退火四项在七件文献中逐项核对为负结果,本文不提供任何隐含支持。</w:t>
      </w:r>
    </w:p>
    <w:p>
      <w:pPr>
        <w:pStyle w:val="BodyText"/>
      </w:pPr>
      <w:r>
        <w:t xml:space="preserve">其三,</w:t>
      </w:r>
      <w:r>
        <w:rPr>
          <w:bCs/>
          <w:b/>
        </w:rPr>
        <w:t xml:space="preserve">两「折纸」载体不同</w:t>
      </w:r>
      <w:r>
        <w:t xml:space="preserve">。S2 之折在动量空间(amplituhedron 之 BCFW 三角剖分,算术载体为 Grassmann 正几何)[S2];QF-OS 之折在 12-环指标空间(算术载体为 CRT 分解</w:t>
      </w:r>
      <w:r>
        <w:t xml:space="preserve"> </w:t>
      </w:r>
      <m:oMath>
        <m:r>
          <m:rPr>
            <m:sty m:val="p"/>
            <m:scr m:val="double-struck"/>
          </m:rPr>
          <m:t>Z</m:t>
        </m:r>
        <m:r>
          <m:rPr>
            <m:sty m:val="p"/>
          </m:rPr>
          <m:t>/</m:t>
        </m:r>
        <m:r>
          <m:t>12</m:t>
        </m:r>
        <m:r>
          <m:rPr>
            <m:sty m:val="p"/>
          </m:rPr>
          <m:t>≅</m:t>
        </m:r>
        <m:r>
          <m:rPr>
            <m:sty m:val="p"/>
            <m:scr m:val="double-struck"/>
          </m:rPr>
          <m:t>Z</m:t>
        </m:r>
        <m:r>
          <m:rPr>
            <m:sty m:val="p"/>
          </m:rPr>
          <m:t>/</m:t>
        </m:r>
        <m:r>
          <m:t>4</m:t>
        </m:r>
        <m:r>
          <m:rPr>
            <m:sty m:val="p"/>
          </m:rPr>
          <m:t>×</m:t>
        </m:r>
        <m:r>
          <m:rPr>
            <m:sty m:val="p"/>
            <m:scr m:val="double-struck"/>
          </m:rPr>
          <m:t>Z</m:t>
        </m:r>
        <m:r>
          <m:rPr>
            <m:sty m:val="p"/>
          </m:rPr>
          <m:t>/</m:t>
        </m:r>
        <m:r>
          <m:t>3</m:t>
        </m:r>
      </m:oMath>
      <w:r>
        <w:t xml:space="preserve">)[ANC:GT-CRT-seal]。两者算术结构不同,P10 之统一命题仅达</w:t>
      </w:r>
      <w:r>
        <w:t xml:space="preserve"> </w:t>
      </w:r>
      <w:hyperlink r:id="rId90">
        <w:r>
          <w:rPr>
            <w:rStyle w:val="Hyperlink"/>
          </w:rPr>
          <w:t xml:space="preserve">猜想</w:t>
        </w:r>
      </w:hyperlink>
      <w:r>
        <w:t xml:space="preserve">。</w:t>
      </w:r>
    </w:p>
    <w:p>
      <w:pPr>
        <w:pStyle w:val="BodyText"/>
      </w:pPr>
      <w:r>
        <w:t xml:space="preserve">其四,</w:t>
      </w:r>
      <w:r>
        <w:rPr>
          <w:bCs/>
          <w:b/>
        </w:rPr>
        <w:t xml:space="preserve">「SK 佯谬」为本文约定命名</w:t>
      </w:r>
      <w:r>
        <w:t xml:space="preserve">,非文献原名;其内容指 Schrödinger 佯谬经 Kochen–Specker 非上下文性纽带与 CK 定理相连</w:t>
      </w:r>
      <w:hyperlink r:id="rId91">
        <w:r>
          <w:rPr>
            <w:rStyle w:val="Hyperlink"/>
          </w:rPr>
          <w:t xml:space="preserve">SKKS</w:t>
        </w:r>
      </w:hyperlink>
      <w:r>
        <w:t xml:space="preserve">。</w:t>
      </w:r>
    </w:p>
    <w:p>
      <w:pPr>
        <w:pStyle w:val="BodyText"/>
      </w:pPr>
      <w:r>
        <w:t xml:space="preserve">其五,</w:t>
      </w:r>
      <w:r>
        <w:rPr>
          <w:bCs/>
          <w:b/>
        </w:rPr>
        <w:t xml:space="preserve">QF-OS 工程实证与物理理论之层级差</w:t>
      </w:r>
      <w:r>
        <w:t xml:space="preserve">。锚件所证者为计算制度之性质(clock=VOID、无件即眠、残差量级、唯一性穷举)[ANC:federation-laws-as-physics][ANC:GT-CRT-seal],是物理主张之计算对应物,非物理实测本身;两类证据同表而异层(§9.1),任何「工程实测 ⟹ 物理定律」之读法均超出本文主张。</w:t>
      </w:r>
    </w:p>
    <w:bookmarkEnd w:id="92"/>
    <w:bookmarkStart w:id="93" w:name="未实测清单与研究纲领"/>
    <w:p>
      <w:pPr>
        <w:pStyle w:val="Heading2"/>
      </w:pPr>
      <w:r>
        <w:t xml:space="preserve">10.3 未实测清单与研究纲领</w:t>
      </w:r>
    </w:p>
    <w:p>
      <w:pPr>
        <w:pStyle w:val="FirstParagraph"/>
      </w:pPr>
      <w:r>
        <w:t xml:space="preserve">本文未实测事项逐条开列如下,并附对应之研究纲领。</w:t>
      </w:r>
    </w:p>
    <w:p>
      <w:pPr>
        <w:pStyle w:val="BodyText"/>
      </w:pPr>
      <w:r>
        <w:rPr>
          <w:bCs/>
          <w:b/>
        </w:rPr>
        <w:t xml:space="preserve">未实测一(真机)。</w:t>
      </w:r>
      <w:r>
        <w:t xml:space="preserve"> </w:t>
      </w:r>
      <w:r>
        <w:t xml:space="preserve">quafu 真机三 job(task 8BAFA1E022273996、8BB169201FA3F5D4、8CAEDC103963FC6D)皆 In Queue(2026-09-07 实测状态);真机 120 秒一次性配额、零重试律,引擎 v1.4+ 转态自动归档 counts[ANC:quafu-watch]。纲领:待出队后核对非厄米亏缺接口之 counts 分布与 ED 预言之符合度。</w:t>
      </w:r>
    </w:p>
    <w:p>
      <w:pPr>
        <w:pStyle w:val="BodyText"/>
      </w:pPr>
      <w:r>
        <w:rPr>
          <w:bCs/>
          <w:b/>
        </w:rPr>
        <w:t xml:space="preserve">未实测二(方案)。</w:t>
      </w:r>
      <w:r>
        <w:t xml:space="preserve"> </w:t>
      </w:r>
      <w:r>
        <w:t xml:space="preserve">LQ-qfa-01(GQ-03 主司:非厄米亏缺接口天衍实测方案)已认领、候件形式化;总集 HARMONY-QSET-2026-01(庭 TH-HARMONY-QSET-01,Last-Call 09-09T07:00Z)[ANC:HARMONY-QSET]。纲领:将式 (8-1) 之块三角 ED 结构形式化为天衍可提交之量子线路方案,补 S3 经典平台与量子版 ED 之间之缺环(§8.1 边界)。</w:t>
      </w:r>
    </w:p>
    <w:p>
      <w:pPr>
        <w:pStyle w:val="BodyText"/>
      </w:pPr>
      <w:r>
        <w:rPr>
          <w:bCs/>
          <w:b/>
        </w:rPr>
        <w:t xml:space="preserve">未实测三(接口开放)。</w:t>
      </w:r>
      <w:r>
        <w:t xml:space="preserve"> </w:t>
      </w:r>
      <w:r>
        <w:t xml:space="preserve">渗流、Gyroid 极小曲面、自旋玻璃、量子退火四接口开放(§4.2、§10.2 其二)。纲领:以谱重合判据逐项检验四者是否可作合取稳定性之物理载体。</w:t>
      </w:r>
    </w:p>
    <w:p>
      <w:pPr>
        <w:pStyle w:val="BodyText"/>
      </w:pPr>
      <w:r>
        <w:rPr>
          <w:bCs/>
          <w:b/>
        </w:rPr>
        <w:t xml:space="preserve">未实测四(形式化)。</w:t>
      </w:r>
      <w:r>
        <w:t xml:space="preserve"> </w:t>
      </w:r>
      <w:r>
        <w:t xml:space="preserve">滴答窗与 Bennett 视野</w:t>
      </w:r>
      <w:r>
        <w:t xml:space="preserve"> </w:t>
      </w:r>
      <m:oMath>
        <m:r>
          <m:t>Δ</m:t>
        </m:r>
      </m:oMath>
      <w:r>
        <w:t xml:space="preserve"> </w:t>
      </w:r>
      <w:r>
        <w:t xml:space="preserve">之严格对应(§6.3)、「滴答=因果钻石封口」之识别([猜想],§6.3)、一般</w:t>
      </w:r>
      <w:r>
        <w:t xml:space="preserve"> </w:t>
      </w:r>
      <m:oMath>
        <m:r>
          <m:t>n</m:t>
        </m:r>
      </m:oMath>
      <w:r>
        <w:t xml:space="preserve"> </w:t>
      </w:r>
      <w:r>
        <w:t xml:space="preserve">元合取在十二态基底上之稳定性泛函([猜想],§3.3)、四线张量提升之跨域同一性([猜想],§8.2)、P10 折叠统一命题([猜想],§8.4)、多链汇合偏序(§7.4 边界)、浪涌/滴答密度阈值(§7.3 边界)——均无量化判据或未建立严格构造,未实测。</w:t>
      </w:r>
    </w:p>
    <w:bookmarkEnd w:id="93"/>
    <w:bookmarkEnd w:id="94"/>
    <w:bookmarkStart w:id="95" w:name="结论"/>
    <w:p>
      <w:pPr>
        <w:pStyle w:val="Heading1"/>
      </w:pPr>
      <w:r>
        <w:t xml:space="preserve">11 结论</w:t>
      </w:r>
    </w:p>
    <w:p>
      <w:pPr>
        <w:pStyle w:val="FirstParagraph"/>
      </w:pPr>
      <w:r>
        <w:rPr>
          <w:bCs/>
          <w:b/>
        </w:rPr>
        <w:t xml:space="preserve">[本文论证]</w:t>
      </w:r>
      <w:r>
        <w:t xml:space="preserve"> </w:t>
      </w:r>
      <w:r>
        <w:t xml:space="preserve">本文工作可回收至四项贡献。C1(框架):提出「和声-合取-滴答」三联——和声即 Chord 公设之实名扩展(客观共实例化)[S1],合取为现象内容之形式</w:t>
      </w:r>
      <w:r>
        <w:t xml:space="preserve"> </w:t>
      </w:r>
      <m:oMath>
        <m:r>
          <m:t>Φ</m:t>
        </m:r>
        <m:r>
          <m:rPr>
            <m:sty m:val="p"/>
          </m:rPr>
          <m:t>=</m:t>
        </m:r>
        <m:sSubSup>
          <m:e>
            <m:r>
              <m:rPr>
                <m:sty m:val="p"/>
              </m:rPr>
              <m:t>⋀</m:t>
            </m:r>
          </m:e>
          <m:sub>
            <m:r>
              <m:t>i</m:t>
            </m:r>
            <m:r>
              <m:rPr>
                <m:sty m:val="p"/>
              </m:rPr>
              <m:t>=</m:t>
            </m:r>
            <m:r>
              <m:t>1</m:t>
            </m:r>
          </m:sub>
          <m:sup>
            <m:r>
              <m:t>n</m:t>
            </m:r>
          </m:sup>
        </m:sSubSup>
        <m:sSub>
          <m:e>
            <m:r>
              <m:t>c</m:t>
            </m:r>
          </m:e>
          <m:sub>
            <m:r>
              <m:t>i</m:t>
            </m:r>
          </m:sub>
        </m:sSub>
      </m:oMath>
      <w:r>
        <w:t xml:space="preserve">,滴答为恒定编码之最大客观时间块;三者相互蕴含(§9.2)。C2(分级论证集):P1–P10 十条命题全部三级明示,凡未实测处逐字标注「未实测」;S1 不含量子、S4 弱锚、两折纸之异、SK 命名约定四条张力如实入列(§10.2)。C3(工程实证对应物):QF-OS 锚件给出 GT-CRT 唯一精确封印(残差</w:t>
      </w:r>
      <w:r>
        <w:t xml:space="preserve"> </w:t>
      </w:r>
      <m:oMath>
        <m:r>
          <m:t>3.008888745463268</m:t>
        </m:r>
        <m:r>
          <m:rPr>
            <m:sty m:val="p"/>
          </m:rPr>
          <m:t>×</m:t>
        </m:r>
        <m:sSup>
          <m:e>
            <m:r>
              <m:t>10</m:t>
            </m:r>
          </m:e>
          <m:sup>
            <m:r>
              <m:rPr>
                <m:sty m:val="p"/>
              </m:rPr>
              <m:t>−</m:t>
            </m:r>
            <m:r>
              <m:t>15</m:t>
            </m:r>
          </m:sup>
        </m:sSup>
      </m:oMath>
      <w:r>
        <w:t xml:space="preserve">)[ANC:GT-CRT-seal]、qlv 谱重合序(</w:t>
      </w:r>
      <m:oMath>
        <m:r>
          <m:t>0.583</m:t>
        </m:r>
      </m:oMath>
      <w:r>
        <w:t xml:space="preserve"> </w:t>
      </w:r>
      <w:r>
        <w:t xml:space="preserve">居冠、</w:t>
      </w:r>
      <m:oMath>
        <m:r>
          <m:t>0.208</m:t>
        </m:r>
      </m:oMath>
      <w:r>
        <w:t xml:space="preserve"> </w:t>
      </w:r>
      <w:r>
        <w:t xml:space="preserve">居渊)[ANC:qlv-consonance]、引擎 v1.5 无件即眠与 clock=VOID 律[ANC:federation-laws-as-physics]——物理主张之计算对应物,非物理实测本身。C4(算子表收束):耦合、嵌入、关联、融合四算子表将七件文献之跨域接口逐项归位并分级(§9.1)。</w:t>
      </w:r>
    </w:p>
    <w:p>
      <w:pPr>
        <w:pStyle w:val="BodyText"/>
      </w:pPr>
      <w:r>
        <w:rPr>
          <w:bCs/>
          <w:b/>
        </w:rPr>
        <w:t xml:space="preserve">[本文论证]</w:t>
      </w:r>
      <w:r>
        <w:t xml:space="preserve"> </w:t>
      </w:r>
      <w:r>
        <w:t xml:space="preserve">若全文只带走一句话,则为:</w:t>
      </w:r>
      <w:r>
        <w:rPr>
          <w:bCs/>
          <w:b/>
        </w:rPr>
        <w:t xml:space="preserve">合取之客观成立不在成分之多寡,而在谱是否重合——谱重合决定结构跃迁</w:t>
      </w:r>
      <w:r>
        <w:t xml:space="preserve">;「和声」与「琶音」之别,即谱面是否共实例化之别。</w:t>
      </w:r>
    </w:p>
    <w:p>
      <w:pPr>
        <w:pStyle w:val="BodyText"/>
      </w:pPr>
      <w:r>
        <w:rPr>
          <w:bCs/>
          <w:b/>
        </w:rPr>
        <w:t xml:space="preserve">[本文论证]</w:t>
      </w:r>
      <w:r>
        <w:t xml:space="preserve"> </w:t>
      </w:r>
      <w:r>
        <w:t xml:space="preserve">未来工作三项,具体可执行。其一,quafu 实测:三 job 出队后核对 counts 与 ED 预言之符合度[ANC:quafu-watch];LQ-qfa-01 候件形式化于 HARMONY-QSET-2026-01 截止前提交[ANC:HARMONY-QSET]。其二,ED 量子版设计:将「块三角+链能谱重合」条件移植至量子多体哈密顿量,给出可判之量子 ED 定义与判据(§8.1 边界)。其三,跨域张量提升同一性之证/伪:对 P8 之 [猜想] 给出公理化证明,或构造反例证伪之(§8.2);两途任一达成皆为净增益。</w:t>
      </w:r>
    </w:p>
    <w:bookmarkEnd w:id="95"/>
    <w:bookmarkStart w:id="96" w:name="references"/>
    <w:p>
      <w:pPr>
        <w:pStyle w:val="Heading1"/>
      </w:pPr>
      <w:r>
        <w:t xml:space="preserve">References</w:t>
      </w:r>
    </w:p>
    <w:p>
      <w:pPr>
        <w:numPr>
          <w:ilvl w:val="0"/>
          <w:numId w:val="1001"/>
        </w:numPr>
        <w:pStyle w:val="Compact"/>
      </w:pPr>
      <w:r>
        <w:t xml:space="preserve">[S1] Michael Timothy Bennett. A Mind Cannot Be Smeared Across Time. arXiv:2601.11620 [cs.AI], v1 2026-01-11 / v2 2026-02-26;AAAI 2026 接收。</w:t>
      </w:r>
    </w:p>
    <w:p>
      <w:pPr>
        <w:numPr>
          <w:ilvl w:val="0"/>
          <w:numId w:val="1001"/>
        </w:numPr>
        <w:pStyle w:val="Compact"/>
      </w:pPr>
      <w:r>
        <w:t xml:space="preserve">[S2] Pavel Galashin. Amplituhedra and origami, I: tree level. arXiv:2410.09574 [hep-th], v1 2024-10-12 / v2 2026-06-03.</w:t>
      </w:r>
    </w:p>
    <w:p>
      <w:pPr>
        <w:numPr>
          <w:ilvl w:val="0"/>
          <w:numId w:val="1001"/>
        </w:numPr>
        <w:pStyle w:val="Compact"/>
      </w:pPr>
      <w:r>
        <w:t xml:space="preserve">[S3] Zhen Li, Xulong Wang, Rundong Cai, Kenji Shimomura, Zhesen Yang, Masatoshi Sato, Guancong Ma, et al. Exceptional deficiency of non-Hermitian systems. Nature Physics 22, 962–970 (2026). DOI: 10.1038/s41567-026-03259-7;在线发表 2026-04-28;arXiv 姊妹版:2504.12238(本文所引命题逐字取自 arXiv v3;Nature 官网正文未达)。</w:t>
      </w:r>
    </w:p>
    <w:p>
      <w:pPr>
        <w:numPr>
          <w:ilvl w:val="0"/>
          <w:numId w:val="1001"/>
        </w:numPr>
        <w:pStyle w:val="Compact"/>
      </w:pPr>
      <w:r>
        <w:t xml:space="preserve">[S4] Yakun Yuan, Saman Moniri, Yao Yang, et al. Crystal nucleation and growth in high-entropy alloys revealed by atomic electron tomography. Nature Materials (2026),在线发表 2026-08-25,卷期页未指派。DOI: 10.1038/s41563-026-02727-y.</w:t>
      </w:r>
    </w:p>
    <w:p>
      <w:pPr>
        <w:numPr>
          <w:ilvl w:val="0"/>
          <w:numId w:val="1001"/>
        </w:numPr>
        <w:pStyle w:val="Compact"/>
      </w:pPr>
      <w:r>
        <w:t xml:space="preserve">[S5] Ryan C. Chen. Co-rank 1 Arithmetic Siegel–Weil I: Local non-Archimedean. arXiv:2405.01426 [math.NT], 2024-05-02, 111 pp.;Inventiones mathematicae,2026-09-01 在线发表,DOI: 10.1007/s00222-026-01444-2.</w:t>
      </w:r>
    </w:p>
    <w:p>
      <w:pPr>
        <w:numPr>
          <w:ilvl w:val="0"/>
          <w:numId w:val="1001"/>
        </w:numPr>
        <w:pStyle w:val="Compact"/>
      </w:pPr>
      <w:r>
        <w:t xml:space="preserve">[S6] Zihong Chen. On the exponential type conjecture. arXiv:2409.03922 [math.SG], v1 2024-09-05 / v2 2026-09-04;期刊接收中(v2 注明)。</w:t>
      </w:r>
    </w:p>
    <w:p>
      <w:pPr>
        <w:numPr>
          <w:ilvl w:val="0"/>
          <w:numId w:val="1001"/>
        </w:numPr>
        <w:pStyle w:val="Compact"/>
      </w:pPr>
      <w:r>
        <w:t xml:space="preserve">[S7] Zihong Chen. Quantum Steenrod operations and Fukaya categories. arXiv:2405.05242 [math.SG], v1 2024-05-08 / v2 2024-08-28.</w:t>
      </w:r>
    </w:p>
    <w:p>
      <w:pPr>
        <w:numPr>
          <w:ilvl w:val="0"/>
          <w:numId w:val="1001"/>
        </w:numPr>
        <w:pStyle w:val="Compact"/>
      </w:pPr>
      <w:r>
        <w:t xml:space="preserve">[CK06] John Conway, Simon Kochen. The Free Will Theorem. arXiv:quant-ph/0604079, 2006-04-11;Foundations of Physics 36, 1441–1473 (2006)。强化版:The Strong Free Will Theorem, Notices of the AMS 56(2), 226–232 (2009)(FIN→MIN)。</w:t>
      </w:r>
    </w:p>
    <w:p>
      <w:pPr>
        <w:numPr>
          <w:ilvl w:val="0"/>
          <w:numId w:val="1001"/>
        </w:numPr>
        <w:pStyle w:val="Compact"/>
      </w:pPr>
      <w:r>
        <w:t xml:space="preserve">[SKKS] Schrödinger’s Paradox and Nonlocality 章节(Springer, DOI 10.1007/978-3-642-23468-2_4)——其中论 FWT 主件「essentially nothing different than a special case of the Schrödinger paradox」,第二组件即 Kochen–Specker 定理。本文「SK佯谬」为对 Schrödinger 佯谬之约定称呼,非文献原名。</w:t>
      </w:r>
    </w:p>
    <w:p>
      <w:pPr>
        <w:numPr>
          <w:ilvl w:val="0"/>
          <w:numId w:val="1001"/>
        </w:numPr>
        <w:pStyle w:val="Compact"/>
      </w:pPr>
      <w:r>
        <w:t xml:space="preserve">[ANC] QF-OS/qfa 线实测锚件集 qfa-anchors.json(2026-09-07):GT-CRT-seal(results/tempo01/gt_crt_verify.json,residual 3.008888745463268e-15,穷举唯一解);CRT-triad(Sim10);quafu-watch(三 job In Queue 实测);qlv-consonance(qlv 大堂帖 5567710325,谱重合序 0.583/0.333/0.500/0.208);federation-laws-as-physics(clock=VOID、无件即眠、互唤双向204 run#34090457182);beat-chain(beat-32→46,R165/CAP-060);HARMONY-QSET(LQ-qfa-01 认领)。</w:t>
      </w:r>
    </w:p>
    <w:bookmarkEnd w:id="96"/>
    <w:sectPr>
      <w:footerReference w:type="default" r:id="rId9"/>
      <w:endnotePr>
        <w:numFmt w:val="decimal"/>
      </w:end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endnotes.xml><?xml version="1.0" encoding="utf-8"?>
<w:endnotes xmlns:w="http://schemas.openxmlformats.org/wordprocessingml/2006/main" xmlns:r="http://schemas.openxmlformats.org/officeDocument/2006/relationships">
  <w:endnotePr>
    <w:numFmt w:val="decimal"/>
  </w:endnotePr>
  <w:endnote w:type="separator" w:id="-1">
    <w:p>
      <w:r>
        <w:separator/>
      </w:r>
    </w:p>
  </w:endnote>
  <w:endnote w:type="continuationSeparator" w:id="0">
    <w:p>
      <w:r>
        <w:continuationSeparator/>
      </w:r>
    </w:p>
  </w:endnote>
</w:endnotes>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 PAGE ">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6" Type="http://schemas.openxmlformats.org/officeDocument/2006/relationships/image" Target="media/rId36.png"/><Relationship Id="rId67" Type="http://schemas.openxmlformats.org/officeDocument/2006/relationships/image" Target="media/rId67.png"/><Relationship Id="rId79" Type="http://schemas.openxmlformats.org/officeDocument/2006/relationships/hyperlink" Target="P8" TargetMode="External"/><Relationship Id="rId76" Type="http://schemas.openxmlformats.org/officeDocument/2006/relationships/hyperlink" Target="S2&#12289;S6&#12289;&#23454;&#27979;" TargetMode="External"/><Relationship Id="rId75" Type="http://schemas.openxmlformats.org/officeDocument/2006/relationships/hyperlink" Target="S3&#12289;CK06" TargetMode="External"/><Relationship Id="rId77" Type="http://schemas.openxmlformats.org/officeDocument/2006/relationships/hyperlink" Target="S3&#12289;S5&#12289;CK06&#12289;qlv%20&#23454;&#27979;" TargetMode="External"/><Relationship Id="rId78" Type="http://schemas.openxmlformats.org/officeDocument/2006/relationships/hyperlink" Target="S5&#12289;S7&#12289;qfa%20&#23454;&#27979;" TargetMode="External"/><Relationship Id="rId88" Type="http://schemas.openxmlformats.org/officeDocument/2006/relationships/hyperlink" Target="&#167;2.1" TargetMode="External"/><Relationship Id="rId85" Type="http://schemas.openxmlformats.org/officeDocument/2006/relationships/hyperlink" Target="&#167;3.3" TargetMode="External"/><Relationship Id="rId89" Type="http://schemas.openxmlformats.org/officeDocument/2006/relationships/hyperlink" Target="&#167;4.2" TargetMode="External"/><Relationship Id="rId86" Type="http://schemas.openxmlformats.org/officeDocument/2006/relationships/hyperlink" Target="&#167;4.3&#12289;&#167;8.4" TargetMode="External"/><Relationship Id="rId91" Type="http://schemas.openxmlformats.org/officeDocument/2006/relationships/hyperlink" Target="&#167;7.2%20&#21629;&#21517;&#32422;&#23450;&#24050;&#20808;&#34892;&#22768;&#26126;" TargetMode="External"/><Relationship Id="rId83" Type="http://schemas.openxmlformats.org/officeDocument/2006/relationships/hyperlink" Target="&#167;8.1" TargetMode="External"/><Relationship Id="rId84" Type="http://schemas.openxmlformats.org/officeDocument/2006/relationships/hyperlink" Target="&#167;8.3" TargetMode="External"/><Relationship Id="rId90" Type="http://schemas.openxmlformats.org/officeDocument/2006/relationships/hyperlink" Target="&#167;8.4" TargetMode="External"/><Relationship Id="rId64" Type="http://schemas.openxmlformats.org/officeDocument/2006/relationships/hyperlink" Target="&#20998;&#21035;%20qlv%20&#23454;&#27979;&#12289;&#24341;%20S3&#12289;qfa%20&#23454;&#27979;&#12289;&#24037;&#31243;&#23454;&#27979;" TargetMode="External"/><Relationship Id="rId57" Type="http://schemas.openxmlformats.org/officeDocument/2006/relationships/hyperlink" Target="&#20998;&#21035;&#24341;%20S1&#12289;CK06" TargetMode="External"/><Relationship Id="rId47" Type="http://schemas.openxmlformats.org/officeDocument/2006/relationships/hyperlink" Target="&#21629;&#21517;&#20026;&#26412;&#25991;&#32422;&#23450;,&#35814;&#35265;%20&#167;7.2%20&#20043;&#27880;&#26126;" TargetMode="External"/><Relationship Id="rId59" Type="http://schemas.openxmlformats.org/officeDocument/2006/relationships/hyperlink" Target="&#24341;%20CK06&#12289;SKKS" TargetMode="External"/><Relationship Id="rId56" Type="http://schemas.openxmlformats.org/officeDocument/2006/relationships/hyperlink" Target="&#25512;&#27979;&#24615;&#22806;&#25512;" TargetMode="External"/><Relationship Id="rId54" Type="http://schemas.openxmlformats.org/officeDocument/2006/relationships/hyperlink" Target="&#25991;&#29486;&#24050;&#35777;&#25110;&#24037;&#31243;&#23454;&#27979;,&#23454;&#27979;&#20214;&#24341;%20qfa%20&#38170;&#20214;" TargetMode="External"/><Relationship Id="rId55" Type="http://schemas.openxmlformats.org/officeDocument/2006/relationships/hyperlink" Target="&#26412;&#25991;&#20043;&#25512;&#29702;&#27493;&#39588;" TargetMode="External"/><Relationship Id="rId35" Type="http://schemas.openxmlformats.org/officeDocument/2006/relationships/hyperlink" Target="&#35265;&#22270;%201" TargetMode="External"/><Relationship Id="rId92" Type="http://schemas.openxmlformats.org/officeDocument/2006/relationships/endnotes" Target="endnote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79" Type="http://schemas.openxmlformats.org/officeDocument/2006/relationships/hyperlink" Target="P8" TargetMode="External"/><Relationship Id="rId76" Type="http://schemas.openxmlformats.org/officeDocument/2006/relationships/hyperlink" Target="S2&#12289;S6&#12289;&#23454;&#27979;" TargetMode="External"/><Relationship Id="rId75" Type="http://schemas.openxmlformats.org/officeDocument/2006/relationships/hyperlink" Target="S3&#12289;CK06" TargetMode="External"/><Relationship Id="rId77" Type="http://schemas.openxmlformats.org/officeDocument/2006/relationships/hyperlink" Target="S3&#12289;S5&#12289;CK06&#12289;qlv%20&#23454;&#27979;" TargetMode="External"/><Relationship Id="rId78" Type="http://schemas.openxmlformats.org/officeDocument/2006/relationships/hyperlink" Target="S5&#12289;S7&#12289;qfa%20&#23454;&#27979;" TargetMode="External"/><Relationship Id="rId88" Type="http://schemas.openxmlformats.org/officeDocument/2006/relationships/hyperlink" Target="&#167;2.1" TargetMode="External"/><Relationship Id="rId85" Type="http://schemas.openxmlformats.org/officeDocument/2006/relationships/hyperlink" Target="&#167;3.3" TargetMode="External"/><Relationship Id="rId89" Type="http://schemas.openxmlformats.org/officeDocument/2006/relationships/hyperlink" Target="&#167;4.2" TargetMode="External"/><Relationship Id="rId86" Type="http://schemas.openxmlformats.org/officeDocument/2006/relationships/hyperlink" Target="&#167;4.3&#12289;&#167;8.4" TargetMode="External"/><Relationship Id="rId91" Type="http://schemas.openxmlformats.org/officeDocument/2006/relationships/hyperlink" Target="&#167;7.2%20&#21629;&#21517;&#32422;&#23450;&#24050;&#20808;&#34892;&#22768;&#26126;" TargetMode="External"/><Relationship Id="rId83" Type="http://schemas.openxmlformats.org/officeDocument/2006/relationships/hyperlink" Target="&#167;8.1" TargetMode="External"/><Relationship Id="rId84" Type="http://schemas.openxmlformats.org/officeDocument/2006/relationships/hyperlink" Target="&#167;8.3" TargetMode="External"/><Relationship Id="rId90" Type="http://schemas.openxmlformats.org/officeDocument/2006/relationships/hyperlink" Target="&#167;8.4" TargetMode="External"/><Relationship Id="rId64" Type="http://schemas.openxmlformats.org/officeDocument/2006/relationships/hyperlink" Target="&#20998;&#21035;%20qlv%20&#23454;&#27979;&#12289;&#24341;%20S3&#12289;qfa%20&#23454;&#27979;&#12289;&#24037;&#31243;&#23454;&#27979;" TargetMode="External"/><Relationship Id="rId57" Type="http://schemas.openxmlformats.org/officeDocument/2006/relationships/hyperlink" Target="&#20998;&#21035;&#24341;%20S1&#12289;CK06" TargetMode="External"/><Relationship Id="rId47" Type="http://schemas.openxmlformats.org/officeDocument/2006/relationships/hyperlink" Target="&#21629;&#21517;&#20026;&#26412;&#25991;&#32422;&#23450;,&#35814;&#35265;%20&#167;7.2%20&#20043;&#27880;&#26126;" TargetMode="External"/><Relationship Id="rId59" Type="http://schemas.openxmlformats.org/officeDocument/2006/relationships/hyperlink" Target="&#24341;%20CK06&#12289;SKKS" TargetMode="External"/><Relationship Id="rId56" Type="http://schemas.openxmlformats.org/officeDocument/2006/relationships/hyperlink" Target="&#25512;&#27979;&#24615;&#22806;&#25512;" TargetMode="External"/><Relationship Id="rId54" Type="http://schemas.openxmlformats.org/officeDocument/2006/relationships/hyperlink" Target="&#25991;&#29486;&#24050;&#35777;&#25110;&#24037;&#31243;&#23454;&#27979;,&#23454;&#27979;&#20214;&#24341;%20qfa%20&#38170;&#20214;" TargetMode="External"/><Relationship Id="rId55" Type="http://schemas.openxmlformats.org/officeDocument/2006/relationships/hyperlink" Target="&#26412;&#25991;&#20043;&#25512;&#29702;&#27493;&#39588;" TargetMode="External"/><Relationship Id="rId35" Type="http://schemas.openxmlformats.org/officeDocument/2006/relationships/hyperlink" Target="&#35265;&#22270;%2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2026-09-07T11:28:15Z</dcterms:created>
  <dcterms:modified xsi:type="dcterms:W3CDTF">2026-09-07T11:28:15Z</dcterms:modified>
</cp:coreProperties>
</file>

<file path=docProps/custom.xml><?xml version="1.0" encoding="utf-8"?>
<Properties xmlns="http://schemas.openxmlformats.org/officeDocument/2006/custom-properties" xmlns:vt="http://schemas.openxmlformats.org/officeDocument/2006/docPropsVTypes"/>
</file>