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9538" w14:textId="77777777" w:rsidR="00570220" w:rsidRDefault="0048624B">
      <w:pPr>
        <w:pStyle w:val="Heading1"/>
      </w:pPr>
      <w:bookmarkStart w:id="0" w:name="el-salvador-fiscal-year-1955"/>
      <w:r>
        <w:t>El Salvador: Fiscal Year 1955</w:t>
      </w:r>
    </w:p>
    <w:p w14:paraId="56436F24" w14:textId="77777777" w:rsidR="00570220" w:rsidRDefault="0048624B">
      <w:pPr>
        <w:pStyle w:val="FirstParagraph"/>
      </w:pPr>
      <w:r>
        <w:rPr>
          <w:b/>
          <w:bCs/>
        </w:rPr>
        <w:t>Evidence from the Memoria de Hacienda</w:t>
      </w:r>
    </w:p>
    <w:p w14:paraId="740BA432" w14:textId="77777777" w:rsidR="00570220" w:rsidRDefault="0048624B">
      <w:pPr>
        <w:pStyle w:val="BodyText"/>
      </w:pPr>
      <w:r>
        <w:rPr>
          <w:i/>
          <w:iCs/>
        </w:rPr>
        <w:t>Working Note — Based on Primary Sources</w:t>
      </w:r>
    </w:p>
    <w:p w14:paraId="7DA7167C" w14:textId="77777777" w:rsidR="00570220" w:rsidRDefault="0048624B">
      <w:pPr>
        <w:pStyle w:val="BodyText"/>
      </w:pPr>
      <w:r>
        <w:rPr>
          <w:i/>
          <w:iCs/>
        </w:rPr>
        <w:t>Informe Financiero, Ejercicio Fiscal 1955-1956 (Año de 1955)</w:t>
      </w:r>
    </w:p>
    <w:p w14:paraId="0E168ADC" w14:textId="77777777" w:rsidR="00570220" w:rsidRDefault="0048624B">
      <w:pPr>
        <w:pStyle w:val="BodyText"/>
      </w:pPr>
      <w:r>
        <w:t>Ministerio de Hacienda, Gobierno de El Salvador</w:t>
      </w:r>
    </w:p>
    <w:p w14:paraId="11D9DE7C" w14:textId="77777777" w:rsidR="00570220" w:rsidRDefault="0048624B">
      <w:pPr>
        <w:pStyle w:val="BodyText"/>
      </w:pPr>
      <w:r>
        <w:t>March 2026</w:t>
      </w:r>
    </w:p>
    <w:p w14:paraId="6E38F63D" w14:textId="77777777" w:rsidR="00570220" w:rsidRDefault="0048624B">
      <w:r>
        <w:pict w14:anchorId="6C787E89">
          <v:rect id="_x0000_i1025" style="width:0;height:1.5pt" o:hralign="center" o:hrstd="t" o:hr="t"/>
        </w:pict>
      </w:r>
    </w:p>
    <w:p w14:paraId="1A4B6F09" w14:textId="77777777" w:rsidR="00570220" w:rsidRDefault="0048624B">
      <w:pPr>
        <w:pStyle w:val="Heading2"/>
      </w:pPr>
      <w:bookmarkStart w:id="1" w:name="political-context"/>
      <w:r>
        <w:t>Political Context</w:t>
      </w:r>
    </w:p>
    <w:p w14:paraId="5AEF5CE6" w14:textId="77777777" w:rsidR="00570220" w:rsidRDefault="0048624B">
      <w:pPr>
        <w:pStyle w:val="FirstParagraph"/>
      </w:pPr>
      <w:r>
        <w:rPr>
          <w:b/>
          <w:bCs/>
        </w:rPr>
        <w:t>President:</w:t>
      </w:r>
      <w:r>
        <w:t xml:space="preserve"> Colonel Óscar Osorio (1950–1956). Military government. Osorio was now in the final year of his presidency; the transition to his chosen successor, Colonel José María Lemus (Minister of the Interior), would occur in September 1956. The 1955 Memoria was signed by Minister Enrique A. Porras on February 29, 1956 — just months before the presidential transition. The report’s concluding commentary (section VII) expresses satisfaction with the fiscal results and affirms that the government has fulfilled its funct</w:t>
      </w:r>
      <w:r>
        <w:t>ions in accordance with the plan of action set by the Asamblea Legislativa and the Government.</w:t>
      </w:r>
    </w:p>
    <w:p w14:paraId="2BCBB8F9" w14:textId="77777777" w:rsidR="00570220" w:rsidRDefault="0048624B">
      <w:pPr>
        <w:pStyle w:val="BodyText"/>
      </w:pPr>
      <w:r>
        <w:t xml:space="preserve">The Osorio government in 1955 was entering its final phase. The major infrastructure achievements were largely in place: the 5 de Noviembre hydroelectric plant had been completed in June 1954, the activity-based budget system was in its fourth year of full operation, and the social spending expansion (education, health) was well established. However, 1955 marks a critical inflection point: </w:t>
      </w:r>
      <w:r>
        <w:rPr>
          <w:b/>
          <w:bCs/>
        </w:rPr>
        <w:t>total revenue declined for the first time since 1949</w:t>
      </w:r>
      <w:r>
        <w:t>, signaling the end of the sustained fiscal expansion that had characterized the early MISI period. The revenue series that had shown uninterrupted growth from ₡69.2 million (1949) to ₡167.4 million (1954) — a 2.4-fold increase — now registered a slight contraction. While the decline was modest (approximately 1.2%), it foreshadowed the more severe fiscal stress that would confront the Lemus administration as coffee prices weakened further in the late 1950s</w:t>
      </w:r>
      <w:r>
        <w:t>.</w:t>
      </w:r>
    </w:p>
    <w:p w14:paraId="418404FE" w14:textId="77777777" w:rsidR="00570220" w:rsidRDefault="0048624B">
      <w:pPr>
        <w:pStyle w:val="BodyText"/>
      </w:pPr>
      <w:r>
        <w:t>The fixed exchange rate of US$1.00 = ₡2.50 remained the monetary anchor.</w:t>
      </w:r>
    </w:p>
    <w:p w14:paraId="00C06AA1" w14:textId="77777777" w:rsidR="00570220" w:rsidRDefault="0048624B">
      <w:r>
        <w:pict w14:anchorId="659B4D72">
          <v:rect id="_x0000_i1026" style="width:0;height:1.5pt" o:hralign="center" o:hrstd="t" o:hr="t"/>
        </w:pict>
      </w:r>
    </w:p>
    <w:p w14:paraId="70C75A9B" w14:textId="77777777" w:rsidR="00570220" w:rsidRDefault="0048624B">
      <w:pPr>
        <w:pStyle w:val="Heading2"/>
      </w:pPr>
      <w:bookmarkStart w:id="2" w:name="introduction"/>
      <w:bookmarkEnd w:id="1"/>
      <w:r>
        <w:t>Introduction</w:t>
      </w:r>
    </w:p>
    <w:p w14:paraId="2AEBEE63" w14:textId="77777777" w:rsidR="00570220" w:rsidRDefault="0048624B">
      <w:pPr>
        <w:pStyle w:val="FirstParagraph"/>
      </w:pPr>
      <w:r>
        <w:t xml:space="preserve">This note presents the fiscal data for El Salvador’s fiscal year 1955, drawn from the </w:t>
      </w:r>
      <w:r>
        <w:rPr>
          <w:i/>
          <w:iCs/>
        </w:rPr>
        <w:t>Informe Financiero</w:t>
      </w:r>
      <w:r>
        <w:t xml:space="preserve"> (Memoria de Hacienda) submitted by the Ministry of Finance to the Legislative Assembly. The report, signed by Minister Enrique A. Porras and prepared by René López Bertrand (Jefe del Departamento de Contabilidad Central), covers the financial situation of the government as of December 31, 1955, and provides the liquidation of the 1955-1956 General Budget, the balance sheet of the Patrimonio Fiscal, the situation of the Deuda Pública, and the status of the Tesoro Público and extraordinary </w:t>
      </w:r>
      <w:r>
        <w:t>budgets.</w:t>
      </w:r>
    </w:p>
    <w:p w14:paraId="38251791" w14:textId="77777777" w:rsidR="00570220" w:rsidRDefault="0048624B">
      <w:pPr>
        <w:pStyle w:val="BodyText"/>
      </w:pPr>
      <w:r>
        <w:t xml:space="preserve">Fiscal year 1955 is notable for three developments: (1) the </w:t>
      </w:r>
      <w:r>
        <w:rPr>
          <w:b/>
          <w:bCs/>
        </w:rPr>
        <w:t>first revenue decline</w:t>
      </w:r>
      <w:r>
        <w:t xml:space="preserve"> in the series, with total rentas percibidas y devengadas falling approximately ₡2.0 million below 1954 levels; (2) continued expenditure growth, with the </w:t>
      </w:r>
      <w:r>
        <w:rPr>
          <w:b/>
          <w:bCs/>
        </w:rPr>
        <w:t>wage bill crossing the 50% threshold</w:t>
      </w:r>
      <w:r>
        <w:t xml:space="preserve"> of total spending for the first time; and (3) a </w:t>
      </w:r>
      <w:r>
        <w:rPr>
          <w:b/>
          <w:bCs/>
        </w:rPr>
        <w:t>significant increase in debt service</w:t>
      </w:r>
      <w:r>
        <w:t xml:space="preserve"> to 7.1% of total expenditure, driven by new borrowing for infrastructure projects.</w:t>
      </w:r>
    </w:p>
    <w:p w14:paraId="0205FA15" w14:textId="77777777" w:rsidR="00570220" w:rsidRDefault="0048624B">
      <w:r>
        <w:pict w14:anchorId="11F6FC0A">
          <v:rect id="_x0000_i1027" style="width:0;height:1.5pt" o:hralign="center" o:hrstd="t" o:hr="t"/>
        </w:pict>
      </w:r>
    </w:p>
    <w:p w14:paraId="3A57BA64" w14:textId="77777777" w:rsidR="00570220" w:rsidRDefault="0048624B">
      <w:pPr>
        <w:pStyle w:val="Heading2"/>
      </w:pPr>
      <w:bookmarkStart w:id="3" w:name="revenue-structure-and-performance"/>
      <w:bookmarkEnd w:id="2"/>
      <w:r>
        <w:t>1. Revenue Structure and Performance</w:t>
      </w:r>
    </w:p>
    <w:p w14:paraId="52966219" w14:textId="77777777" w:rsidR="00570220" w:rsidRDefault="0048624B">
      <w:pPr>
        <w:pStyle w:val="Heading3"/>
      </w:pPr>
      <w:bookmarkStart w:id="4" w:name="overall-revenue"/>
      <w:r>
        <w:t>1.1 Overall Revenue</w:t>
      </w:r>
    </w:p>
    <w:p w14:paraId="6E3E4CC5" w14:textId="77777777" w:rsidR="00570220" w:rsidRDefault="0048624B">
      <w:pPr>
        <w:pStyle w:val="FirstParagraph"/>
      </w:pPr>
      <w:r>
        <w:t>Total revenues collected and accrued (</w:t>
      </w:r>
      <w:r>
        <w:rPr>
          <w:i/>
          <w:iCs/>
        </w:rPr>
        <w:t>rentas percibidas y devengadas</w:t>
      </w:r>
      <w:r>
        <w:t xml:space="preserve">) reached </w:t>
      </w:r>
      <w:r>
        <w:rPr>
          <w:b/>
          <w:bCs/>
        </w:rPr>
        <w:t>₡</w:t>
      </w:r>
      <w:r>
        <w:rPr>
          <w:b/>
          <w:bCs/>
        </w:rPr>
        <w:t>165,410,796.27</w:t>
      </w:r>
      <w:r>
        <w:t xml:space="preserve"> in fiscal year 1955. Revenue estimates had been set at ₡155,461,916.00, so actual collections exceeded estimates by ₡9,948,880.27 (6.4% overperformance). However, compared to 1954’s ₡167,425,998.34, revenue </w:t>
      </w:r>
      <w:r>
        <w:rPr>
          <w:b/>
          <w:bCs/>
        </w:rPr>
        <w:t>declined</w:t>
      </w:r>
      <w:r>
        <w:t xml:space="preserve"> by approximately ₡2,015,202.07.</w:t>
      </w:r>
    </w:p>
    <w:p w14:paraId="67140CC9" w14:textId="77777777" w:rsidR="00570220" w:rsidRDefault="0048624B">
      <w:pPr>
        <w:pStyle w:val="BodyText"/>
      </w:pPr>
      <w:r>
        <w:t>The seven-year revenue series now captures the full trajectory of the Osorio administration:</w:t>
      </w:r>
    </w:p>
    <w:p w14:paraId="073B7887" w14:textId="77777777" w:rsidR="00570220" w:rsidRDefault="0048624B">
      <w:pPr>
        <w:pStyle w:val="BodyText"/>
      </w:pPr>
      <w:r>
        <w:rPr>
          <w:b/>
          <w:bCs/>
        </w:rPr>
        <w:t>Table 1. Total Revenue, 1949–1955</w:t>
      </w:r>
    </w:p>
    <w:tbl>
      <w:tblPr>
        <w:tblStyle w:val="Table"/>
        <w:tblW w:w="0" w:type="auto"/>
        <w:tblLook w:val="0020" w:firstRow="1" w:lastRow="0" w:firstColumn="0" w:lastColumn="0" w:noHBand="0" w:noVBand="0"/>
      </w:tblPr>
      <w:tblGrid>
        <w:gridCol w:w="1326"/>
        <w:gridCol w:w="2059"/>
        <w:gridCol w:w="1237"/>
      </w:tblGrid>
      <w:tr w:rsidR="00570220" w14:paraId="63798DF3"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0F8B900A" w14:textId="77777777" w:rsidR="00570220" w:rsidRDefault="0048624B">
            <w:pPr>
              <w:pStyle w:val="Compact"/>
              <w:jc w:val="center"/>
            </w:pPr>
            <w:r>
              <w:t>Fiscal Year</w:t>
            </w:r>
          </w:p>
        </w:tc>
        <w:tc>
          <w:tcPr>
            <w:tcW w:w="0" w:type="auto"/>
          </w:tcPr>
          <w:p w14:paraId="78217D90" w14:textId="77777777" w:rsidR="00570220" w:rsidRDefault="0048624B">
            <w:pPr>
              <w:pStyle w:val="Compact"/>
              <w:jc w:val="center"/>
            </w:pPr>
            <w:r>
              <w:t>Total Revenue (₡)</w:t>
            </w:r>
          </w:p>
        </w:tc>
        <w:tc>
          <w:tcPr>
            <w:tcW w:w="0" w:type="auto"/>
          </w:tcPr>
          <w:p w14:paraId="37DAE46A" w14:textId="77777777" w:rsidR="00570220" w:rsidRDefault="0048624B">
            <w:pPr>
              <w:pStyle w:val="Compact"/>
              <w:jc w:val="center"/>
            </w:pPr>
            <w:r>
              <w:t>% Change</w:t>
            </w:r>
          </w:p>
        </w:tc>
      </w:tr>
      <w:tr w:rsidR="00570220" w14:paraId="7B2C0A8C" w14:textId="77777777">
        <w:tc>
          <w:tcPr>
            <w:tcW w:w="0" w:type="auto"/>
          </w:tcPr>
          <w:p w14:paraId="49477C24" w14:textId="77777777" w:rsidR="00570220" w:rsidRDefault="0048624B">
            <w:pPr>
              <w:pStyle w:val="Compact"/>
              <w:jc w:val="center"/>
            </w:pPr>
            <w:r>
              <w:t>1949</w:t>
            </w:r>
          </w:p>
        </w:tc>
        <w:tc>
          <w:tcPr>
            <w:tcW w:w="0" w:type="auto"/>
          </w:tcPr>
          <w:p w14:paraId="56725B40" w14:textId="77777777" w:rsidR="00570220" w:rsidRDefault="0048624B">
            <w:pPr>
              <w:pStyle w:val="Compact"/>
              <w:jc w:val="center"/>
            </w:pPr>
            <w:r>
              <w:t>69,164,100</w:t>
            </w:r>
          </w:p>
        </w:tc>
        <w:tc>
          <w:tcPr>
            <w:tcW w:w="0" w:type="auto"/>
          </w:tcPr>
          <w:p w14:paraId="7C238ED9" w14:textId="77777777" w:rsidR="00570220" w:rsidRDefault="0048624B">
            <w:pPr>
              <w:pStyle w:val="Compact"/>
              <w:jc w:val="center"/>
            </w:pPr>
            <w:r>
              <w:t>—</w:t>
            </w:r>
          </w:p>
        </w:tc>
      </w:tr>
      <w:tr w:rsidR="00570220" w14:paraId="6B30A4F5" w14:textId="77777777">
        <w:tc>
          <w:tcPr>
            <w:tcW w:w="0" w:type="auto"/>
          </w:tcPr>
          <w:p w14:paraId="639D9677" w14:textId="77777777" w:rsidR="00570220" w:rsidRDefault="0048624B">
            <w:pPr>
              <w:pStyle w:val="Compact"/>
              <w:jc w:val="center"/>
            </w:pPr>
            <w:r>
              <w:t>1950</w:t>
            </w:r>
          </w:p>
        </w:tc>
        <w:tc>
          <w:tcPr>
            <w:tcW w:w="0" w:type="auto"/>
          </w:tcPr>
          <w:p w14:paraId="2FA24BF1" w14:textId="77777777" w:rsidR="00570220" w:rsidRDefault="0048624B">
            <w:pPr>
              <w:pStyle w:val="Compact"/>
              <w:jc w:val="center"/>
            </w:pPr>
            <w:r>
              <w:t>83,367,500</w:t>
            </w:r>
          </w:p>
        </w:tc>
        <w:tc>
          <w:tcPr>
            <w:tcW w:w="0" w:type="auto"/>
          </w:tcPr>
          <w:p w14:paraId="004827EF" w14:textId="77777777" w:rsidR="00570220" w:rsidRDefault="0048624B">
            <w:pPr>
              <w:pStyle w:val="Compact"/>
              <w:jc w:val="center"/>
            </w:pPr>
            <w:r>
              <w:t>+21%</w:t>
            </w:r>
          </w:p>
        </w:tc>
      </w:tr>
      <w:tr w:rsidR="00570220" w14:paraId="23D6B9A6" w14:textId="77777777">
        <w:tc>
          <w:tcPr>
            <w:tcW w:w="0" w:type="auto"/>
          </w:tcPr>
          <w:p w14:paraId="4435407E" w14:textId="77777777" w:rsidR="00570220" w:rsidRDefault="0048624B">
            <w:pPr>
              <w:pStyle w:val="Compact"/>
              <w:jc w:val="center"/>
            </w:pPr>
            <w:r>
              <w:t>1951</w:t>
            </w:r>
          </w:p>
        </w:tc>
        <w:tc>
          <w:tcPr>
            <w:tcW w:w="0" w:type="auto"/>
          </w:tcPr>
          <w:p w14:paraId="49F802CE" w14:textId="77777777" w:rsidR="00570220" w:rsidRDefault="0048624B">
            <w:pPr>
              <w:pStyle w:val="Compact"/>
              <w:jc w:val="center"/>
            </w:pPr>
            <w:r>
              <w:t>117,741,800</w:t>
            </w:r>
          </w:p>
        </w:tc>
        <w:tc>
          <w:tcPr>
            <w:tcW w:w="0" w:type="auto"/>
          </w:tcPr>
          <w:p w14:paraId="4A907B4B" w14:textId="77777777" w:rsidR="00570220" w:rsidRDefault="0048624B">
            <w:pPr>
              <w:pStyle w:val="Compact"/>
              <w:jc w:val="center"/>
            </w:pPr>
            <w:r>
              <w:t>+41%</w:t>
            </w:r>
          </w:p>
        </w:tc>
      </w:tr>
      <w:tr w:rsidR="00570220" w14:paraId="5DD61946" w14:textId="77777777">
        <w:tc>
          <w:tcPr>
            <w:tcW w:w="0" w:type="auto"/>
          </w:tcPr>
          <w:p w14:paraId="7F9CE121" w14:textId="77777777" w:rsidR="00570220" w:rsidRDefault="0048624B">
            <w:pPr>
              <w:pStyle w:val="Compact"/>
              <w:jc w:val="center"/>
            </w:pPr>
            <w:r>
              <w:t>1952</w:t>
            </w:r>
          </w:p>
        </w:tc>
        <w:tc>
          <w:tcPr>
            <w:tcW w:w="0" w:type="auto"/>
          </w:tcPr>
          <w:p w14:paraId="4075A84C" w14:textId="77777777" w:rsidR="00570220" w:rsidRDefault="0048624B">
            <w:pPr>
              <w:pStyle w:val="Compact"/>
              <w:jc w:val="center"/>
            </w:pPr>
            <w:r>
              <w:t>127,691,000</w:t>
            </w:r>
          </w:p>
        </w:tc>
        <w:tc>
          <w:tcPr>
            <w:tcW w:w="0" w:type="auto"/>
          </w:tcPr>
          <w:p w14:paraId="7CC64871" w14:textId="77777777" w:rsidR="00570220" w:rsidRDefault="0048624B">
            <w:pPr>
              <w:pStyle w:val="Compact"/>
              <w:jc w:val="center"/>
            </w:pPr>
            <w:r>
              <w:t>+8%</w:t>
            </w:r>
          </w:p>
        </w:tc>
      </w:tr>
      <w:tr w:rsidR="00570220" w14:paraId="39AD88E0" w14:textId="77777777">
        <w:tc>
          <w:tcPr>
            <w:tcW w:w="0" w:type="auto"/>
          </w:tcPr>
          <w:p w14:paraId="799486F1" w14:textId="77777777" w:rsidR="00570220" w:rsidRDefault="0048624B">
            <w:pPr>
              <w:pStyle w:val="Compact"/>
              <w:jc w:val="center"/>
            </w:pPr>
            <w:r>
              <w:t>1953</w:t>
            </w:r>
          </w:p>
        </w:tc>
        <w:tc>
          <w:tcPr>
            <w:tcW w:w="0" w:type="auto"/>
          </w:tcPr>
          <w:p w14:paraId="5209B6B3" w14:textId="77777777" w:rsidR="00570220" w:rsidRDefault="0048624B">
            <w:pPr>
              <w:pStyle w:val="Compact"/>
              <w:jc w:val="center"/>
            </w:pPr>
            <w:r>
              <w:t>140,482,000</w:t>
            </w:r>
          </w:p>
        </w:tc>
        <w:tc>
          <w:tcPr>
            <w:tcW w:w="0" w:type="auto"/>
          </w:tcPr>
          <w:p w14:paraId="59B2C146" w14:textId="77777777" w:rsidR="00570220" w:rsidRDefault="0048624B">
            <w:pPr>
              <w:pStyle w:val="Compact"/>
              <w:jc w:val="center"/>
            </w:pPr>
            <w:r>
              <w:t>+10%</w:t>
            </w:r>
          </w:p>
        </w:tc>
      </w:tr>
      <w:tr w:rsidR="00570220" w14:paraId="429F5881" w14:textId="77777777">
        <w:tc>
          <w:tcPr>
            <w:tcW w:w="0" w:type="auto"/>
          </w:tcPr>
          <w:p w14:paraId="5168C92C" w14:textId="77777777" w:rsidR="00570220" w:rsidRDefault="0048624B">
            <w:pPr>
              <w:pStyle w:val="Compact"/>
              <w:jc w:val="center"/>
            </w:pPr>
            <w:r>
              <w:t>1954</w:t>
            </w:r>
          </w:p>
        </w:tc>
        <w:tc>
          <w:tcPr>
            <w:tcW w:w="0" w:type="auto"/>
          </w:tcPr>
          <w:p w14:paraId="3BFA87FC" w14:textId="77777777" w:rsidR="00570220" w:rsidRDefault="0048624B">
            <w:pPr>
              <w:pStyle w:val="Compact"/>
              <w:jc w:val="center"/>
            </w:pPr>
            <w:r>
              <w:t>167,426,000</w:t>
            </w:r>
          </w:p>
        </w:tc>
        <w:tc>
          <w:tcPr>
            <w:tcW w:w="0" w:type="auto"/>
          </w:tcPr>
          <w:p w14:paraId="153F90B6" w14:textId="77777777" w:rsidR="00570220" w:rsidRDefault="0048624B">
            <w:pPr>
              <w:pStyle w:val="Compact"/>
              <w:jc w:val="center"/>
            </w:pPr>
            <w:r>
              <w:t>+19%</w:t>
            </w:r>
          </w:p>
        </w:tc>
      </w:tr>
      <w:tr w:rsidR="00570220" w14:paraId="0102F63A" w14:textId="77777777">
        <w:tc>
          <w:tcPr>
            <w:tcW w:w="0" w:type="auto"/>
          </w:tcPr>
          <w:p w14:paraId="76132427" w14:textId="77777777" w:rsidR="00570220" w:rsidRDefault="0048624B">
            <w:pPr>
              <w:pStyle w:val="Compact"/>
              <w:jc w:val="center"/>
            </w:pPr>
            <w:r>
              <w:t>1955</w:t>
            </w:r>
          </w:p>
        </w:tc>
        <w:tc>
          <w:tcPr>
            <w:tcW w:w="0" w:type="auto"/>
          </w:tcPr>
          <w:p w14:paraId="575EDD75" w14:textId="77777777" w:rsidR="00570220" w:rsidRDefault="0048624B">
            <w:pPr>
              <w:pStyle w:val="Compact"/>
              <w:jc w:val="center"/>
            </w:pPr>
            <w:r>
              <w:t>165,410,800</w:t>
            </w:r>
          </w:p>
        </w:tc>
        <w:tc>
          <w:tcPr>
            <w:tcW w:w="0" w:type="auto"/>
          </w:tcPr>
          <w:p w14:paraId="6D62C3EB" w14:textId="77777777" w:rsidR="00570220" w:rsidRDefault="0048624B">
            <w:pPr>
              <w:pStyle w:val="Compact"/>
              <w:jc w:val="center"/>
            </w:pPr>
            <w:r>
              <w:rPr>
                <w:b/>
                <w:bCs/>
              </w:rPr>
              <w:t>-1.2%</w:t>
            </w:r>
          </w:p>
        </w:tc>
      </w:tr>
    </w:tbl>
    <w:p w14:paraId="69ACB941" w14:textId="77777777" w:rsidR="00570220" w:rsidRDefault="0048624B">
      <w:pPr>
        <w:pStyle w:val="BodyText"/>
      </w:pPr>
      <w:r>
        <w:rPr>
          <w:i/>
          <w:iCs/>
        </w:rPr>
        <w:t>Source: MH 1955, p. 6.</w:t>
      </w:r>
    </w:p>
    <w:p w14:paraId="224BD692" w14:textId="77777777" w:rsidR="00570220" w:rsidRDefault="0048624B">
      <w:pPr>
        <w:pStyle w:val="BodyText"/>
      </w:pPr>
      <w:r>
        <w:t>The report acknowledges the decline, noting that revenues did not maintain the upward trend (</w:t>
      </w:r>
      <w:r>
        <w:rPr>
          <w:i/>
          <w:iCs/>
        </w:rPr>
        <w:t>tendencia alcista</w:t>
      </w:r>
      <w:r>
        <w:t>) of previous years.</w:t>
      </w:r>
    </w:p>
    <w:p w14:paraId="527369D1" w14:textId="77777777" w:rsidR="00570220" w:rsidRDefault="0048624B">
      <w:pPr>
        <w:pStyle w:val="Heading3"/>
      </w:pPr>
      <w:bookmarkStart w:id="5" w:name="revenue-composition"/>
      <w:bookmarkEnd w:id="4"/>
      <w:r>
        <w:t>1.2 Revenue Composition</w:t>
      </w:r>
    </w:p>
    <w:p w14:paraId="30AF5B68" w14:textId="77777777" w:rsidR="00570220" w:rsidRDefault="0048624B">
      <w:pPr>
        <w:pStyle w:val="FirstParagraph"/>
      </w:pPr>
      <w:r>
        <w:rPr>
          <w:b/>
          <w:bCs/>
        </w:rPr>
        <w:t>Table 2. Revenue Composition, Fiscal Year 1955</w:t>
      </w:r>
    </w:p>
    <w:tbl>
      <w:tblPr>
        <w:tblStyle w:val="Table"/>
        <w:tblW w:w="5000" w:type="pct"/>
        <w:tblLook w:val="0020" w:firstRow="1" w:lastRow="0" w:firstColumn="0" w:lastColumn="0" w:noHBand="0" w:noVBand="0"/>
      </w:tblPr>
      <w:tblGrid>
        <w:gridCol w:w="5083"/>
        <w:gridCol w:w="3029"/>
        <w:gridCol w:w="1248"/>
      </w:tblGrid>
      <w:tr w:rsidR="00570220" w14:paraId="70AB911C"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52526E83" w14:textId="77777777" w:rsidR="00570220" w:rsidRDefault="0048624B">
            <w:pPr>
              <w:pStyle w:val="Compact"/>
            </w:pPr>
            <w:r>
              <w:t>Revenue Category</w:t>
            </w:r>
          </w:p>
        </w:tc>
        <w:tc>
          <w:tcPr>
            <w:tcW w:w="0" w:type="auto"/>
          </w:tcPr>
          <w:p w14:paraId="3F66673D" w14:textId="77777777" w:rsidR="00570220" w:rsidRDefault="0048624B">
            <w:pPr>
              <w:pStyle w:val="Compact"/>
              <w:jc w:val="center"/>
            </w:pPr>
            <w:r>
              <w:t>Percibidas y Devengadas (₡)</w:t>
            </w:r>
          </w:p>
        </w:tc>
        <w:tc>
          <w:tcPr>
            <w:tcW w:w="0" w:type="auto"/>
          </w:tcPr>
          <w:p w14:paraId="56936C38" w14:textId="77777777" w:rsidR="00570220" w:rsidRDefault="0048624B">
            <w:pPr>
              <w:pStyle w:val="Compact"/>
              <w:jc w:val="center"/>
            </w:pPr>
            <w:r>
              <w:t>% of Total</w:t>
            </w:r>
          </w:p>
        </w:tc>
      </w:tr>
      <w:tr w:rsidR="00570220" w14:paraId="4C1D7272" w14:textId="77777777">
        <w:tc>
          <w:tcPr>
            <w:tcW w:w="0" w:type="auto"/>
          </w:tcPr>
          <w:p w14:paraId="00EAC72D" w14:textId="77777777" w:rsidR="00570220" w:rsidRDefault="0048624B">
            <w:pPr>
              <w:pStyle w:val="Compact"/>
            </w:pPr>
            <w:r>
              <w:t>000 – IMPUESTOS</w:t>
            </w:r>
          </w:p>
        </w:tc>
        <w:tc>
          <w:tcPr>
            <w:tcW w:w="0" w:type="auto"/>
          </w:tcPr>
          <w:p w14:paraId="49E7C152" w14:textId="77777777" w:rsidR="00570220" w:rsidRDefault="0048624B">
            <w:pPr>
              <w:pStyle w:val="Compact"/>
              <w:jc w:val="center"/>
            </w:pPr>
            <w:r>
              <w:t>153,318,754.34</w:t>
            </w:r>
          </w:p>
        </w:tc>
        <w:tc>
          <w:tcPr>
            <w:tcW w:w="0" w:type="auto"/>
          </w:tcPr>
          <w:p w14:paraId="5AF03491" w14:textId="77777777" w:rsidR="00570220" w:rsidRDefault="0048624B">
            <w:pPr>
              <w:pStyle w:val="Compact"/>
              <w:jc w:val="center"/>
            </w:pPr>
            <w:r>
              <w:t>92.58%</w:t>
            </w:r>
          </w:p>
        </w:tc>
      </w:tr>
      <w:tr w:rsidR="00570220" w14:paraId="397CA9A7" w14:textId="77777777">
        <w:tc>
          <w:tcPr>
            <w:tcW w:w="0" w:type="auto"/>
          </w:tcPr>
          <w:p w14:paraId="20BC5C1A" w14:textId="77777777" w:rsidR="00570220" w:rsidRDefault="0048624B">
            <w:pPr>
              <w:pStyle w:val="Compact"/>
            </w:pPr>
            <w:r>
              <w:t>100 – Venta de Mercaderías y Productos</w:t>
            </w:r>
          </w:p>
        </w:tc>
        <w:tc>
          <w:tcPr>
            <w:tcW w:w="0" w:type="auto"/>
          </w:tcPr>
          <w:p w14:paraId="75261F5E" w14:textId="77777777" w:rsidR="00570220" w:rsidRDefault="0048624B">
            <w:pPr>
              <w:pStyle w:val="Compact"/>
              <w:jc w:val="center"/>
            </w:pPr>
            <w:r>
              <w:t>1,706,629.84</w:t>
            </w:r>
          </w:p>
        </w:tc>
        <w:tc>
          <w:tcPr>
            <w:tcW w:w="0" w:type="auto"/>
          </w:tcPr>
          <w:p w14:paraId="528E55C1" w14:textId="77777777" w:rsidR="00570220" w:rsidRDefault="0048624B">
            <w:pPr>
              <w:pStyle w:val="Compact"/>
              <w:jc w:val="center"/>
            </w:pPr>
            <w:r>
              <w:t>1.03%</w:t>
            </w:r>
          </w:p>
        </w:tc>
      </w:tr>
      <w:tr w:rsidR="00570220" w14:paraId="5D65F10E" w14:textId="77777777">
        <w:tc>
          <w:tcPr>
            <w:tcW w:w="0" w:type="auto"/>
          </w:tcPr>
          <w:p w14:paraId="7E852BA7" w14:textId="77777777" w:rsidR="00570220" w:rsidRDefault="0048624B">
            <w:pPr>
              <w:pStyle w:val="Compact"/>
            </w:pPr>
            <w:r>
              <w:t>200 – Prestación de Servicios</w:t>
            </w:r>
          </w:p>
        </w:tc>
        <w:tc>
          <w:tcPr>
            <w:tcW w:w="0" w:type="auto"/>
          </w:tcPr>
          <w:p w14:paraId="55E8AA84" w14:textId="77777777" w:rsidR="00570220" w:rsidRDefault="0048624B">
            <w:pPr>
              <w:pStyle w:val="Compact"/>
              <w:jc w:val="center"/>
            </w:pPr>
            <w:r>
              <w:t>5,660,841.67</w:t>
            </w:r>
          </w:p>
        </w:tc>
        <w:tc>
          <w:tcPr>
            <w:tcW w:w="0" w:type="auto"/>
          </w:tcPr>
          <w:p w14:paraId="59E265BD" w14:textId="77777777" w:rsidR="00570220" w:rsidRDefault="0048624B">
            <w:pPr>
              <w:pStyle w:val="Compact"/>
              <w:jc w:val="center"/>
            </w:pPr>
            <w:r>
              <w:t>3.42%</w:t>
            </w:r>
          </w:p>
        </w:tc>
      </w:tr>
      <w:tr w:rsidR="00570220" w14:paraId="0E983782" w14:textId="77777777">
        <w:tc>
          <w:tcPr>
            <w:tcW w:w="0" w:type="auto"/>
          </w:tcPr>
          <w:p w14:paraId="2ADD876B" w14:textId="77777777" w:rsidR="00570220" w:rsidRDefault="0048624B">
            <w:pPr>
              <w:pStyle w:val="Compact"/>
            </w:pPr>
            <w:r>
              <w:t>300 – Derechos, Licencias, Concesiones y Permisos</w:t>
            </w:r>
          </w:p>
        </w:tc>
        <w:tc>
          <w:tcPr>
            <w:tcW w:w="0" w:type="auto"/>
          </w:tcPr>
          <w:p w14:paraId="0FA0EBD7" w14:textId="77777777" w:rsidR="00570220" w:rsidRDefault="0048624B">
            <w:pPr>
              <w:pStyle w:val="Compact"/>
              <w:jc w:val="center"/>
            </w:pPr>
            <w:r>
              <w:t>1,595,806.48</w:t>
            </w:r>
          </w:p>
        </w:tc>
        <w:tc>
          <w:tcPr>
            <w:tcW w:w="0" w:type="auto"/>
          </w:tcPr>
          <w:p w14:paraId="2B845406" w14:textId="77777777" w:rsidR="00570220" w:rsidRDefault="0048624B">
            <w:pPr>
              <w:pStyle w:val="Compact"/>
              <w:jc w:val="center"/>
            </w:pPr>
            <w:r>
              <w:t>0.96%</w:t>
            </w:r>
          </w:p>
        </w:tc>
      </w:tr>
      <w:tr w:rsidR="00570220" w14:paraId="763566A8" w14:textId="77777777">
        <w:tc>
          <w:tcPr>
            <w:tcW w:w="0" w:type="auto"/>
          </w:tcPr>
          <w:p w14:paraId="00963B17" w14:textId="77777777" w:rsidR="00570220" w:rsidRDefault="0048624B">
            <w:pPr>
              <w:pStyle w:val="Compact"/>
            </w:pPr>
            <w:r>
              <w:t>400 – Multas y Comisos</w:t>
            </w:r>
          </w:p>
        </w:tc>
        <w:tc>
          <w:tcPr>
            <w:tcW w:w="0" w:type="auto"/>
          </w:tcPr>
          <w:p w14:paraId="1E659210" w14:textId="77777777" w:rsidR="00570220" w:rsidRDefault="0048624B">
            <w:pPr>
              <w:pStyle w:val="Compact"/>
              <w:jc w:val="center"/>
            </w:pPr>
            <w:r>
              <w:t>436,007.47</w:t>
            </w:r>
          </w:p>
        </w:tc>
        <w:tc>
          <w:tcPr>
            <w:tcW w:w="0" w:type="auto"/>
          </w:tcPr>
          <w:p w14:paraId="39A125D6" w14:textId="77777777" w:rsidR="00570220" w:rsidRDefault="0048624B">
            <w:pPr>
              <w:pStyle w:val="Compact"/>
              <w:jc w:val="center"/>
            </w:pPr>
            <w:r>
              <w:t>0.26%</w:t>
            </w:r>
          </w:p>
        </w:tc>
      </w:tr>
      <w:tr w:rsidR="00570220" w14:paraId="05AF8A1A" w14:textId="77777777">
        <w:tc>
          <w:tcPr>
            <w:tcW w:w="0" w:type="auto"/>
          </w:tcPr>
          <w:p w14:paraId="79B0305E" w14:textId="77777777" w:rsidR="00570220" w:rsidRDefault="0048624B">
            <w:pPr>
              <w:pStyle w:val="Compact"/>
            </w:pPr>
            <w:r>
              <w:t>700 – Otras Rentas</w:t>
            </w:r>
          </w:p>
        </w:tc>
        <w:tc>
          <w:tcPr>
            <w:tcW w:w="0" w:type="auto"/>
          </w:tcPr>
          <w:p w14:paraId="773C715E" w14:textId="77777777" w:rsidR="00570220" w:rsidRDefault="0048624B">
            <w:pPr>
              <w:pStyle w:val="Compact"/>
              <w:jc w:val="center"/>
            </w:pPr>
            <w:r>
              <w:t>2,692,756.47</w:t>
            </w:r>
          </w:p>
        </w:tc>
        <w:tc>
          <w:tcPr>
            <w:tcW w:w="0" w:type="auto"/>
          </w:tcPr>
          <w:p w14:paraId="64D620A7" w14:textId="77777777" w:rsidR="00570220" w:rsidRDefault="0048624B">
            <w:pPr>
              <w:pStyle w:val="Compact"/>
              <w:jc w:val="center"/>
            </w:pPr>
            <w:r>
              <w:t>1.63%</w:t>
            </w:r>
          </w:p>
        </w:tc>
      </w:tr>
      <w:tr w:rsidR="00570220" w14:paraId="32FC3610" w14:textId="77777777">
        <w:tc>
          <w:tcPr>
            <w:tcW w:w="0" w:type="auto"/>
          </w:tcPr>
          <w:p w14:paraId="3A51BC58" w14:textId="77777777" w:rsidR="00570220" w:rsidRDefault="0048624B">
            <w:pPr>
              <w:pStyle w:val="Compact"/>
            </w:pPr>
            <w:r>
              <w:t>800 – Venta, Pérdida o Daño a la Propiedad Fiscal</w:t>
            </w:r>
          </w:p>
        </w:tc>
        <w:tc>
          <w:tcPr>
            <w:tcW w:w="0" w:type="auto"/>
          </w:tcPr>
          <w:p w14:paraId="6CB35EF2" w14:textId="77777777" w:rsidR="00570220" w:rsidRDefault="0048624B">
            <w:pPr>
              <w:pStyle w:val="Compact"/>
              <w:jc w:val="center"/>
            </w:pPr>
            <w:r>
              <w:t>12,800.00</w:t>
            </w:r>
          </w:p>
        </w:tc>
        <w:tc>
          <w:tcPr>
            <w:tcW w:w="0" w:type="auto"/>
          </w:tcPr>
          <w:p w14:paraId="384E6818" w14:textId="77777777" w:rsidR="00570220" w:rsidRDefault="0048624B">
            <w:pPr>
              <w:pStyle w:val="Compact"/>
              <w:jc w:val="center"/>
            </w:pPr>
            <w:r>
              <w:t>0.01%</w:t>
            </w:r>
          </w:p>
        </w:tc>
      </w:tr>
      <w:tr w:rsidR="00570220" w14:paraId="2F7D2C4E" w14:textId="77777777">
        <w:tc>
          <w:tcPr>
            <w:tcW w:w="0" w:type="auto"/>
          </w:tcPr>
          <w:p w14:paraId="10B2D962" w14:textId="77777777" w:rsidR="00570220" w:rsidRDefault="0048624B">
            <w:pPr>
              <w:pStyle w:val="Compact"/>
            </w:pPr>
            <w:r>
              <w:t>900 – Otros Ingresos que no Representan Rentas</w:t>
            </w:r>
          </w:p>
        </w:tc>
        <w:tc>
          <w:tcPr>
            <w:tcW w:w="0" w:type="auto"/>
          </w:tcPr>
          <w:p w14:paraId="384A48B6" w14:textId="77777777" w:rsidR="00570220" w:rsidRDefault="0048624B">
            <w:pPr>
              <w:pStyle w:val="Compact"/>
              <w:jc w:val="center"/>
            </w:pPr>
            <w:r>
              <w:t>182,619.71</w:t>
            </w:r>
          </w:p>
        </w:tc>
        <w:tc>
          <w:tcPr>
            <w:tcW w:w="0" w:type="auto"/>
          </w:tcPr>
          <w:p w14:paraId="14D44C3B" w14:textId="77777777" w:rsidR="00570220" w:rsidRDefault="0048624B">
            <w:pPr>
              <w:pStyle w:val="Compact"/>
              <w:jc w:val="center"/>
            </w:pPr>
            <w:r>
              <w:t>0.11%</w:t>
            </w:r>
          </w:p>
        </w:tc>
      </w:tr>
      <w:tr w:rsidR="00570220" w14:paraId="4708445C" w14:textId="77777777">
        <w:tc>
          <w:tcPr>
            <w:tcW w:w="0" w:type="auto"/>
          </w:tcPr>
          <w:p w14:paraId="70198101" w14:textId="77777777" w:rsidR="00570220" w:rsidRDefault="0048624B">
            <w:pPr>
              <w:pStyle w:val="Compact"/>
            </w:pPr>
            <w:r>
              <w:rPr>
                <w:b/>
                <w:bCs/>
              </w:rPr>
              <w:t>TOTAL</w:t>
            </w:r>
          </w:p>
        </w:tc>
        <w:tc>
          <w:tcPr>
            <w:tcW w:w="0" w:type="auto"/>
          </w:tcPr>
          <w:p w14:paraId="1D76E6F2" w14:textId="77777777" w:rsidR="00570220" w:rsidRDefault="0048624B">
            <w:pPr>
              <w:pStyle w:val="Compact"/>
              <w:jc w:val="center"/>
            </w:pPr>
            <w:r>
              <w:rPr>
                <w:b/>
                <w:bCs/>
              </w:rPr>
              <w:t>165,606,215.98</w:t>
            </w:r>
          </w:p>
        </w:tc>
        <w:tc>
          <w:tcPr>
            <w:tcW w:w="0" w:type="auto"/>
          </w:tcPr>
          <w:p w14:paraId="758694D2" w14:textId="77777777" w:rsidR="00570220" w:rsidRDefault="0048624B">
            <w:pPr>
              <w:pStyle w:val="Compact"/>
              <w:jc w:val="center"/>
            </w:pPr>
            <w:r>
              <w:rPr>
                <w:b/>
                <w:bCs/>
              </w:rPr>
              <w:t>100%</w:t>
            </w:r>
          </w:p>
        </w:tc>
      </w:tr>
    </w:tbl>
    <w:p w14:paraId="233351DE" w14:textId="77777777" w:rsidR="00570220" w:rsidRDefault="0048624B">
      <w:pPr>
        <w:pStyle w:val="BodyText"/>
      </w:pPr>
      <w:r>
        <w:rPr>
          <w:i/>
          <w:iCs/>
        </w:rPr>
        <w:t>Source: MH 1955, Estado No. 2, Resumen, p. 52.</w:t>
      </w:r>
    </w:p>
    <w:p w14:paraId="02D88054" w14:textId="77777777" w:rsidR="00570220" w:rsidRDefault="0048624B">
      <w:pPr>
        <w:pStyle w:val="BodyText"/>
      </w:pPr>
      <w:r>
        <w:t>The tax share at 92.6% was the highest recorded in the series.</w:t>
      </w:r>
    </w:p>
    <w:p w14:paraId="46BFBF5A" w14:textId="77777777" w:rsidR="00570220" w:rsidRDefault="0048624B">
      <w:pPr>
        <w:pStyle w:val="Heading3"/>
      </w:pPr>
      <w:bookmarkStart w:id="6" w:name="key-tax-subcategories"/>
      <w:bookmarkEnd w:id="5"/>
      <w:r>
        <w:t>1.3 Key Tax Subcategories</w:t>
      </w:r>
    </w:p>
    <w:p w14:paraId="451CB950" w14:textId="77777777" w:rsidR="00570220" w:rsidRDefault="0048624B">
      <w:pPr>
        <w:pStyle w:val="FirstParagraph"/>
      </w:pPr>
      <w:r>
        <w:rPr>
          <w:b/>
          <w:bCs/>
        </w:rPr>
        <w:t>Table 2A. Tax Revenue Detail, Fiscal Year 1955</w:t>
      </w:r>
    </w:p>
    <w:tbl>
      <w:tblPr>
        <w:tblStyle w:val="Table"/>
        <w:tblW w:w="5000" w:type="pct"/>
        <w:tblLook w:val="0020" w:firstRow="1" w:lastRow="0" w:firstColumn="0" w:lastColumn="0" w:noHBand="0" w:noVBand="0"/>
      </w:tblPr>
      <w:tblGrid>
        <w:gridCol w:w="5452"/>
        <w:gridCol w:w="1947"/>
        <w:gridCol w:w="1961"/>
      </w:tblGrid>
      <w:tr w:rsidR="00570220" w14:paraId="49B26E8F"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79FE05D4" w14:textId="77777777" w:rsidR="00570220" w:rsidRDefault="0048624B">
            <w:pPr>
              <w:pStyle w:val="Compact"/>
            </w:pPr>
            <w:r>
              <w:t>Tax Category</w:t>
            </w:r>
          </w:p>
        </w:tc>
        <w:tc>
          <w:tcPr>
            <w:tcW w:w="0" w:type="auto"/>
          </w:tcPr>
          <w:p w14:paraId="21329911" w14:textId="77777777" w:rsidR="00570220" w:rsidRDefault="0048624B">
            <w:pPr>
              <w:pStyle w:val="Compact"/>
              <w:jc w:val="center"/>
            </w:pPr>
            <w:r>
              <w:t>Amount (₡)</w:t>
            </w:r>
          </w:p>
        </w:tc>
        <w:tc>
          <w:tcPr>
            <w:tcW w:w="0" w:type="auto"/>
          </w:tcPr>
          <w:p w14:paraId="2D26EF2D" w14:textId="77777777" w:rsidR="00570220" w:rsidRDefault="0048624B">
            <w:pPr>
              <w:pStyle w:val="Compact"/>
              <w:jc w:val="center"/>
            </w:pPr>
            <w:r>
              <w:t>% of Tax Revenue</w:t>
            </w:r>
          </w:p>
        </w:tc>
      </w:tr>
      <w:tr w:rsidR="00570220" w14:paraId="3C63FC7E" w14:textId="77777777">
        <w:tc>
          <w:tcPr>
            <w:tcW w:w="0" w:type="auto"/>
          </w:tcPr>
          <w:p w14:paraId="5D483C4A" w14:textId="77777777" w:rsidR="00570220" w:rsidRDefault="0048624B">
            <w:pPr>
              <w:pStyle w:val="Compact"/>
            </w:pPr>
            <w:r>
              <w:t>010 – Derechos de Importación</w:t>
            </w:r>
          </w:p>
        </w:tc>
        <w:tc>
          <w:tcPr>
            <w:tcW w:w="0" w:type="auto"/>
          </w:tcPr>
          <w:p w14:paraId="373DC2A4" w14:textId="77777777" w:rsidR="00570220" w:rsidRDefault="0048624B">
            <w:pPr>
              <w:pStyle w:val="Compact"/>
              <w:jc w:val="center"/>
            </w:pPr>
            <w:r>
              <w:t>55,474,641.31</w:t>
            </w:r>
          </w:p>
        </w:tc>
        <w:tc>
          <w:tcPr>
            <w:tcW w:w="0" w:type="auto"/>
          </w:tcPr>
          <w:p w14:paraId="5760ECA9" w14:textId="77777777" w:rsidR="00570220" w:rsidRDefault="0048624B">
            <w:pPr>
              <w:pStyle w:val="Compact"/>
              <w:jc w:val="center"/>
            </w:pPr>
            <w:r>
              <w:t>36.2%</w:t>
            </w:r>
          </w:p>
        </w:tc>
      </w:tr>
      <w:tr w:rsidR="00570220" w14:paraId="2DB51284" w14:textId="77777777">
        <w:tc>
          <w:tcPr>
            <w:tcW w:w="0" w:type="auto"/>
          </w:tcPr>
          <w:p w14:paraId="62DA333B" w14:textId="77777777" w:rsidR="00570220" w:rsidRDefault="0048624B">
            <w:pPr>
              <w:pStyle w:val="Compact"/>
            </w:pPr>
            <w:r>
              <w:t>020 – Derechos de Exportación</w:t>
            </w:r>
          </w:p>
        </w:tc>
        <w:tc>
          <w:tcPr>
            <w:tcW w:w="0" w:type="auto"/>
          </w:tcPr>
          <w:p w14:paraId="67EC46E2" w14:textId="77777777" w:rsidR="00570220" w:rsidRDefault="0048624B">
            <w:pPr>
              <w:pStyle w:val="Compact"/>
              <w:jc w:val="center"/>
            </w:pPr>
            <w:r>
              <w:t>49,026,416.73</w:t>
            </w:r>
          </w:p>
        </w:tc>
        <w:tc>
          <w:tcPr>
            <w:tcW w:w="0" w:type="auto"/>
          </w:tcPr>
          <w:p w14:paraId="6E682DE1" w14:textId="77777777" w:rsidR="00570220" w:rsidRDefault="0048624B">
            <w:pPr>
              <w:pStyle w:val="Compact"/>
              <w:jc w:val="center"/>
            </w:pPr>
            <w:r>
              <w:t>32.0%</w:t>
            </w:r>
          </w:p>
        </w:tc>
      </w:tr>
      <w:tr w:rsidR="00570220" w14:paraId="04C9C534" w14:textId="77777777">
        <w:tc>
          <w:tcPr>
            <w:tcW w:w="0" w:type="auto"/>
          </w:tcPr>
          <w:p w14:paraId="16941C82" w14:textId="77777777" w:rsidR="00570220" w:rsidRDefault="0048624B">
            <w:pPr>
              <w:pStyle w:val="Compact"/>
            </w:pPr>
            <w:r>
              <w:t>— 021 – Sobre el Café</w:t>
            </w:r>
          </w:p>
        </w:tc>
        <w:tc>
          <w:tcPr>
            <w:tcW w:w="0" w:type="auto"/>
          </w:tcPr>
          <w:p w14:paraId="4B1676CD" w14:textId="77777777" w:rsidR="00570220" w:rsidRDefault="0048624B">
            <w:pPr>
              <w:pStyle w:val="Compact"/>
              <w:jc w:val="center"/>
            </w:pPr>
            <w:r>
              <w:t>48,994,291.52</w:t>
            </w:r>
          </w:p>
        </w:tc>
        <w:tc>
          <w:tcPr>
            <w:tcW w:w="0" w:type="auto"/>
          </w:tcPr>
          <w:p w14:paraId="37D86C91" w14:textId="77777777" w:rsidR="00570220" w:rsidRDefault="0048624B">
            <w:pPr>
              <w:pStyle w:val="Compact"/>
              <w:jc w:val="center"/>
            </w:pPr>
            <w:r>
              <w:t>32.0%</w:t>
            </w:r>
          </w:p>
        </w:tc>
      </w:tr>
      <w:tr w:rsidR="00570220" w14:paraId="059D9DC0" w14:textId="77777777">
        <w:tc>
          <w:tcPr>
            <w:tcW w:w="0" w:type="auto"/>
          </w:tcPr>
          <w:p w14:paraId="4B9F1D27" w14:textId="77777777" w:rsidR="00570220" w:rsidRDefault="0048624B">
            <w:pPr>
              <w:pStyle w:val="Compact"/>
            </w:pPr>
            <w:r>
              <w:t>030 – Impuestos s/ Art. Manufacturados y de Consumo</w:t>
            </w:r>
          </w:p>
        </w:tc>
        <w:tc>
          <w:tcPr>
            <w:tcW w:w="0" w:type="auto"/>
          </w:tcPr>
          <w:p w14:paraId="322E4307" w14:textId="77777777" w:rsidR="00570220" w:rsidRDefault="0048624B">
            <w:pPr>
              <w:pStyle w:val="Compact"/>
              <w:jc w:val="center"/>
            </w:pPr>
            <w:r>
              <w:t>26,039,426.88</w:t>
            </w:r>
          </w:p>
        </w:tc>
        <w:tc>
          <w:tcPr>
            <w:tcW w:w="0" w:type="auto"/>
          </w:tcPr>
          <w:p w14:paraId="33CE1F90" w14:textId="77777777" w:rsidR="00570220" w:rsidRDefault="0048624B">
            <w:pPr>
              <w:pStyle w:val="Compact"/>
              <w:jc w:val="center"/>
            </w:pPr>
            <w:r>
              <w:t>17.0%</w:t>
            </w:r>
          </w:p>
        </w:tc>
      </w:tr>
      <w:tr w:rsidR="00570220" w14:paraId="53FEBBF8" w14:textId="77777777">
        <w:tc>
          <w:tcPr>
            <w:tcW w:w="0" w:type="auto"/>
          </w:tcPr>
          <w:p w14:paraId="0AB97857" w14:textId="77777777" w:rsidR="00570220" w:rsidRDefault="0048624B">
            <w:pPr>
              <w:pStyle w:val="Compact"/>
            </w:pPr>
            <w:r>
              <w:t>040 – Impuesto sobre la Renta y de Vialidad</w:t>
            </w:r>
          </w:p>
        </w:tc>
        <w:tc>
          <w:tcPr>
            <w:tcW w:w="0" w:type="auto"/>
          </w:tcPr>
          <w:p w14:paraId="084A4DD1" w14:textId="77777777" w:rsidR="00570220" w:rsidRDefault="0048624B">
            <w:pPr>
              <w:pStyle w:val="Compact"/>
              <w:jc w:val="center"/>
            </w:pPr>
            <w:r>
              <w:t>14,934,454.53</w:t>
            </w:r>
          </w:p>
        </w:tc>
        <w:tc>
          <w:tcPr>
            <w:tcW w:w="0" w:type="auto"/>
          </w:tcPr>
          <w:p w14:paraId="259804D9" w14:textId="77777777" w:rsidR="00570220" w:rsidRDefault="0048624B">
            <w:pPr>
              <w:pStyle w:val="Compact"/>
              <w:jc w:val="center"/>
            </w:pPr>
            <w:r>
              <w:t>9.7%</w:t>
            </w:r>
          </w:p>
        </w:tc>
      </w:tr>
      <w:tr w:rsidR="00570220" w14:paraId="2D485822" w14:textId="77777777">
        <w:tc>
          <w:tcPr>
            <w:tcW w:w="0" w:type="auto"/>
          </w:tcPr>
          <w:p w14:paraId="6E7DE957" w14:textId="77777777" w:rsidR="00570220" w:rsidRDefault="0048624B">
            <w:pPr>
              <w:pStyle w:val="Compact"/>
            </w:pPr>
            <w:r>
              <w:t>050 – Especies Fiscales e Impuestos por Servicios</w:t>
            </w:r>
          </w:p>
        </w:tc>
        <w:tc>
          <w:tcPr>
            <w:tcW w:w="0" w:type="auto"/>
          </w:tcPr>
          <w:p w14:paraId="6F6D9D0C" w14:textId="77777777" w:rsidR="00570220" w:rsidRDefault="0048624B">
            <w:pPr>
              <w:pStyle w:val="Compact"/>
              <w:jc w:val="center"/>
            </w:pPr>
            <w:r>
              <w:t>4,072,140.27</w:t>
            </w:r>
          </w:p>
        </w:tc>
        <w:tc>
          <w:tcPr>
            <w:tcW w:w="0" w:type="auto"/>
          </w:tcPr>
          <w:p w14:paraId="5B2ECBAB" w14:textId="77777777" w:rsidR="00570220" w:rsidRDefault="0048624B">
            <w:pPr>
              <w:pStyle w:val="Compact"/>
              <w:jc w:val="center"/>
            </w:pPr>
            <w:r>
              <w:t>2.7%</w:t>
            </w:r>
          </w:p>
        </w:tc>
      </w:tr>
      <w:tr w:rsidR="00570220" w14:paraId="1653C30A" w14:textId="77777777">
        <w:tc>
          <w:tcPr>
            <w:tcW w:w="0" w:type="auto"/>
          </w:tcPr>
          <w:p w14:paraId="4B69D13D" w14:textId="77777777" w:rsidR="00570220" w:rsidRDefault="0048624B">
            <w:pPr>
              <w:pStyle w:val="Compact"/>
            </w:pPr>
            <w:r>
              <w:t>060 – Impuestos de Sucesiones y Donaciones</w:t>
            </w:r>
          </w:p>
        </w:tc>
        <w:tc>
          <w:tcPr>
            <w:tcW w:w="0" w:type="auto"/>
          </w:tcPr>
          <w:p w14:paraId="358CF68A" w14:textId="77777777" w:rsidR="00570220" w:rsidRDefault="0048624B">
            <w:pPr>
              <w:pStyle w:val="Compact"/>
              <w:jc w:val="center"/>
            </w:pPr>
            <w:r>
              <w:t>1,601,345.77</w:t>
            </w:r>
          </w:p>
        </w:tc>
        <w:tc>
          <w:tcPr>
            <w:tcW w:w="0" w:type="auto"/>
          </w:tcPr>
          <w:p w14:paraId="7BDADCC1" w14:textId="77777777" w:rsidR="00570220" w:rsidRDefault="0048624B">
            <w:pPr>
              <w:pStyle w:val="Compact"/>
              <w:jc w:val="center"/>
            </w:pPr>
            <w:r>
              <w:t>1.0%</w:t>
            </w:r>
          </w:p>
        </w:tc>
      </w:tr>
      <w:tr w:rsidR="00570220" w14:paraId="0A4DE33D" w14:textId="77777777">
        <w:tc>
          <w:tcPr>
            <w:tcW w:w="0" w:type="auto"/>
          </w:tcPr>
          <w:p w14:paraId="266E11E7" w14:textId="77777777" w:rsidR="00570220" w:rsidRDefault="0048624B">
            <w:pPr>
              <w:pStyle w:val="Compact"/>
            </w:pPr>
            <w:r>
              <w:t>070 – Impuesto por Matrículas de Vehículos</w:t>
            </w:r>
          </w:p>
        </w:tc>
        <w:tc>
          <w:tcPr>
            <w:tcW w:w="0" w:type="auto"/>
          </w:tcPr>
          <w:p w14:paraId="67B19864" w14:textId="77777777" w:rsidR="00570220" w:rsidRDefault="0048624B">
            <w:pPr>
              <w:pStyle w:val="Compact"/>
              <w:jc w:val="center"/>
            </w:pPr>
            <w:r>
              <w:t>1,109,435.50</w:t>
            </w:r>
          </w:p>
        </w:tc>
        <w:tc>
          <w:tcPr>
            <w:tcW w:w="0" w:type="auto"/>
          </w:tcPr>
          <w:p w14:paraId="23302D7D" w14:textId="77777777" w:rsidR="00570220" w:rsidRDefault="0048624B">
            <w:pPr>
              <w:pStyle w:val="Compact"/>
              <w:jc w:val="center"/>
            </w:pPr>
            <w:r>
              <w:t>0.7%</w:t>
            </w:r>
          </w:p>
        </w:tc>
      </w:tr>
      <w:tr w:rsidR="00570220" w14:paraId="7E73E5B4" w14:textId="77777777">
        <w:tc>
          <w:tcPr>
            <w:tcW w:w="0" w:type="auto"/>
          </w:tcPr>
          <w:p w14:paraId="691351EE" w14:textId="77777777" w:rsidR="00570220" w:rsidRDefault="0048624B">
            <w:pPr>
              <w:pStyle w:val="Compact"/>
            </w:pPr>
            <w:r>
              <w:t>090 – Otros Impuestos</w:t>
            </w:r>
          </w:p>
        </w:tc>
        <w:tc>
          <w:tcPr>
            <w:tcW w:w="0" w:type="auto"/>
          </w:tcPr>
          <w:p w14:paraId="253B0F33" w14:textId="77777777" w:rsidR="00570220" w:rsidRDefault="0048624B">
            <w:pPr>
              <w:pStyle w:val="Compact"/>
              <w:jc w:val="center"/>
            </w:pPr>
            <w:r>
              <w:t>1,740,413.12</w:t>
            </w:r>
          </w:p>
        </w:tc>
        <w:tc>
          <w:tcPr>
            <w:tcW w:w="0" w:type="auto"/>
          </w:tcPr>
          <w:p w14:paraId="65C2D50B" w14:textId="77777777" w:rsidR="00570220" w:rsidRDefault="0048624B">
            <w:pPr>
              <w:pStyle w:val="Compact"/>
              <w:jc w:val="center"/>
            </w:pPr>
            <w:r>
              <w:t>1.1%</w:t>
            </w:r>
          </w:p>
        </w:tc>
      </w:tr>
      <w:tr w:rsidR="00570220" w14:paraId="2F421049" w14:textId="77777777">
        <w:tc>
          <w:tcPr>
            <w:tcW w:w="0" w:type="auto"/>
          </w:tcPr>
          <w:p w14:paraId="3F401B02" w14:textId="77777777" w:rsidR="00570220" w:rsidRDefault="0048624B">
            <w:pPr>
              <w:pStyle w:val="Compact"/>
            </w:pPr>
            <w:r>
              <w:rPr>
                <w:b/>
                <w:bCs/>
              </w:rPr>
              <w:t>TOTAL IMPUESTOS</w:t>
            </w:r>
          </w:p>
        </w:tc>
        <w:tc>
          <w:tcPr>
            <w:tcW w:w="0" w:type="auto"/>
          </w:tcPr>
          <w:p w14:paraId="1958F5DE" w14:textId="77777777" w:rsidR="00570220" w:rsidRDefault="0048624B">
            <w:pPr>
              <w:pStyle w:val="Compact"/>
              <w:jc w:val="center"/>
            </w:pPr>
            <w:r>
              <w:rPr>
                <w:b/>
                <w:bCs/>
              </w:rPr>
              <w:t>153,318,754.34</w:t>
            </w:r>
          </w:p>
        </w:tc>
        <w:tc>
          <w:tcPr>
            <w:tcW w:w="0" w:type="auto"/>
          </w:tcPr>
          <w:p w14:paraId="04DD0CD6" w14:textId="77777777" w:rsidR="00570220" w:rsidRDefault="0048624B">
            <w:pPr>
              <w:pStyle w:val="Compact"/>
              <w:jc w:val="center"/>
            </w:pPr>
            <w:r>
              <w:rPr>
                <w:b/>
                <w:bCs/>
              </w:rPr>
              <w:t>100%</w:t>
            </w:r>
          </w:p>
        </w:tc>
      </w:tr>
    </w:tbl>
    <w:p w14:paraId="1477903F" w14:textId="77777777" w:rsidR="00570220" w:rsidRDefault="0048624B">
      <w:pPr>
        <w:pStyle w:val="BodyText"/>
      </w:pPr>
      <w:r>
        <w:rPr>
          <w:i/>
          <w:iCs/>
        </w:rPr>
        <w:t>Source: MH 1955, Estado No. 1, pp. 46–50.</w:t>
      </w:r>
    </w:p>
    <w:p w14:paraId="49E57E8D" w14:textId="77777777" w:rsidR="00570220" w:rsidRDefault="0048624B">
      <w:pPr>
        <w:pStyle w:val="Heading3"/>
      </w:pPr>
      <w:bookmarkStart w:id="7" w:name="revenue-analysis"/>
      <w:bookmarkEnd w:id="6"/>
      <w:r>
        <w:t>1.4 Revenue Analysis</w:t>
      </w:r>
    </w:p>
    <w:p w14:paraId="0434D3DF" w14:textId="77777777" w:rsidR="00570220" w:rsidRDefault="0048624B">
      <w:pPr>
        <w:pStyle w:val="FirstParagraph"/>
      </w:pPr>
      <w:r>
        <w:rPr>
          <w:b/>
          <w:bCs/>
        </w:rPr>
        <w:t>Coffee export tax dominant but decelerating.</w:t>
      </w:r>
      <w:r>
        <w:t xml:space="preserve"> </w:t>
      </w:r>
      <w:r>
        <w:t>Export duties reached ₡49.0 million, up from ₡46.2 million in 1954 — a 6.0% increase, far below the 32% surge of 1953–1954. Decreto 836’s progressive structure was still operating at its upper brackets, but the deceleration signaled the approaching end of the coffee price boom.</w:t>
      </w:r>
    </w:p>
    <w:p w14:paraId="79B0D405" w14:textId="77777777" w:rsidR="00570220" w:rsidRDefault="0048624B">
      <w:pPr>
        <w:pStyle w:val="BodyText"/>
      </w:pPr>
      <w:r>
        <w:rPr>
          <w:b/>
          <w:bCs/>
        </w:rPr>
        <w:t>Import duties grew modestly.</w:t>
      </w:r>
      <w:r>
        <w:t xml:space="preserve"> At ₡55.5 million (up 3.7% from 1954), import duties remained the single largest revenue line. The largest subcategories were combustibles/lubricants (₡10.2M), consular duties (₡10.1M), and textiles/clothing (₡8.7M).</w:t>
      </w:r>
    </w:p>
    <w:p w14:paraId="0FC2C4FF" w14:textId="77777777" w:rsidR="00570220" w:rsidRDefault="0048624B">
      <w:pPr>
        <w:pStyle w:val="BodyText"/>
      </w:pPr>
      <w:r>
        <w:rPr>
          <w:b/>
          <w:bCs/>
        </w:rPr>
        <w:t>Income tax showed meaningful growth.</w:t>
      </w:r>
      <w:r>
        <w:t xml:space="preserve"> The Renta y Vialidad category collected ₡14.9 million, up ₡1.5 million or 10.8% from 1954 — the strongest year-over-year performance since the 1951 reform. At 9.0% of total revenue, however, income tax remained structurally minor.</w:t>
      </w:r>
    </w:p>
    <w:p w14:paraId="3E0C23CF" w14:textId="77777777" w:rsidR="00570220" w:rsidRDefault="0048624B">
      <w:pPr>
        <w:pStyle w:val="BodyText"/>
      </w:pPr>
      <w:r>
        <w:rPr>
          <w:b/>
          <w:bCs/>
        </w:rPr>
        <w:t>Sucesiones y Donaciones collapsed.</w:t>
      </w:r>
      <w:r>
        <w:t xml:space="preserve"> This category fell to ₡1.6 million from ₡5.5 million in 1954 — a 71% decline confirming the 1954 level was an anomalous spike.</w:t>
      </w:r>
    </w:p>
    <w:p w14:paraId="72C68660" w14:textId="77777777" w:rsidR="00570220" w:rsidRDefault="0048624B">
      <w:pPr>
        <w:pStyle w:val="BodyText"/>
      </w:pPr>
      <w:r>
        <w:rPr>
          <w:b/>
          <w:bCs/>
        </w:rPr>
        <w:t>Trade taxes remained overwhelming.</w:t>
      </w:r>
      <w:r>
        <w:t xml:space="preserve"> Import and export duties combined: ₡104.5 million, or 63.1% of total revenue. Including manufactured goods/consumption taxes, trade-related revenue likely exceeded 75%.</w:t>
      </w:r>
    </w:p>
    <w:p w14:paraId="451E0A55" w14:textId="77777777" w:rsidR="00570220" w:rsidRDefault="0048624B">
      <w:pPr>
        <w:pStyle w:val="Heading3"/>
      </w:pPr>
      <w:bookmarkStart w:id="8" w:name="comparative-revenue-1955-vs.-1954"/>
      <w:bookmarkEnd w:id="7"/>
      <w:r>
        <w:t>1.5 Comparative Revenue: 1955 vs. 1954</w:t>
      </w:r>
    </w:p>
    <w:p w14:paraId="2C7F49A7" w14:textId="77777777" w:rsidR="00570220" w:rsidRDefault="0048624B">
      <w:pPr>
        <w:pStyle w:val="FirstParagraph"/>
      </w:pPr>
      <w:r>
        <w:t>Total increases across all categories: ₡9,553,228.66. Total decreases: ₡7,538,026.59. Net: -₡2,015,202.07 (decline). The Sucesiones y Donaciones collapse (₡7.2M decline) drove the net decrease. Excluding that anomaly, underlying revenue grew approximately 3.2%.</w:t>
      </w:r>
    </w:p>
    <w:p w14:paraId="2A395F4A" w14:textId="77777777" w:rsidR="00570220" w:rsidRDefault="0048624B">
      <w:r>
        <w:pict w14:anchorId="4B2FB525">
          <v:rect id="_x0000_i1028" style="width:0;height:1.5pt" o:hralign="center" o:hrstd="t" o:hr="t"/>
        </w:pict>
      </w:r>
    </w:p>
    <w:p w14:paraId="760968A1" w14:textId="77777777" w:rsidR="00570220" w:rsidRDefault="0048624B">
      <w:pPr>
        <w:pStyle w:val="Heading2"/>
      </w:pPr>
      <w:bookmarkStart w:id="9" w:name="expenditure-structure"/>
      <w:bookmarkEnd w:id="3"/>
      <w:bookmarkEnd w:id="8"/>
      <w:r>
        <w:t>2. Expenditure Structure</w:t>
      </w:r>
    </w:p>
    <w:p w14:paraId="61FFE504" w14:textId="77777777" w:rsidR="00570220" w:rsidRDefault="0048624B">
      <w:pPr>
        <w:pStyle w:val="Heading3"/>
      </w:pPr>
      <w:bookmarkStart w:id="10" w:name="total-expenditure"/>
      <w:r>
        <w:t>2.1 Total Expenditure</w:t>
      </w:r>
    </w:p>
    <w:p w14:paraId="3101C676" w14:textId="77777777" w:rsidR="00570220" w:rsidRDefault="0048624B">
      <w:pPr>
        <w:pStyle w:val="FirstParagraph"/>
      </w:pPr>
      <w:r>
        <w:t xml:space="preserve">Total authorized allocations: </w:t>
      </w:r>
      <w:r>
        <w:rPr>
          <w:b/>
          <w:bCs/>
        </w:rPr>
        <w:t>₡</w:t>
      </w:r>
      <w:r>
        <w:rPr>
          <w:b/>
          <w:bCs/>
        </w:rPr>
        <w:t>171,396,885.90</w:t>
      </w:r>
      <w:r>
        <w:t xml:space="preserve">. Of these, </w:t>
      </w:r>
      <w:r>
        <w:rPr>
          <w:b/>
          <w:bCs/>
        </w:rPr>
        <w:t>₡</w:t>
      </w:r>
      <w:r>
        <w:rPr>
          <w:b/>
          <w:bCs/>
        </w:rPr>
        <w:t>143,847,626.85</w:t>
      </w:r>
      <w:r>
        <w:t xml:space="preserve"> were utilized (gastos: ₡130,765,537.53; compromisos: ₡13,082,089.32). Utilization rate: 83.9%.</w:t>
      </w:r>
    </w:p>
    <w:p w14:paraId="2C2767F2" w14:textId="77777777" w:rsidR="00570220" w:rsidRDefault="0048624B">
      <w:pPr>
        <w:pStyle w:val="BodyText"/>
      </w:pPr>
      <w:r>
        <w:rPr>
          <w:b/>
          <w:bCs/>
        </w:rPr>
        <w:t>Table 4. Total Expenditure, 1951–1955</w:t>
      </w:r>
    </w:p>
    <w:tbl>
      <w:tblPr>
        <w:tblStyle w:val="Table"/>
        <w:tblW w:w="0" w:type="auto"/>
        <w:tblLook w:val="0020" w:firstRow="1" w:lastRow="0" w:firstColumn="0" w:lastColumn="0" w:noHBand="0" w:noVBand="0"/>
      </w:tblPr>
      <w:tblGrid>
        <w:gridCol w:w="1326"/>
        <w:gridCol w:w="1854"/>
        <w:gridCol w:w="1237"/>
      </w:tblGrid>
      <w:tr w:rsidR="00570220" w14:paraId="1CA94FC7"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7ECB88E6" w14:textId="77777777" w:rsidR="00570220" w:rsidRDefault="0048624B">
            <w:pPr>
              <w:pStyle w:val="Compact"/>
              <w:jc w:val="center"/>
            </w:pPr>
            <w:r>
              <w:t>Fiscal Year</w:t>
            </w:r>
          </w:p>
        </w:tc>
        <w:tc>
          <w:tcPr>
            <w:tcW w:w="0" w:type="auto"/>
          </w:tcPr>
          <w:p w14:paraId="614FE586" w14:textId="77777777" w:rsidR="00570220" w:rsidRDefault="0048624B">
            <w:pPr>
              <w:pStyle w:val="Compact"/>
              <w:jc w:val="center"/>
            </w:pPr>
            <w:r>
              <w:t>Expenditure (₡)</w:t>
            </w:r>
          </w:p>
        </w:tc>
        <w:tc>
          <w:tcPr>
            <w:tcW w:w="0" w:type="auto"/>
          </w:tcPr>
          <w:p w14:paraId="51253D31" w14:textId="77777777" w:rsidR="00570220" w:rsidRDefault="0048624B">
            <w:pPr>
              <w:pStyle w:val="Compact"/>
              <w:jc w:val="center"/>
            </w:pPr>
            <w:r>
              <w:t>% Change</w:t>
            </w:r>
          </w:p>
        </w:tc>
      </w:tr>
      <w:tr w:rsidR="00570220" w14:paraId="6F754E15" w14:textId="77777777">
        <w:tc>
          <w:tcPr>
            <w:tcW w:w="0" w:type="auto"/>
          </w:tcPr>
          <w:p w14:paraId="26664A01" w14:textId="77777777" w:rsidR="00570220" w:rsidRDefault="0048624B">
            <w:pPr>
              <w:pStyle w:val="Compact"/>
              <w:jc w:val="center"/>
            </w:pPr>
            <w:r>
              <w:t>1951</w:t>
            </w:r>
          </w:p>
        </w:tc>
        <w:tc>
          <w:tcPr>
            <w:tcW w:w="0" w:type="auto"/>
          </w:tcPr>
          <w:p w14:paraId="3D31D17E" w14:textId="77777777" w:rsidR="00570220" w:rsidRDefault="0048624B">
            <w:pPr>
              <w:pStyle w:val="Compact"/>
              <w:jc w:val="center"/>
            </w:pPr>
            <w:r>
              <w:t>102,679,566.24</w:t>
            </w:r>
          </w:p>
        </w:tc>
        <w:tc>
          <w:tcPr>
            <w:tcW w:w="0" w:type="auto"/>
          </w:tcPr>
          <w:p w14:paraId="3B3EB367" w14:textId="77777777" w:rsidR="00570220" w:rsidRDefault="0048624B">
            <w:pPr>
              <w:pStyle w:val="Compact"/>
              <w:jc w:val="center"/>
            </w:pPr>
            <w:r>
              <w:t>—</w:t>
            </w:r>
          </w:p>
        </w:tc>
      </w:tr>
      <w:tr w:rsidR="00570220" w14:paraId="59B37DC6" w14:textId="77777777">
        <w:tc>
          <w:tcPr>
            <w:tcW w:w="0" w:type="auto"/>
          </w:tcPr>
          <w:p w14:paraId="02416967" w14:textId="77777777" w:rsidR="00570220" w:rsidRDefault="0048624B">
            <w:pPr>
              <w:pStyle w:val="Compact"/>
              <w:jc w:val="center"/>
            </w:pPr>
            <w:r>
              <w:t>1952</w:t>
            </w:r>
          </w:p>
        </w:tc>
        <w:tc>
          <w:tcPr>
            <w:tcW w:w="0" w:type="auto"/>
          </w:tcPr>
          <w:p w14:paraId="22754BF1" w14:textId="77777777" w:rsidR="00570220" w:rsidRDefault="0048624B">
            <w:pPr>
              <w:pStyle w:val="Compact"/>
              <w:jc w:val="center"/>
            </w:pPr>
            <w:r>
              <w:t>112,074,040.82</w:t>
            </w:r>
          </w:p>
        </w:tc>
        <w:tc>
          <w:tcPr>
            <w:tcW w:w="0" w:type="auto"/>
          </w:tcPr>
          <w:p w14:paraId="08EF26E3" w14:textId="77777777" w:rsidR="00570220" w:rsidRDefault="0048624B">
            <w:pPr>
              <w:pStyle w:val="Compact"/>
              <w:jc w:val="center"/>
            </w:pPr>
            <w:r>
              <w:t>+9.2%</w:t>
            </w:r>
          </w:p>
        </w:tc>
      </w:tr>
      <w:tr w:rsidR="00570220" w14:paraId="12ECEC4F" w14:textId="77777777">
        <w:tc>
          <w:tcPr>
            <w:tcW w:w="0" w:type="auto"/>
          </w:tcPr>
          <w:p w14:paraId="55ECEE51" w14:textId="77777777" w:rsidR="00570220" w:rsidRDefault="0048624B">
            <w:pPr>
              <w:pStyle w:val="Compact"/>
              <w:jc w:val="center"/>
            </w:pPr>
            <w:r>
              <w:t>1953</w:t>
            </w:r>
          </w:p>
        </w:tc>
        <w:tc>
          <w:tcPr>
            <w:tcW w:w="0" w:type="auto"/>
          </w:tcPr>
          <w:p w14:paraId="7D7F8E03" w14:textId="77777777" w:rsidR="00570220" w:rsidRDefault="0048624B">
            <w:pPr>
              <w:pStyle w:val="Compact"/>
              <w:jc w:val="center"/>
            </w:pPr>
            <w:r>
              <w:t>124,053,563.25</w:t>
            </w:r>
          </w:p>
        </w:tc>
        <w:tc>
          <w:tcPr>
            <w:tcW w:w="0" w:type="auto"/>
          </w:tcPr>
          <w:p w14:paraId="2177FB35" w14:textId="77777777" w:rsidR="00570220" w:rsidRDefault="0048624B">
            <w:pPr>
              <w:pStyle w:val="Compact"/>
              <w:jc w:val="center"/>
            </w:pPr>
            <w:r>
              <w:t>+10.7%</w:t>
            </w:r>
          </w:p>
        </w:tc>
      </w:tr>
      <w:tr w:rsidR="00570220" w14:paraId="37D15866" w14:textId="77777777">
        <w:tc>
          <w:tcPr>
            <w:tcW w:w="0" w:type="auto"/>
          </w:tcPr>
          <w:p w14:paraId="26325430" w14:textId="77777777" w:rsidR="00570220" w:rsidRDefault="0048624B">
            <w:pPr>
              <w:pStyle w:val="Compact"/>
              <w:jc w:val="center"/>
            </w:pPr>
            <w:r>
              <w:t>1954</w:t>
            </w:r>
          </w:p>
        </w:tc>
        <w:tc>
          <w:tcPr>
            <w:tcW w:w="0" w:type="auto"/>
          </w:tcPr>
          <w:p w14:paraId="73D485D5" w14:textId="77777777" w:rsidR="00570220" w:rsidRDefault="0048624B">
            <w:pPr>
              <w:pStyle w:val="Compact"/>
              <w:jc w:val="center"/>
            </w:pPr>
            <w:r>
              <w:t>142,426,610.28</w:t>
            </w:r>
          </w:p>
        </w:tc>
        <w:tc>
          <w:tcPr>
            <w:tcW w:w="0" w:type="auto"/>
          </w:tcPr>
          <w:p w14:paraId="3B1F38C3" w14:textId="77777777" w:rsidR="00570220" w:rsidRDefault="0048624B">
            <w:pPr>
              <w:pStyle w:val="Compact"/>
              <w:jc w:val="center"/>
            </w:pPr>
            <w:r>
              <w:t>+14.8%</w:t>
            </w:r>
          </w:p>
        </w:tc>
      </w:tr>
      <w:tr w:rsidR="00570220" w14:paraId="1FAE0297" w14:textId="77777777">
        <w:tc>
          <w:tcPr>
            <w:tcW w:w="0" w:type="auto"/>
          </w:tcPr>
          <w:p w14:paraId="7539066F" w14:textId="77777777" w:rsidR="00570220" w:rsidRDefault="0048624B">
            <w:pPr>
              <w:pStyle w:val="Compact"/>
              <w:jc w:val="center"/>
            </w:pPr>
            <w:r>
              <w:t>1955</w:t>
            </w:r>
          </w:p>
        </w:tc>
        <w:tc>
          <w:tcPr>
            <w:tcW w:w="0" w:type="auto"/>
          </w:tcPr>
          <w:p w14:paraId="27B8D82C" w14:textId="77777777" w:rsidR="00570220" w:rsidRDefault="0048624B">
            <w:pPr>
              <w:pStyle w:val="Compact"/>
              <w:jc w:val="center"/>
            </w:pPr>
            <w:r>
              <w:t>143,847,626.85</w:t>
            </w:r>
          </w:p>
        </w:tc>
        <w:tc>
          <w:tcPr>
            <w:tcW w:w="0" w:type="auto"/>
          </w:tcPr>
          <w:p w14:paraId="7949CF98" w14:textId="77777777" w:rsidR="00570220" w:rsidRDefault="0048624B">
            <w:pPr>
              <w:pStyle w:val="Compact"/>
              <w:jc w:val="center"/>
            </w:pPr>
            <w:r>
              <w:rPr>
                <w:b/>
                <w:bCs/>
              </w:rPr>
              <w:t>+1.0%</w:t>
            </w:r>
          </w:p>
        </w:tc>
      </w:tr>
    </w:tbl>
    <w:p w14:paraId="71A624CF" w14:textId="77777777" w:rsidR="00570220" w:rsidRDefault="0048624B">
      <w:pPr>
        <w:pStyle w:val="BodyText"/>
      </w:pPr>
      <w:r>
        <w:rPr>
          <w:i/>
          <w:iCs/>
        </w:rPr>
        <w:t>Source: MH 1955, p. 8.</w:t>
      </w:r>
    </w:p>
    <w:p w14:paraId="0DDEFDC2" w14:textId="77777777" w:rsidR="00570220" w:rsidRDefault="0048624B">
      <w:pPr>
        <w:pStyle w:val="BodyText"/>
      </w:pPr>
      <w:r>
        <w:t>The near-halt in expenditure growth (1.0% vs. 14.8% in 1954) reflects the tightening fiscal environment.</w:t>
      </w:r>
    </w:p>
    <w:p w14:paraId="3EB9A5F6" w14:textId="77777777" w:rsidR="00570220" w:rsidRDefault="0048624B">
      <w:pPr>
        <w:pStyle w:val="Heading3"/>
      </w:pPr>
      <w:bookmarkStart w:id="11" w:name="expenditure-by-economic-class"/>
      <w:bookmarkEnd w:id="10"/>
      <w:r>
        <w:t>2.2 Expenditure by Economic Class</w:t>
      </w:r>
    </w:p>
    <w:p w14:paraId="7320A7D4" w14:textId="77777777" w:rsidR="00570220" w:rsidRDefault="0048624B">
      <w:pPr>
        <w:pStyle w:val="FirstParagraph"/>
      </w:pPr>
      <w:r>
        <w:rPr>
          <w:b/>
          <w:bCs/>
        </w:rPr>
        <w:t>Table 5. Expenditure by Economic Class, 1955</w:t>
      </w:r>
    </w:p>
    <w:tbl>
      <w:tblPr>
        <w:tblStyle w:val="Table"/>
        <w:tblW w:w="0" w:type="auto"/>
        <w:tblLook w:val="0020" w:firstRow="1" w:lastRow="0" w:firstColumn="0" w:lastColumn="0" w:noHBand="0" w:noVBand="0"/>
      </w:tblPr>
      <w:tblGrid>
        <w:gridCol w:w="4463"/>
        <w:gridCol w:w="1947"/>
        <w:gridCol w:w="1269"/>
      </w:tblGrid>
      <w:tr w:rsidR="00570220" w14:paraId="27ED2A04"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46D36B93" w14:textId="77777777" w:rsidR="00570220" w:rsidRDefault="0048624B">
            <w:pPr>
              <w:pStyle w:val="Compact"/>
            </w:pPr>
            <w:r>
              <w:t>Category</w:t>
            </w:r>
          </w:p>
        </w:tc>
        <w:tc>
          <w:tcPr>
            <w:tcW w:w="0" w:type="auto"/>
          </w:tcPr>
          <w:p w14:paraId="37D2AE1C" w14:textId="77777777" w:rsidR="00570220" w:rsidRDefault="0048624B">
            <w:pPr>
              <w:pStyle w:val="Compact"/>
              <w:jc w:val="center"/>
            </w:pPr>
            <w:r>
              <w:t>Amount (₡)</w:t>
            </w:r>
          </w:p>
        </w:tc>
        <w:tc>
          <w:tcPr>
            <w:tcW w:w="0" w:type="auto"/>
          </w:tcPr>
          <w:p w14:paraId="286E3B7E" w14:textId="77777777" w:rsidR="00570220" w:rsidRDefault="0048624B">
            <w:pPr>
              <w:pStyle w:val="Compact"/>
              <w:jc w:val="center"/>
            </w:pPr>
            <w:r>
              <w:t>% of Total</w:t>
            </w:r>
          </w:p>
        </w:tc>
      </w:tr>
      <w:tr w:rsidR="00570220" w14:paraId="4A3288EC" w14:textId="77777777">
        <w:tc>
          <w:tcPr>
            <w:tcW w:w="0" w:type="auto"/>
          </w:tcPr>
          <w:p w14:paraId="50719BBE" w14:textId="77777777" w:rsidR="00570220" w:rsidRDefault="0048624B">
            <w:pPr>
              <w:pStyle w:val="Compact"/>
            </w:pPr>
            <w:r>
              <w:t>Salarios Permanentes</w:t>
            </w:r>
          </w:p>
        </w:tc>
        <w:tc>
          <w:tcPr>
            <w:tcW w:w="0" w:type="auto"/>
          </w:tcPr>
          <w:p w14:paraId="31709C05" w14:textId="77777777" w:rsidR="00570220" w:rsidRDefault="0048624B">
            <w:pPr>
              <w:pStyle w:val="Compact"/>
              <w:jc w:val="center"/>
            </w:pPr>
            <w:r>
              <w:t>62,095,198.16</w:t>
            </w:r>
          </w:p>
        </w:tc>
        <w:tc>
          <w:tcPr>
            <w:tcW w:w="0" w:type="auto"/>
          </w:tcPr>
          <w:p w14:paraId="481E370B" w14:textId="77777777" w:rsidR="00570220" w:rsidRDefault="0048624B">
            <w:pPr>
              <w:pStyle w:val="Compact"/>
              <w:jc w:val="center"/>
            </w:pPr>
            <w:r>
              <w:t>43.16%</w:t>
            </w:r>
          </w:p>
        </w:tc>
      </w:tr>
      <w:tr w:rsidR="00570220" w14:paraId="36D4DAC8" w14:textId="77777777">
        <w:tc>
          <w:tcPr>
            <w:tcW w:w="0" w:type="auto"/>
          </w:tcPr>
          <w:p w14:paraId="0FBB9D1B" w14:textId="77777777" w:rsidR="00570220" w:rsidRDefault="0048624B">
            <w:pPr>
              <w:pStyle w:val="Compact"/>
            </w:pPr>
            <w:r>
              <w:t>Otros Servicios Personales</w:t>
            </w:r>
          </w:p>
        </w:tc>
        <w:tc>
          <w:tcPr>
            <w:tcW w:w="0" w:type="auto"/>
          </w:tcPr>
          <w:p w14:paraId="2B86C058" w14:textId="77777777" w:rsidR="00570220" w:rsidRDefault="0048624B">
            <w:pPr>
              <w:pStyle w:val="Compact"/>
              <w:jc w:val="center"/>
            </w:pPr>
            <w:r>
              <w:t>10,247,632.61</w:t>
            </w:r>
          </w:p>
        </w:tc>
        <w:tc>
          <w:tcPr>
            <w:tcW w:w="0" w:type="auto"/>
          </w:tcPr>
          <w:p w14:paraId="6B8DB7E6" w14:textId="77777777" w:rsidR="00570220" w:rsidRDefault="0048624B">
            <w:pPr>
              <w:pStyle w:val="Compact"/>
              <w:jc w:val="center"/>
            </w:pPr>
            <w:r>
              <w:t>7.12%</w:t>
            </w:r>
          </w:p>
        </w:tc>
      </w:tr>
      <w:tr w:rsidR="00570220" w14:paraId="3559A735" w14:textId="77777777">
        <w:tc>
          <w:tcPr>
            <w:tcW w:w="0" w:type="auto"/>
          </w:tcPr>
          <w:p w14:paraId="1ED9F79C" w14:textId="77777777" w:rsidR="00570220" w:rsidRDefault="0048624B">
            <w:pPr>
              <w:pStyle w:val="Compact"/>
            </w:pPr>
            <w:r>
              <w:t>Servicios No Personales</w:t>
            </w:r>
          </w:p>
        </w:tc>
        <w:tc>
          <w:tcPr>
            <w:tcW w:w="0" w:type="auto"/>
          </w:tcPr>
          <w:p w14:paraId="2AFCE40E" w14:textId="77777777" w:rsidR="00570220" w:rsidRDefault="0048624B">
            <w:pPr>
              <w:pStyle w:val="Compact"/>
              <w:jc w:val="center"/>
            </w:pPr>
            <w:r>
              <w:t>6,681,046.10</w:t>
            </w:r>
          </w:p>
        </w:tc>
        <w:tc>
          <w:tcPr>
            <w:tcW w:w="0" w:type="auto"/>
          </w:tcPr>
          <w:p w14:paraId="42C5B265" w14:textId="77777777" w:rsidR="00570220" w:rsidRDefault="0048624B">
            <w:pPr>
              <w:pStyle w:val="Compact"/>
              <w:jc w:val="center"/>
            </w:pPr>
            <w:r>
              <w:t>4.64%</w:t>
            </w:r>
          </w:p>
        </w:tc>
      </w:tr>
      <w:tr w:rsidR="00570220" w14:paraId="512D8E0D" w14:textId="77777777">
        <w:tc>
          <w:tcPr>
            <w:tcW w:w="0" w:type="auto"/>
          </w:tcPr>
          <w:p w14:paraId="4B705FEA" w14:textId="77777777" w:rsidR="00570220" w:rsidRDefault="0048624B">
            <w:pPr>
              <w:pStyle w:val="Compact"/>
            </w:pPr>
            <w:r>
              <w:t>Materiales, Artículos y Repuestos</w:t>
            </w:r>
          </w:p>
        </w:tc>
        <w:tc>
          <w:tcPr>
            <w:tcW w:w="0" w:type="auto"/>
          </w:tcPr>
          <w:p w14:paraId="311C6EAC" w14:textId="77777777" w:rsidR="00570220" w:rsidRDefault="0048624B">
            <w:pPr>
              <w:pStyle w:val="Compact"/>
              <w:jc w:val="center"/>
            </w:pPr>
            <w:r>
              <w:t>6,603,360.41</w:t>
            </w:r>
          </w:p>
        </w:tc>
        <w:tc>
          <w:tcPr>
            <w:tcW w:w="0" w:type="auto"/>
          </w:tcPr>
          <w:p w14:paraId="2ACE8E15" w14:textId="77777777" w:rsidR="00570220" w:rsidRDefault="0048624B">
            <w:pPr>
              <w:pStyle w:val="Compact"/>
              <w:jc w:val="center"/>
            </w:pPr>
            <w:r>
              <w:t>4.59%</w:t>
            </w:r>
          </w:p>
        </w:tc>
      </w:tr>
      <w:tr w:rsidR="00570220" w14:paraId="587B5436" w14:textId="77777777">
        <w:tc>
          <w:tcPr>
            <w:tcW w:w="0" w:type="auto"/>
          </w:tcPr>
          <w:p w14:paraId="5BAF5B11" w14:textId="77777777" w:rsidR="00570220" w:rsidRDefault="0048624B">
            <w:pPr>
              <w:pStyle w:val="Compact"/>
            </w:pPr>
            <w:r>
              <w:t>Equipo</w:t>
            </w:r>
          </w:p>
        </w:tc>
        <w:tc>
          <w:tcPr>
            <w:tcW w:w="0" w:type="auto"/>
          </w:tcPr>
          <w:p w14:paraId="71458CEA" w14:textId="77777777" w:rsidR="00570220" w:rsidRDefault="0048624B">
            <w:pPr>
              <w:pStyle w:val="Compact"/>
              <w:jc w:val="center"/>
            </w:pPr>
            <w:r>
              <w:t>2,486,663.17</w:t>
            </w:r>
          </w:p>
        </w:tc>
        <w:tc>
          <w:tcPr>
            <w:tcW w:w="0" w:type="auto"/>
          </w:tcPr>
          <w:p w14:paraId="143BE2DF" w14:textId="77777777" w:rsidR="00570220" w:rsidRDefault="0048624B">
            <w:pPr>
              <w:pStyle w:val="Compact"/>
              <w:jc w:val="center"/>
            </w:pPr>
            <w:r>
              <w:t>1.73%</w:t>
            </w:r>
          </w:p>
        </w:tc>
      </w:tr>
      <w:tr w:rsidR="00570220" w14:paraId="0B3EFE48" w14:textId="77777777">
        <w:tc>
          <w:tcPr>
            <w:tcW w:w="0" w:type="auto"/>
          </w:tcPr>
          <w:p w14:paraId="0E5A753C" w14:textId="77777777" w:rsidR="00570220" w:rsidRDefault="0048624B">
            <w:pPr>
              <w:pStyle w:val="Compact"/>
            </w:pPr>
            <w:r>
              <w:t>Propiedad</w:t>
            </w:r>
          </w:p>
        </w:tc>
        <w:tc>
          <w:tcPr>
            <w:tcW w:w="0" w:type="auto"/>
          </w:tcPr>
          <w:p w14:paraId="3F503B90" w14:textId="77777777" w:rsidR="00570220" w:rsidRDefault="0048624B">
            <w:pPr>
              <w:pStyle w:val="Compact"/>
              <w:jc w:val="center"/>
            </w:pPr>
            <w:r>
              <w:t>10,372,584.75</w:t>
            </w:r>
          </w:p>
        </w:tc>
        <w:tc>
          <w:tcPr>
            <w:tcW w:w="0" w:type="auto"/>
          </w:tcPr>
          <w:p w14:paraId="0409E912" w14:textId="77777777" w:rsidR="00570220" w:rsidRDefault="0048624B">
            <w:pPr>
              <w:pStyle w:val="Compact"/>
              <w:jc w:val="center"/>
            </w:pPr>
            <w:r>
              <w:t>7.21%</w:t>
            </w:r>
          </w:p>
        </w:tc>
      </w:tr>
      <w:tr w:rsidR="00570220" w14:paraId="07EBE43D" w14:textId="77777777">
        <w:tc>
          <w:tcPr>
            <w:tcW w:w="0" w:type="auto"/>
          </w:tcPr>
          <w:p w14:paraId="0AADC01D" w14:textId="77777777" w:rsidR="00570220" w:rsidRDefault="0048624B">
            <w:pPr>
              <w:pStyle w:val="Compact"/>
            </w:pPr>
            <w:r>
              <w:t>Subvenciones y Subsidios</w:t>
            </w:r>
          </w:p>
        </w:tc>
        <w:tc>
          <w:tcPr>
            <w:tcW w:w="0" w:type="auto"/>
          </w:tcPr>
          <w:p w14:paraId="46AFD59A" w14:textId="77777777" w:rsidR="00570220" w:rsidRDefault="0048624B">
            <w:pPr>
              <w:pStyle w:val="Compact"/>
              <w:jc w:val="center"/>
            </w:pPr>
            <w:r>
              <w:t>24,493,744.30</w:t>
            </w:r>
          </w:p>
        </w:tc>
        <w:tc>
          <w:tcPr>
            <w:tcW w:w="0" w:type="auto"/>
          </w:tcPr>
          <w:p w14:paraId="62A25035" w14:textId="77777777" w:rsidR="00570220" w:rsidRDefault="0048624B">
            <w:pPr>
              <w:pStyle w:val="Compact"/>
              <w:jc w:val="center"/>
            </w:pPr>
            <w:r>
              <w:t>17.03%</w:t>
            </w:r>
          </w:p>
        </w:tc>
      </w:tr>
      <w:tr w:rsidR="00570220" w14:paraId="54B2582E" w14:textId="77777777">
        <w:tc>
          <w:tcPr>
            <w:tcW w:w="0" w:type="auto"/>
          </w:tcPr>
          <w:p w14:paraId="7F9FA99C" w14:textId="77777777" w:rsidR="00570220" w:rsidRDefault="0048624B">
            <w:pPr>
              <w:pStyle w:val="Compact"/>
            </w:pPr>
            <w:r>
              <w:t>Gratificaciones, Subsidios y Recompensas</w:t>
            </w:r>
          </w:p>
        </w:tc>
        <w:tc>
          <w:tcPr>
            <w:tcW w:w="0" w:type="auto"/>
          </w:tcPr>
          <w:p w14:paraId="2B3AC161" w14:textId="77777777" w:rsidR="00570220" w:rsidRDefault="0048624B">
            <w:pPr>
              <w:pStyle w:val="Compact"/>
              <w:jc w:val="center"/>
            </w:pPr>
            <w:r>
              <w:t>9,080,536.82</w:t>
            </w:r>
          </w:p>
        </w:tc>
        <w:tc>
          <w:tcPr>
            <w:tcW w:w="0" w:type="auto"/>
          </w:tcPr>
          <w:p w14:paraId="08197BE3" w14:textId="77777777" w:rsidR="00570220" w:rsidRDefault="0048624B">
            <w:pPr>
              <w:pStyle w:val="Compact"/>
              <w:jc w:val="center"/>
            </w:pPr>
            <w:r>
              <w:t>6.31%</w:t>
            </w:r>
          </w:p>
        </w:tc>
      </w:tr>
      <w:tr w:rsidR="00570220" w14:paraId="623F94C2" w14:textId="77777777">
        <w:tc>
          <w:tcPr>
            <w:tcW w:w="0" w:type="auto"/>
          </w:tcPr>
          <w:p w14:paraId="58EDB6B3" w14:textId="77777777" w:rsidR="00570220" w:rsidRDefault="0048624B">
            <w:pPr>
              <w:pStyle w:val="Compact"/>
            </w:pPr>
            <w:r>
              <w:t>Deuda Pública</w:t>
            </w:r>
          </w:p>
        </w:tc>
        <w:tc>
          <w:tcPr>
            <w:tcW w:w="0" w:type="auto"/>
          </w:tcPr>
          <w:p w14:paraId="3286D0A3" w14:textId="77777777" w:rsidR="00570220" w:rsidRDefault="0048624B">
            <w:pPr>
              <w:pStyle w:val="Compact"/>
              <w:jc w:val="center"/>
            </w:pPr>
            <w:r>
              <w:t>10,244,281.80</w:t>
            </w:r>
          </w:p>
        </w:tc>
        <w:tc>
          <w:tcPr>
            <w:tcW w:w="0" w:type="auto"/>
          </w:tcPr>
          <w:p w14:paraId="78FECE5C" w14:textId="77777777" w:rsidR="00570220" w:rsidRDefault="0048624B">
            <w:pPr>
              <w:pStyle w:val="Compact"/>
              <w:jc w:val="center"/>
            </w:pPr>
            <w:r>
              <w:t>7.12%</w:t>
            </w:r>
          </w:p>
        </w:tc>
      </w:tr>
      <w:tr w:rsidR="00570220" w14:paraId="78FDA439" w14:textId="77777777">
        <w:tc>
          <w:tcPr>
            <w:tcW w:w="0" w:type="auto"/>
          </w:tcPr>
          <w:p w14:paraId="3C3AC1B3" w14:textId="77777777" w:rsidR="00570220" w:rsidRDefault="0048624B">
            <w:pPr>
              <w:pStyle w:val="Compact"/>
            </w:pPr>
            <w:r>
              <w:t>Egresos que no Representan Gastos</w:t>
            </w:r>
          </w:p>
        </w:tc>
        <w:tc>
          <w:tcPr>
            <w:tcW w:w="0" w:type="auto"/>
          </w:tcPr>
          <w:p w14:paraId="3525C718" w14:textId="77777777" w:rsidR="00570220" w:rsidRDefault="0048624B">
            <w:pPr>
              <w:pStyle w:val="Compact"/>
              <w:jc w:val="center"/>
            </w:pPr>
            <w:r>
              <w:t>1,542,578.73</w:t>
            </w:r>
          </w:p>
        </w:tc>
        <w:tc>
          <w:tcPr>
            <w:tcW w:w="0" w:type="auto"/>
          </w:tcPr>
          <w:p w14:paraId="0553C01C" w14:textId="77777777" w:rsidR="00570220" w:rsidRDefault="0048624B">
            <w:pPr>
              <w:pStyle w:val="Compact"/>
              <w:jc w:val="center"/>
            </w:pPr>
            <w:r>
              <w:t>1.07%</w:t>
            </w:r>
          </w:p>
        </w:tc>
      </w:tr>
      <w:tr w:rsidR="00570220" w14:paraId="7D24C319" w14:textId="77777777">
        <w:tc>
          <w:tcPr>
            <w:tcW w:w="0" w:type="auto"/>
          </w:tcPr>
          <w:p w14:paraId="3592056F" w14:textId="77777777" w:rsidR="00570220" w:rsidRDefault="0048624B">
            <w:pPr>
              <w:pStyle w:val="Compact"/>
            </w:pPr>
            <w:r>
              <w:rPr>
                <w:b/>
                <w:bCs/>
              </w:rPr>
              <w:t>TOTAL</w:t>
            </w:r>
          </w:p>
        </w:tc>
        <w:tc>
          <w:tcPr>
            <w:tcW w:w="0" w:type="auto"/>
          </w:tcPr>
          <w:p w14:paraId="3DE74E5D" w14:textId="77777777" w:rsidR="00570220" w:rsidRDefault="0048624B">
            <w:pPr>
              <w:pStyle w:val="Compact"/>
              <w:jc w:val="center"/>
            </w:pPr>
            <w:r>
              <w:rPr>
                <w:b/>
                <w:bCs/>
              </w:rPr>
              <w:t>143,847,626.85</w:t>
            </w:r>
          </w:p>
        </w:tc>
        <w:tc>
          <w:tcPr>
            <w:tcW w:w="0" w:type="auto"/>
          </w:tcPr>
          <w:p w14:paraId="6DB613DC" w14:textId="77777777" w:rsidR="00570220" w:rsidRDefault="0048624B">
            <w:pPr>
              <w:pStyle w:val="Compact"/>
              <w:jc w:val="center"/>
            </w:pPr>
            <w:r>
              <w:rPr>
                <w:b/>
                <w:bCs/>
              </w:rPr>
              <w:t>100%</w:t>
            </w:r>
          </w:p>
        </w:tc>
      </w:tr>
    </w:tbl>
    <w:p w14:paraId="065D90BE" w14:textId="77777777" w:rsidR="00570220" w:rsidRDefault="0048624B">
      <w:pPr>
        <w:pStyle w:val="BodyText"/>
      </w:pPr>
      <w:r>
        <w:rPr>
          <w:i/>
          <w:iCs/>
        </w:rPr>
        <w:t>Source: MH 1955, Estado No. 4, p. 7; Estado No. 6, pp. 104–118.</w:t>
      </w:r>
    </w:p>
    <w:p w14:paraId="4E8689D6" w14:textId="77777777" w:rsidR="00570220" w:rsidRDefault="0048624B">
      <w:pPr>
        <w:pStyle w:val="BodyText"/>
      </w:pPr>
      <w:r>
        <w:rPr>
          <w:b/>
          <w:bCs/>
        </w:rPr>
        <w:t>The wage bill crossed the 50% threshold.</w:t>
      </w:r>
      <w:r>
        <w:t xml:space="preserve"> </w:t>
      </w:r>
      <w:r>
        <w:t xml:space="preserve">Personnel costs (Salarios Permanentes + Otros Servicios Personales) totaled ₡72,342,830.77, or </w:t>
      </w:r>
      <w:r>
        <w:rPr>
          <w:b/>
          <w:bCs/>
        </w:rPr>
        <w:t>50.3%</w:t>
      </w:r>
      <w:r>
        <w:t xml:space="preserve"> of total expenditure — up from 49.1% in 1954.</w:t>
      </w:r>
    </w:p>
    <w:p w14:paraId="1A62B528" w14:textId="77777777" w:rsidR="00570220" w:rsidRDefault="0048624B">
      <w:pPr>
        <w:pStyle w:val="BodyText"/>
      </w:pPr>
      <w:r>
        <w:rPr>
          <w:b/>
          <w:bCs/>
        </w:rPr>
        <w:t>Debt service surged.</w:t>
      </w:r>
      <w:r>
        <w:t xml:space="preserve"> Deuda Pública at ₡10,244,281.80 represented </w:t>
      </w:r>
      <w:r>
        <w:rPr>
          <w:b/>
          <w:bCs/>
        </w:rPr>
        <w:t>7.12%</w:t>
      </w:r>
      <w:r>
        <w:t xml:space="preserve"> of expenditure — nearly double the 3.3% in 1954.</w:t>
      </w:r>
    </w:p>
    <w:p w14:paraId="57CC6DE9" w14:textId="77777777" w:rsidR="00570220" w:rsidRDefault="0048624B">
      <w:pPr>
        <w:pStyle w:val="BodyText"/>
      </w:pPr>
      <w:r>
        <w:rPr>
          <w:b/>
          <w:bCs/>
        </w:rPr>
        <w:t>Capital spending contracted.</w:t>
      </w:r>
      <w:r>
        <w:t xml:space="preserve"> Equipo + Propiedad dropped from 16.0% (1954) to 8.9% (1955).</w:t>
      </w:r>
    </w:p>
    <w:p w14:paraId="58A16E31" w14:textId="77777777" w:rsidR="00570220" w:rsidRDefault="0048624B">
      <w:pPr>
        <w:pStyle w:val="Heading3"/>
      </w:pPr>
      <w:bookmarkStart w:id="12" w:name="Xb5790fac8f8c8a7583ab009e16267812e85f99b"/>
      <w:bookmarkEnd w:id="11"/>
      <w:r>
        <w:t>2.3 Expenditure by Ministry (Functional Allocation)</w:t>
      </w:r>
    </w:p>
    <w:p w14:paraId="440D32E1" w14:textId="77777777" w:rsidR="00570220" w:rsidRDefault="0048624B">
      <w:pPr>
        <w:pStyle w:val="FirstParagraph"/>
      </w:pPr>
      <w:r>
        <w:rPr>
          <w:b/>
          <w:bCs/>
        </w:rPr>
        <w:t>Table 6. Expenditure by Ministry, 1955</w:t>
      </w:r>
    </w:p>
    <w:tbl>
      <w:tblPr>
        <w:tblStyle w:val="Table"/>
        <w:tblW w:w="5000" w:type="pct"/>
        <w:tblLook w:val="0020" w:firstRow="1" w:lastRow="0" w:firstColumn="0" w:lastColumn="0" w:noHBand="0" w:noVBand="0"/>
      </w:tblPr>
      <w:tblGrid>
        <w:gridCol w:w="5842"/>
        <w:gridCol w:w="2130"/>
        <w:gridCol w:w="1388"/>
      </w:tblGrid>
      <w:tr w:rsidR="00570220" w14:paraId="02C2D8F1"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4965BCDA" w14:textId="77777777" w:rsidR="00570220" w:rsidRDefault="0048624B">
            <w:pPr>
              <w:pStyle w:val="Compact"/>
            </w:pPr>
            <w:r>
              <w:t>Ramo</w:t>
            </w:r>
          </w:p>
        </w:tc>
        <w:tc>
          <w:tcPr>
            <w:tcW w:w="0" w:type="auto"/>
          </w:tcPr>
          <w:p w14:paraId="5F0ACC3D" w14:textId="77777777" w:rsidR="00570220" w:rsidRDefault="0048624B">
            <w:pPr>
              <w:pStyle w:val="Compact"/>
              <w:jc w:val="center"/>
            </w:pPr>
            <w:r>
              <w:t>Amount (₡)</w:t>
            </w:r>
          </w:p>
        </w:tc>
        <w:tc>
          <w:tcPr>
            <w:tcW w:w="0" w:type="auto"/>
          </w:tcPr>
          <w:p w14:paraId="3C4A2038" w14:textId="77777777" w:rsidR="00570220" w:rsidRDefault="0048624B">
            <w:pPr>
              <w:pStyle w:val="Compact"/>
              <w:jc w:val="center"/>
            </w:pPr>
            <w:r>
              <w:t>% of Total</w:t>
            </w:r>
          </w:p>
        </w:tc>
      </w:tr>
      <w:tr w:rsidR="00570220" w14:paraId="41A7D486" w14:textId="77777777">
        <w:tc>
          <w:tcPr>
            <w:tcW w:w="0" w:type="auto"/>
          </w:tcPr>
          <w:p w14:paraId="08094BCD" w14:textId="77777777" w:rsidR="00570220" w:rsidRDefault="0048624B">
            <w:pPr>
              <w:pStyle w:val="Compact"/>
            </w:pPr>
            <w:r>
              <w:t>90 – Obras Públicas</w:t>
            </w:r>
          </w:p>
        </w:tc>
        <w:tc>
          <w:tcPr>
            <w:tcW w:w="0" w:type="auto"/>
          </w:tcPr>
          <w:p w14:paraId="67ADBE6E" w14:textId="77777777" w:rsidR="00570220" w:rsidRDefault="0048624B">
            <w:pPr>
              <w:pStyle w:val="Compact"/>
              <w:jc w:val="center"/>
            </w:pPr>
            <w:r>
              <w:t>21,805,892.08</w:t>
            </w:r>
          </w:p>
        </w:tc>
        <w:tc>
          <w:tcPr>
            <w:tcW w:w="0" w:type="auto"/>
          </w:tcPr>
          <w:p w14:paraId="0F6F7352" w14:textId="77777777" w:rsidR="00570220" w:rsidRDefault="0048624B">
            <w:pPr>
              <w:pStyle w:val="Compact"/>
              <w:jc w:val="center"/>
            </w:pPr>
            <w:r>
              <w:t>15.16%</w:t>
            </w:r>
          </w:p>
        </w:tc>
      </w:tr>
      <w:tr w:rsidR="00570220" w14:paraId="6319755C" w14:textId="77777777">
        <w:tc>
          <w:tcPr>
            <w:tcW w:w="0" w:type="auto"/>
          </w:tcPr>
          <w:p w14:paraId="5E90FA4F" w14:textId="77777777" w:rsidR="00570220" w:rsidRDefault="0048624B">
            <w:pPr>
              <w:pStyle w:val="Compact"/>
            </w:pPr>
            <w:r>
              <w:t>40 – Cultura Popular (Education)</w:t>
            </w:r>
          </w:p>
        </w:tc>
        <w:tc>
          <w:tcPr>
            <w:tcW w:w="0" w:type="auto"/>
          </w:tcPr>
          <w:p w14:paraId="7ADF9C89" w14:textId="77777777" w:rsidR="00570220" w:rsidRDefault="0048624B">
            <w:pPr>
              <w:pStyle w:val="Compact"/>
              <w:jc w:val="center"/>
            </w:pPr>
            <w:r>
              <w:t>20,889,693.26</w:t>
            </w:r>
          </w:p>
        </w:tc>
        <w:tc>
          <w:tcPr>
            <w:tcW w:w="0" w:type="auto"/>
          </w:tcPr>
          <w:p w14:paraId="6F852CED" w14:textId="77777777" w:rsidR="00570220" w:rsidRDefault="0048624B">
            <w:pPr>
              <w:pStyle w:val="Compact"/>
              <w:jc w:val="center"/>
            </w:pPr>
            <w:r>
              <w:t>14.52%</w:t>
            </w:r>
          </w:p>
        </w:tc>
      </w:tr>
      <w:tr w:rsidR="00570220" w14:paraId="6E7684E3" w14:textId="77777777">
        <w:tc>
          <w:tcPr>
            <w:tcW w:w="0" w:type="auto"/>
          </w:tcPr>
          <w:p w14:paraId="62B82E99" w14:textId="77777777" w:rsidR="00570220" w:rsidRDefault="0048624B">
            <w:pPr>
              <w:pStyle w:val="Compact"/>
            </w:pPr>
            <w:r>
              <w:t>50 – Defensa Nacional</w:t>
            </w:r>
          </w:p>
        </w:tc>
        <w:tc>
          <w:tcPr>
            <w:tcW w:w="0" w:type="auto"/>
          </w:tcPr>
          <w:p w14:paraId="4EE09E2A" w14:textId="77777777" w:rsidR="00570220" w:rsidRDefault="0048624B">
            <w:pPr>
              <w:pStyle w:val="Compact"/>
              <w:jc w:val="center"/>
            </w:pPr>
            <w:r>
              <w:t>14,871,515.39</w:t>
            </w:r>
          </w:p>
        </w:tc>
        <w:tc>
          <w:tcPr>
            <w:tcW w:w="0" w:type="auto"/>
          </w:tcPr>
          <w:p w14:paraId="1A209165" w14:textId="77777777" w:rsidR="00570220" w:rsidRDefault="0048624B">
            <w:pPr>
              <w:pStyle w:val="Compact"/>
              <w:jc w:val="center"/>
            </w:pPr>
            <w:r>
              <w:t>10.34%</w:t>
            </w:r>
          </w:p>
        </w:tc>
      </w:tr>
      <w:tr w:rsidR="00570220" w14:paraId="0775752F" w14:textId="77777777">
        <w:tc>
          <w:tcPr>
            <w:tcW w:w="0" w:type="auto"/>
          </w:tcPr>
          <w:p w14:paraId="53D4F751" w14:textId="77777777" w:rsidR="00570220" w:rsidRDefault="0048624B">
            <w:pPr>
              <w:pStyle w:val="Compact"/>
            </w:pPr>
            <w:r>
              <w:t>80 – Salud Pública y Asistencia Social</w:t>
            </w:r>
          </w:p>
        </w:tc>
        <w:tc>
          <w:tcPr>
            <w:tcW w:w="0" w:type="auto"/>
          </w:tcPr>
          <w:p w14:paraId="2C20CC32" w14:textId="77777777" w:rsidR="00570220" w:rsidRDefault="0048624B">
            <w:pPr>
              <w:pStyle w:val="Compact"/>
              <w:jc w:val="center"/>
            </w:pPr>
            <w:r>
              <w:t>13,728,967.01</w:t>
            </w:r>
          </w:p>
        </w:tc>
        <w:tc>
          <w:tcPr>
            <w:tcW w:w="0" w:type="auto"/>
          </w:tcPr>
          <w:p w14:paraId="014677FA" w14:textId="77777777" w:rsidR="00570220" w:rsidRDefault="0048624B">
            <w:pPr>
              <w:pStyle w:val="Compact"/>
              <w:jc w:val="center"/>
            </w:pPr>
            <w:r>
              <w:t>9.55%</w:t>
            </w:r>
          </w:p>
        </w:tc>
      </w:tr>
      <w:tr w:rsidR="00570220" w14:paraId="7ED9DE1F" w14:textId="77777777">
        <w:tc>
          <w:tcPr>
            <w:tcW w:w="0" w:type="auto"/>
          </w:tcPr>
          <w:p w14:paraId="401D4ADE" w14:textId="77777777" w:rsidR="00570220" w:rsidRDefault="0048624B">
            <w:pPr>
              <w:pStyle w:val="Compact"/>
            </w:pPr>
            <w:r>
              <w:t>25 – Gobernación</w:t>
            </w:r>
          </w:p>
        </w:tc>
        <w:tc>
          <w:tcPr>
            <w:tcW w:w="0" w:type="auto"/>
          </w:tcPr>
          <w:p w14:paraId="3ECDEDDE" w14:textId="77777777" w:rsidR="00570220" w:rsidRDefault="0048624B">
            <w:pPr>
              <w:pStyle w:val="Compact"/>
              <w:jc w:val="center"/>
            </w:pPr>
            <w:r>
              <w:t>10,274,713.02</w:t>
            </w:r>
          </w:p>
        </w:tc>
        <w:tc>
          <w:tcPr>
            <w:tcW w:w="0" w:type="auto"/>
          </w:tcPr>
          <w:p w14:paraId="7D2B3D41" w14:textId="77777777" w:rsidR="00570220" w:rsidRDefault="0048624B">
            <w:pPr>
              <w:pStyle w:val="Compact"/>
              <w:jc w:val="center"/>
            </w:pPr>
            <w:r>
              <w:t>7.14%</w:t>
            </w:r>
          </w:p>
        </w:tc>
      </w:tr>
      <w:tr w:rsidR="00570220" w14:paraId="2768F99E" w14:textId="77777777">
        <w:tc>
          <w:tcPr>
            <w:tcW w:w="0" w:type="auto"/>
          </w:tcPr>
          <w:p w14:paraId="072B40AE" w14:textId="77777777" w:rsidR="00570220" w:rsidRDefault="0048624B">
            <w:pPr>
              <w:pStyle w:val="Compact"/>
            </w:pPr>
            <w:r>
              <w:t>98 – Deuda Pública</w:t>
            </w:r>
          </w:p>
        </w:tc>
        <w:tc>
          <w:tcPr>
            <w:tcW w:w="0" w:type="auto"/>
          </w:tcPr>
          <w:p w14:paraId="215CF89A" w14:textId="77777777" w:rsidR="00570220" w:rsidRDefault="0048624B">
            <w:pPr>
              <w:pStyle w:val="Compact"/>
              <w:jc w:val="center"/>
            </w:pPr>
            <w:r>
              <w:t>10,244,281.80</w:t>
            </w:r>
          </w:p>
        </w:tc>
        <w:tc>
          <w:tcPr>
            <w:tcW w:w="0" w:type="auto"/>
          </w:tcPr>
          <w:p w14:paraId="06B9F7ED" w14:textId="77777777" w:rsidR="00570220" w:rsidRDefault="0048624B">
            <w:pPr>
              <w:pStyle w:val="Compact"/>
              <w:jc w:val="center"/>
            </w:pPr>
            <w:r>
              <w:t>7.12%</w:t>
            </w:r>
          </w:p>
        </w:tc>
      </w:tr>
      <w:tr w:rsidR="00570220" w14:paraId="598A9DE5" w14:textId="77777777">
        <w:tc>
          <w:tcPr>
            <w:tcW w:w="0" w:type="auto"/>
          </w:tcPr>
          <w:p w14:paraId="013CF6EC" w14:textId="77777777" w:rsidR="00570220" w:rsidRDefault="0048624B">
            <w:pPr>
              <w:pStyle w:val="Compact"/>
            </w:pPr>
            <w:r>
              <w:t>17 – Hacienda</w:t>
            </w:r>
          </w:p>
        </w:tc>
        <w:tc>
          <w:tcPr>
            <w:tcW w:w="0" w:type="auto"/>
          </w:tcPr>
          <w:p w14:paraId="1AD96B04" w14:textId="77777777" w:rsidR="00570220" w:rsidRDefault="0048624B">
            <w:pPr>
              <w:pStyle w:val="Compact"/>
              <w:jc w:val="center"/>
            </w:pPr>
            <w:r>
              <w:t>9,926,438.89</w:t>
            </w:r>
          </w:p>
        </w:tc>
        <w:tc>
          <w:tcPr>
            <w:tcW w:w="0" w:type="auto"/>
          </w:tcPr>
          <w:p w14:paraId="21EB4389" w14:textId="77777777" w:rsidR="00570220" w:rsidRDefault="0048624B">
            <w:pPr>
              <w:pStyle w:val="Compact"/>
              <w:jc w:val="center"/>
            </w:pPr>
            <w:r>
              <w:t>6.90%</w:t>
            </w:r>
          </w:p>
        </w:tc>
      </w:tr>
      <w:tr w:rsidR="00570220" w14:paraId="1A3CAA11" w14:textId="77777777">
        <w:tc>
          <w:tcPr>
            <w:tcW w:w="0" w:type="auto"/>
          </w:tcPr>
          <w:p w14:paraId="35D84873" w14:textId="77777777" w:rsidR="00570220" w:rsidRDefault="0048624B">
            <w:pPr>
              <w:pStyle w:val="Compact"/>
            </w:pPr>
            <w:r>
              <w:t>30 – Economía</w:t>
            </w:r>
          </w:p>
        </w:tc>
        <w:tc>
          <w:tcPr>
            <w:tcW w:w="0" w:type="auto"/>
          </w:tcPr>
          <w:p w14:paraId="4560354D" w14:textId="77777777" w:rsidR="00570220" w:rsidRDefault="0048624B">
            <w:pPr>
              <w:pStyle w:val="Compact"/>
              <w:jc w:val="center"/>
            </w:pPr>
            <w:r>
              <w:t>8,545,359.72</w:t>
            </w:r>
          </w:p>
        </w:tc>
        <w:tc>
          <w:tcPr>
            <w:tcW w:w="0" w:type="auto"/>
          </w:tcPr>
          <w:p w14:paraId="16E9966E" w14:textId="77777777" w:rsidR="00570220" w:rsidRDefault="0048624B">
            <w:pPr>
              <w:pStyle w:val="Compact"/>
              <w:jc w:val="center"/>
            </w:pPr>
            <w:r>
              <w:t>5.94%</w:t>
            </w:r>
          </w:p>
        </w:tc>
      </w:tr>
      <w:tr w:rsidR="00570220" w14:paraId="31601B9B" w14:textId="77777777">
        <w:tc>
          <w:tcPr>
            <w:tcW w:w="0" w:type="auto"/>
          </w:tcPr>
          <w:p w14:paraId="2455192E" w14:textId="77777777" w:rsidR="00570220" w:rsidRDefault="0048624B">
            <w:pPr>
              <w:pStyle w:val="Compact"/>
            </w:pPr>
            <w:r>
              <w:t>54 – Seguridad Pública</w:t>
            </w:r>
          </w:p>
        </w:tc>
        <w:tc>
          <w:tcPr>
            <w:tcW w:w="0" w:type="auto"/>
          </w:tcPr>
          <w:p w14:paraId="6FB3CCBB" w14:textId="77777777" w:rsidR="00570220" w:rsidRDefault="0048624B">
            <w:pPr>
              <w:pStyle w:val="Compact"/>
              <w:jc w:val="center"/>
            </w:pPr>
            <w:r>
              <w:t>5,545,973.57</w:t>
            </w:r>
          </w:p>
        </w:tc>
        <w:tc>
          <w:tcPr>
            <w:tcW w:w="0" w:type="auto"/>
          </w:tcPr>
          <w:p w14:paraId="5FC205A9" w14:textId="77777777" w:rsidR="00570220" w:rsidRDefault="0048624B">
            <w:pPr>
              <w:pStyle w:val="Compact"/>
              <w:jc w:val="center"/>
            </w:pPr>
            <w:r>
              <w:t>3.86%</w:t>
            </w:r>
          </w:p>
        </w:tc>
      </w:tr>
      <w:tr w:rsidR="00570220" w14:paraId="3AC6CA54" w14:textId="77777777">
        <w:tc>
          <w:tcPr>
            <w:tcW w:w="0" w:type="auto"/>
          </w:tcPr>
          <w:p w14:paraId="4F0FE2C6" w14:textId="77777777" w:rsidR="00570220" w:rsidRDefault="0048624B">
            <w:pPr>
              <w:pStyle w:val="Compact"/>
            </w:pPr>
            <w:r>
              <w:t>13 – Presidencia</w:t>
            </w:r>
          </w:p>
        </w:tc>
        <w:tc>
          <w:tcPr>
            <w:tcW w:w="0" w:type="auto"/>
          </w:tcPr>
          <w:p w14:paraId="2F7B9B20" w14:textId="77777777" w:rsidR="00570220" w:rsidRDefault="0048624B">
            <w:pPr>
              <w:pStyle w:val="Compact"/>
              <w:jc w:val="center"/>
            </w:pPr>
            <w:r>
              <w:t>4,950,243.18</w:t>
            </w:r>
          </w:p>
        </w:tc>
        <w:tc>
          <w:tcPr>
            <w:tcW w:w="0" w:type="auto"/>
          </w:tcPr>
          <w:p w14:paraId="33FAE242" w14:textId="77777777" w:rsidR="00570220" w:rsidRDefault="0048624B">
            <w:pPr>
              <w:pStyle w:val="Compact"/>
              <w:jc w:val="center"/>
            </w:pPr>
            <w:r>
              <w:t>3.44%</w:t>
            </w:r>
          </w:p>
        </w:tc>
      </w:tr>
      <w:tr w:rsidR="00570220" w14:paraId="6F0B08C7" w14:textId="77777777">
        <w:tc>
          <w:tcPr>
            <w:tcW w:w="0" w:type="auto"/>
          </w:tcPr>
          <w:p w14:paraId="774CD5E0" w14:textId="77777777" w:rsidR="00570220" w:rsidRDefault="0048624B">
            <w:pPr>
              <w:pStyle w:val="Compact"/>
            </w:pPr>
            <w:r>
              <w:t>95 – Clases Pasivas y Cotizaciones al Seguro Social</w:t>
            </w:r>
          </w:p>
        </w:tc>
        <w:tc>
          <w:tcPr>
            <w:tcW w:w="0" w:type="auto"/>
          </w:tcPr>
          <w:p w14:paraId="59B5D8A7" w14:textId="77777777" w:rsidR="00570220" w:rsidRDefault="0048624B">
            <w:pPr>
              <w:pStyle w:val="Compact"/>
              <w:jc w:val="center"/>
            </w:pPr>
            <w:r>
              <w:t>4,698,141.75</w:t>
            </w:r>
          </w:p>
        </w:tc>
        <w:tc>
          <w:tcPr>
            <w:tcW w:w="0" w:type="auto"/>
          </w:tcPr>
          <w:p w14:paraId="30455643" w14:textId="77777777" w:rsidR="00570220" w:rsidRDefault="0048624B">
            <w:pPr>
              <w:pStyle w:val="Compact"/>
              <w:jc w:val="center"/>
            </w:pPr>
            <w:r>
              <w:t>3.27%</w:t>
            </w:r>
          </w:p>
        </w:tc>
      </w:tr>
      <w:tr w:rsidR="00570220" w14:paraId="1734F00E" w14:textId="77777777">
        <w:tc>
          <w:tcPr>
            <w:tcW w:w="0" w:type="auto"/>
          </w:tcPr>
          <w:p w14:paraId="155C9C3A" w14:textId="77777777" w:rsidR="00570220" w:rsidRDefault="0048624B">
            <w:pPr>
              <w:pStyle w:val="Compact"/>
            </w:pPr>
            <w:r>
              <w:t>21 – Relaciones Exteriores</w:t>
            </w:r>
          </w:p>
        </w:tc>
        <w:tc>
          <w:tcPr>
            <w:tcW w:w="0" w:type="auto"/>
          </w:tcPr>
          <w:p w14:paraId="1CE22022" w14:textId="77777777" w:rsidR="00570220" w:rsidRDefault="0048624B">
            <w:pPr>
              <w:pStyle w:val="Compact"/>
              <w:jc w:val="center"/>
            </w:pPr>
            <w:r>
              <w:t>3,926,422.08</w:t>
            </w:r>
          </w:p>
        </w:tc>
        <w:tc>
          <w:tcPr>
            <w:tcW w:w="0" w:type="auto"/>
          </w:tcPr>
          <w:p w14:paraId="29F781A2" w14:textId="77777777" w:rsidR="00570220" w:rsidRDefault="0048624B">
            <w:pPr>
              <w:pStyle w:val="Compact"/>
              <w:jc w:val="center"/>
            </w:pPr>
            <w:r>
              <w:t>2.73%</w:t>
            </w:r>
          </w:p>
        </w:tc>
      </w:tr>
      <w:tr w:rsidR="00570220" w14:paraId="54F0860B" w14:textId="77777777">
        <w:tc>
          <w:tcPr>
            <w:tcW w:w="0" w:type="auto"/>
          </w:tcPr>
          <w:p w14:paraId="64EA1882" w14:textId="77777777" w:rsidR="00570220" w:rsidRDefault="0048624B">
            <w:pPr>
              <w:pStyle w:val="Compact"/>
            </w:pPr>
            <w:r>
              <w:t>70 – Agricultura y Ganadería</w:t>
            </w:r>
          </w:p>
        </w:tc>
        <w:tc>
          <w:tcPr>
            <w:tcW w:w="0" w:type="auto"/>
          </w:tcPr>
          <w:p w14:paraId="03BB21C0" w14:textId="77777777" w:rsidR="00570220" w:rsidRDefault="0048624B">
            <w:pPr>
              <w:pStyle w:val="Compact"/>
              <w:jc w:val="center"/>
            </w:pPr>
            <w:r>
              <w:t>3,571,687.74</w:t>
            </w:r>
          </w:p>
        </w:tc>
        <w:tc>
          <w:tcPr>
            <w:tcW w:w="0" w:type="auto"/>
          </w:tcPr>
          <w:p w14:paraId="3D0A7327" w14:textId="77777777" w:rsidR="00570220" w:rsidRDefault="0048624B">
            <w:pPr>
              <w:pStyle w:val="Compact"/>
              <w:jc w:val="center"/>
            </w:pPr>
            <w:r>
              <w:t>2.48%</w:t>
            </w:r>
          </w:p>
        </w:tc>
      </w:tr>
      <w:tr w:rsidR="00570220" w14:paraId="0BE9498A" w14:textId="77777777">
        <w:tc>
          <w:tcPr>
            <w:tcW w:w="0" w:type="auto"/>
          </w:tcPr>
          <w:p w14:paraId="2A533CE6" w14:textId="77777777" w:rsidR="00570220" w:rsidRDefault="0048624B">
            <w:pPr>
              <w:pStyle w:val="Compact"/>
            </w:pPr>
            <w:r>
              <w:t>09 – Poder Judicial</w:t>
            </w:r>
          </w:p>
        </w:tc>
        <w:tc>
          <w:tcPr>
            <w:tcW w:w="0" w:type="auto"/>
          </w:tcPr>
          <w:p w14:paraId="5654026B" w14:textId="77777777" w:rsidR="00570220" w:rsidRDefault="0048624B">
            <w:pPr>
              <w:pStyle w:val="Compact"/>
              <w:jc w:val="center"/>
            </w:pPr>
            <w:r>
              <w:t>3,045,596.06</w:t>
            </w:r>
          </w:p>
        </w:tc>
        <w:tc>
          <w:tcPr>
            <w:tcW w:w="0" w:type="auto"/>
          </w:tcPr>
          <w:p w14:paraId="6FEDABEB" w14:textId="77777777" w:rsidR="00570220" w:rsidRDefault="0048624B">
            <w:pPr>
              <w:pStyle w:val="Compact"/>
              <w:jc w:val="center"/>
            </w:pPr>
            <w:r>
              <w:t>2.12%</w:t>
            </w:r>
          </w:p>
        </w:tc>
      </w:tr>
      <w:tr w:rsidR="00570220" w14:paraId="21830FC9" w14:textId="77777777">
        <w:tc>
          <w:tcPr>
            <w:tcW w:w="0" w:type="auto"/>
          </w:tcPr>
          <w:p w14:paraId="0FB6EDA8" w14:textId="77777777" w:rsidR="00570220" w:rsidRDefault="0048624B">
            <w:pPr>
              <w:pStyle w:val="Compact"/>
            </w:pPr>
            <w:r>
              <w:t>58 – Justicia</w:t>
            </w:r>
          </w:p>
        </w:tc>
        <w:tc>
          <w:tcPr>
            <w:tcW w:w="0" w:type="auto"/>
          </w:tcPr>
          <w:p w14:paraId="77C7F42F" w14:textId="77777777" w:rsidR="00570220" w:rsidRDefault="0048624B">
            <w:pPr>
              <w:pStyle w:val="Compact"/>
              <w:jc w:val="center"/>
            </w:pPr>
            <w:r>
              <w:t>2,424,750.95</w:t>
            </w:r>
          </w:p>
        </w:tc>
        <w:tc>
          <w:tcPr>
            <w:tcW w:w="0" w:type="auto"/>
          </w:tcPr>
          <w:p w14:paraId="4CEFAB15" w14:textId="77777777" w:rsidR="00570220" w:rsidRDefault="0048624B">
            <w:pPr>
              <w:pStyle w:val="Compact"/>
              <w:jc w:val="center"/>
            </w:pPr>
            <w:r>
              <w:t>1.69%</w:t>
            </w:r>
          </w:p>
        </w:tc>
      </w:tr>
      <w:tr w:rsidR="00570220" w14:paraId="757D9257" w14:textId="77777777">
        <w:tc>
          <w:tcPr>
            <w:tcW w:w="0" w:type="auto"/>
          </w:tcPr>
          <w:p w14:paraId="3C014C9D" w14:textId="77777777" w:rsidR="00570220" w:rsidRDefault="0048624B">
            <w:pPr>
              <w:pStyle w:val="Compact"/>
            </w:pPr>
            <w:r>
              <w:t>60 – Trabajo y Previsión Social</w:t>
            </w:r>
          </w:p>
        </w:tc>
        <w:tc>
          <w:tcPr>
            <w:tcW w:w="0" w:type="auto"/>
          </w:tcPr>
          <w:p w14:paraId="18E4FE86" w14:textId="77777777" w:rsidR="00570220" w:rsidRDefault="0048624B">
            <w:pPr>
              <w:pStyle w:val="Compact"/>
              <w:jc w:val="center"/>
            </w:pPr>
            <w:r>
              <w:t>1,904,465.62</w:t>
            </w:r>
          </w:p>
        </w:tc>
        <w:tc>
          <w:tcPr>
            <w:tcW w:w="0" w:type="auto"/>
          </w:tcPr>
          <w:p w14:paraId="24052C34" w14:textId="77777777" w:rsidR="00570220" w:rsidRDefault="0048624B">
            <w:pPr>
              <w:pStyle w:val="Compact"/>
              <w:jc w:val="center"/>
            </w:pPr>
            <w:r>
              <w:t>1.32%</w:t>
            </w:r>
          </w:p>
        </w:tc>
      </w:tr>
      <w:tr w:rsidR="00570220" w14:paraId="785DF12B" w14:textId="77777777">
        <w:tc>
          <w:tcPr>
            <w:tcW w:w="0" w:type="auto"/>
          </w:tcPr>
          <w:p w14:paraId="6D64106F" w14:textId="77777777" w:rsidR="00570220" w:rsidRDefault="0048624B">
            <w:pPr>
              <w:pStyle w:val="Compact"/>
            </w:pPr>
            <w:r>
              <w:t>Other</w:t>
            </w:r>
          </w:p>
        </w:tc>
        <w:tc>
          <w:tcPr>
            <w:tcW w:w="0" w:type="auto"/>
          </w:tcPr>
          <w:p w14:paraId="32D763D7" w14:textId="77777777" w:rsidR="00570220" w:rsidRDefault="0048624B">
            <w:pPr>
              <w:pStyle w:val="Compact"/>
              <w:jc w:val="center"/>
            </w:pPr>
            <w:r>
              <w:t>3,493,484.73</w:t>
            </w:r>
          </w:p>
        </w:tc>
        <w:tc>
          <w:tcPr>
            <w:tcW w:w="0" w:type="auto"/>
          </w:tcPr>
          <w:p w14:paraId="0C1E1024" w14:textId="77777777" w:rsidR="00570220" w:rsidRDefault="0048624B">
            <w:pPr>
              <w:pStyle w:val="Compact"/>
              <w:jc w:val="center"/>
            </w:pPr>
            <w:r>
              <w:t>2.43%</w:t>
            </w:r>
          </w:p>
        </w:tc>
      </w:tr>
      <w:tr w:rsidR="00570220" w14:paraId="3ED775F4" w14:textId="77777777">
        <w:tc>
          <w:tcPr>
            <w:tcW w:w="0" w:type="auto"/>
          </w:tcPr>
          <w:p w14:paraId="46F9F263" w14:textId="77777777" w:rsidR="00570220" w:rsidRDefault="0048624B">
            <w:pPr>
              <w:pStyle w:val="Compact"/>
            </w:pPr>
            <w:r>
              <w:rPr>
                <w:b/>
                <w:bCs/>
              </w:rPr>
              <w:t>TOTAL</w:t>
            </w:r>
          </w:p>
        </w:tc>
        <w:tc>
          <w:tcPr>
            <w:tcW w:w="0" w:type="auto"/>
          </w:tcPr>
          <w:p w14:paraId="7DD48BDD" w14:textId="77777777" w:rsidR="00570220" w:rsidRDefault="0048624B">
            <w:pPr>
              <w:pStyle w:val="Compact"/>
              <w:jc w:val="center"/>
            </w:pPr>
            <w:r>
              <w:rPr>
                <w:b/>
                <w:bCs/>
              </w:rPr>
              <w:t>143,847,626.85</w:t>
            </w:r>
          </w:p>
        </w:tc>
        <w:tc>
          <w:tcPr>
            <w:tcW w:w="0" w:type="auto"/>
          </w:tcPr>
          <w:p w14:paraId="5E069D90" w14:textId="77777777" w:rsidR="00570220" w:rsidRDefault="0048624B">
            <w:pPr>
              <w:pStyle w:val="Compact"/>
              <w:jc w:val="center"/>
            </w:pPr>
            <w:r>
              <w:rPr>
                <w:b/>
                <w:bCs/>
              </w:rPr>
              <w:t>100%</w:t>
            </w:r>
          </w:p>
        </w:tc>
      </w:tr>
    </w:tbl>
    <w:p w14:paraId="6AD4E6E8" w14:textId="77777777" w:rsidR="00570220" w:rsidRDefault="0048624B">
      <w:pPr>
        <w:pStyle w:val="BodyText"/>
      </w:pPr>
      <w:r>
        <w:rPr>
          <w:i/>
          <w:iCs/>
        </w:rPr>
        <w:t>Source: MH 1955, Estado No. 6, Resumen, pp. 116–118.</w:t>
      </w:r>
    </w:p>
    <w:p w14:paraId="04AB4740" w14:textId="77777777" w:rsidR="00570220" w:rsidRDefault="0048624B">
      <w:pPr>
        <w:pStyle w:val="BodyText"/>
      </w:pPr>
      <w:r>
        <w:rPr>
          <w:b/>
          <w:bCs/>
        </w:rPr>
        <w:t>Obras Públicas reclaimed the top position</w:t>
      </w:r>
      <w:r>
        <w:t xml:space="preserve"> at 15.2%. </w:t>
      </w:r>
      <w:r>
        <w:rPr>
          <w:b/>
          <w:bCs/>
        </w:rPr>
        <w:t>Education declined from its 1954 peak</w:t>
      </w:r>
      <w:r>
        <w:t xml:space="preserve"> of 18.1% to 14.5%. In absolute terms, education spending fell from ₡25.7M to ₡20.9M — a ₡4.8M or 18.8% cut. </w:t>
      </w:r>
      <w:r>
        <w:rPr>
          <w:b/>
          <w:bCs/>
        </w:rPr>
        <w:t>Health remained stable</w:t>
      </w:r>
      <w:r>
        <w:t xml:space="preserve"> at 9.6%.</w:t>
      </w:r>
    </w:p>
    <w:p w14:paraId="39D90431" w14:textId="77777777" w:rsidR="00570220" w:rsidRDefault="0048624B">
      <w:pPr>
        <w:pStyle w:val="Heading3"/>
      </w:pPr>
      <w:bookmarkStart w:id="13" w:name="consolidated-security-spending"/>
      <w:bookmarkEnd w:id="12"/>
      <w:r>
        <w:t>2.4 Consolidated Security Spending</w:t>
      </w:r>
    </w:p>
    <w:p w14:paraId="5582B081" w14:textId="77777777" w:rsidR="00570220" w:rsidRDefault="0048624B">
      <w:pPr>
        <w:pStyle w:val="FirstParagraph"/>
      </w:pPr>
      <w:r>
        <w:rPr>
          <w:b/>
          <w:bCs/>
        </w:rPr>
        <w:t>Table 6A. Consolidated Security Spending, 1955</w:t>
      </w:r>
    </w:p>
    <w:tbl>
      <w:tblPr>
        <w:tblStyle w:val="Table"/>
        <w:tblW w:w="0" w:type="auto"/>
        <w:tblLook w:val="0020" w:firstRow="1" w:lastRow="0" w:firstColumn="0" w:lastColumn="0" w:noHBand="0" w:noVBand="0"/>
      </w:tblPr>
      <w:tblGrid>
        <w:gridCol w:w="4290"/>
        <w:gridCol w:w="1693"/>
        <w:gridCol w:w="1269"/>
      </w:tblGrid>
      <w:tr w:rsidR="00570220" w14:paraId="283C8218"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11BA2380" w14:textId="77777777" w:rsidR="00570220" w:rsidRDefault="0048624B">
            <w:pPr>
              <w:pStyle w:val="Compact"/>
            </w:pPr>
            <w:r>
              <w:t>Ramo</w:t>
            </w:r>
          </w:p>
        </w:tc>
        <w:tc>
          <w:tcPr>
            <w:tcW w:w="0" w:type="auto"/>
          </w:tcPr>
          <w:p w14:paraId="2CF0A8C9" w14:textId="77777777" w:rsidR="00570220" w:rsidRDefault="0048624B">
            <w:pPr>
              <w:pStyle w:val="Compact"/>
              <w:jc w:val="center"/>
            </w:pPr>
            <w:r>
              <w:t>Amount (₡)</w:t>
            </w:r>
          </w:p>
        </w:tc>
        <w:tc>
          <w:tcPr>
            <w:tcW w:w="0" w:type="auto"/>
          </w:tcPr>
          <w:p w14:paraId="27880535" w14:textId="77777777" w:rsidR="00570220" w:rsidRDefault="0048624B">
            <w:pPr>
              <w:pStyle w:val="Compact"/>
              <w:jc w:val="center"/>
            </w:pPr>
            <w:r>
              <w:t>% of Total</w:t>
            </w:r>
          </w:p>
        </w:tc>
      </w:tr>
      <w:tr w:rsidR="00570220" w14:paraId="2F997940" w14:textId="77777777">
        <w:tc>
          <w:tcPr>
            <w:tcW w:w="0" w:type="auto"/>
          </w:tcPr>
          <w:p w14:paraId="3457A345" w14:textId="77777777" w:rsidR="00570220" w:rsidRDefault="0048624B">
            <w:pPr>
              <w:pStyle w:val="Compact"/>
            </w:pPr>
            <w:r>
              <w:t>50 – Defensa Nacional</w:t>
            </w:r>
          </w:p>
        </w:tc>
        <w:tc>
          <w:tcPr>
            <w:tcW w:w="0" w:type="auto"/>
          </w:tcPr>
          <w:p w14:paraId="211F4BA9" w14:textId="77777777" w:rsidR="00570220" w:rsidRDefault="0048624B">
            <w:pPr>
              <w:pStyle w:val="Compact"/>
              <w:jc w:val="center"/>
            </w:pPr>
            <w:r>
              <w:t>14,871,515.39</w:t>
            </w:r>
          </w:p>
        </w:tc>
        <w:tc>
          <w:tcPr>
            <w:tcW w:w="0" w:type="auto"/>
          </w:tcPr>
          <w:p w14:paraId="48A651B5" w14:textId="77777777" w:rsidR="00570220" w:rsidRDefault="0048624B">
            <w:pPr>
              <w:pStyle w:val="Compact"/>
              <w:jc w:val="center"/>
            </w:pPr>
            <w:r>
              <w:t>10.34%</w:t>
            </w:r>
          </w:p>
        </w:tc>
      </w:tr>
      <w:tr w:rsidR="00570220" w14:paraId="0649B3AD" w14:textId="77777777">
        <w:tc>
          <w:tcPr>
            <w:tcW w:w="0" w:type="auto"/>
          </w:tcPr>
          <w:p w14:paraId="2DCD66B1" w14:textId="77777777" w:rsidR="00570220" w:rsidRDefault="0048624B">
            <w:pPr>
              <w:pStyle w:val="Compact"/>
            </w:pPr>
            <w:r>
              <w:t>54 – Seguridad Pública</w:t>
            </w:r>
          </w:p>
        </w:tc>
        <w:tc>
          <w:tcPr>
            <w:tcW w:w="0" w:type="auto"/>
          </w:tcPr>
          <w:p w14:paraId="3BE950FE" w14:textId="77777777" w:rsidR="00570220" w:rsidRDefault="0048624B">
            <w:pPr>
              <w:pStyle w:val="Compact"/>
              <w:jc w:val="center"/>
            </w:pPr>
            <w:r>
              <w:t>5,545,973.57</w:t>
            </w:r>
          </w:p>
        </w:tc>
        <w:tc>
          <w:tcPr>
            <w:tcW w:w="0" w:type="auto"/>
          </w:tcPr>
          <w:p w14:paraId="00D4FF10" w14:textId="77777777" w:rsidR="00570220" w:rsidRDefault="0048624B">
            <w:pPr>
              <w:pStyle w:val="Compact"/>
              <w:jc w:val="center"/>
            </w:pPr>
            <w:r>
              <w:t>3.86%</w:t>
            </w:r>
          </w:p>
        </w:tc>
      </w:tr>
      <w:tr w:rsidR="00570220" w14:paraId="299D0B3D" w14:textId="77777777">
        <w:tc>
          <w:tcPr>
            <w:tcW w:w="0" w:type="auto"/>
          </w:tcPr>
          <w:p w14:paraId="547EA36D" w14:textId="77777777" w:rsidR="00570220" w:rsidRDefault="0048624B">
            <w:pPr>
              <w:pStyle w:val="Compact"/>
            </w:pPr>
            <w:r>
              <w:t>25 – Gobernación (security component)</w:t>
            </w:r>
          </w:p>
        </w:tc>
        <w:tc>
          <w:tcPr>
            <w:tcW w:w="0" w:type="auto"/>
          </w:tcPr>
          <w:p w14:paraId="19507F0C" w14:textId="77777777" w:rsidR="00570220" w:rsidRDefault="0048624B">
            <w:pPr>
              <w:pStyle w:val="Compact"/>
              <w:jc w:val="center"/>
            </w:pPr>
            <w:r>
              <w:t>~5,500,000</w:t>
            </w:r>
          </w:p>
        </w:tc>
        <w:tc>
          <w:tcPr>
            <w:tcW w:w="0" w:type="auto"/>
          </w:tcPr>
          <w:p w14:paraId="4026BFE8" w14:textId="77777777" w:rsidR="00570220" w:rsidRDefault="0048624B">
            <w:pPr>
              <w:pStyle w:val="Compact"/>
              <w:jc w:val="center"/>
            </w:pPr>
            <w:r>
              <w:t>~3.8%</w:t>
            </w:r>
          </w:p>
        </w:tc>
      </w:tr>
      <w:tr w:rsidR="00570220" w14:paraId="5F2744D2" w14:textId="77777777">
        <w:tc>
          <w:tcPr>
            <w:tcW w:w="0" w:type="auto"/>
          </w:tcPr>
          <w:p w14:paraId="08C4E27A" w14:textId="77777777" w:rsidR="00570220" w:rsidRDefault="0048624B">
            <w:pPr>
              <w:pStyle w:val="Compact"/>
            </w:pPr>
            <w:r>
              <w:rPr>
                <w:b/>
                <w:bCs/>
              </w:rPr>
              <w:t>CONSOLIDATED SECURITY</w:t>
            </w:r>
          </w:p>
        </w:tc>
        <w:tc>
          <w:tcPr>
            <w:tcW w:w="0" w:type="auto"/>
          </w:tcPr>
          <w:p w14:paraId="04312875" w14:textId="77777777" w:rsidR="00570220" w:rsidRDefault="0048624B">
            <w:pPr>
              <w:pStyle w:val="Compact"/>
              <w:jc w:val="center"/>
            </w:pPr>
            <w:r>
              <w:rPr>
                <w:b/>
                <w:bCs/>
              </w:rPr>
              <w:t>~25,900,000</w:t>
            </w:r>
          </w:p>
        </w:tc>
        <w:tc>
          <w:tcPr>
            <w:tcW w:w="0" w:type="auto"/>
          </w:tcPr>
          <w:p w14:paraId="6CE9C494" w14:textId="77777777" w:rsidR="00570220" w:rsidRDefault="0048624B">
            <w:pPr>
              <w:pStyle w:val="Compact"/>
              <w:jc w:val="center"/>
            </w:pPr>
            <w:r>
              <w:rPr>
                <w:b/>
                <w:bCs/>
              </w:rPr>
              <w:t>~18.0%</w:t>
            </w:r>
          </w:p>
        </w:tc>
      </w:tr>
    </w:tbl>
    <w:p w14:paraId="00880B3A" w14:textId="77777777" w:rsidR="00570220" w:rsidRDefault="0048624B">
      <w:pPr>
        <w:pStyle w:val="BodyText"/>
      </w:pPr>
      <w:r>
        <w:rPr>
          <w:i/>
          <w:iCs/>
        </w:rPr>
        <w:t>Source: MH 1955, Estado No. 6. Gobernación total: ₡10,274,713.02; non-security functions (Telecomunicaciones, Correos) excluded.</w:t>
      </w:r>
    </w:p>
    <w:p w14:paraId="7E2368DD" w14:textId="77777777" w:rsidR="00570220" w:rsidRDefault="0048624B">
      <w:pPr>
        <w:pStyle w:val="BodyText"/>
      </w:pPr>
      <w:r>
        <w:t>Down from ~20.6% in 1954. The reduction came primarily from Defensa Nacional.</w:t>
      </w:r>
    </w:p>
    <w:p w14:paraId="2F7ADA5A" w14:textId="77777777" w:rsidR="00570220" w:rsidRDefault="0048624B">
      <w:pPr>
        <w:pStyle w:val="Heading3"/>
      </w:pPr>
      <w:bookmarkStart w:id="14" w:name="X66eb7710eff7c78a0f7c1e62cde971350fea676"/>
      <w:bookmarkEnd w:id="13"/>
      <w:r>
        <w:t>2.5 Personnel Footprint: Security vs. Social/Development</w:t>
      </w:r>
    </w:p>
    <w:p w14:paraId="17177BA6" w14:textId="77777777" w:rsidR="00570220" w:rsidRDefault="0048624B">
      <w:pPr>
        <w:pStyle w:val="FirstParagraph"/>
      </w:pPr>
      <w:r>
        <w:rPr>
          <w:b/>
          <w:bCs/>
        </w:rPr>
        <w:t>Table 6B. Permanent Salary Mass by Sector, 1955</w:t>
      </w:r>
    </w:p>
    <w:tbl>
      <w:tblPr>
        <w:tblStyle w:val="Table"/>
        <w:tblW w:w="0" w:type="auto"/>
        <w:tblLook w:val="0020" w:firstRow="1" w:lastRow="0" w:firstColumn="0" w:lastColumn="0" w:noHBand="0" w:noVBand="0"/>
      </w:tblPr>
      <w:tblGrid>
        <w:gridCol w:w="2553"/>
        <w:gridCol w:w="2809"/>
        <w:gridCol w:w="1467"/>
      </w:tblGrid>
      <w:tr w:rsidR="00570220" w14:paraId="2C0C11F3"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7AEF57AF" w14:textId="77777777" w:rsidR="00570220" w:rsidRDefault="0048624B">
            <w:pPr>
              <w:pStyle w:val="Compact"/>
            </w:pPr>
            <w:r>
              <w:t>Sector</w:t>
            </w:r>
          </w:p>
        </w:tc>
        <w:tc>
          <w:tcPr>
            <w:tcW w:w="0" w:type="auto"/>
          </w:tcPr>
          <w:p w14:paraId="4B03C03F" w14:textId="77777777" w:rsidR="00570220" w:rsidRDefault="0048624B">
            <w:pPr>
              <w:pStyle w:val="Compact"/>
              <w:jc w:val="center"/>
            </w:pPr>
            <w:r>
              <w:t>Salarios Permanentes (₡)</w:t>
            </w:r>
          </w:p>
        </w:tc>
        <w:tc>
          <w:tcPr>
            <w:tcW w:w="0" w:type="auto"/>
          </w:tcPr>
          <w:p w14:paraId="69F30B79" w14:textId="77777777" w:rsidR="00570220" w:rsidRDefault="0048624B">
            <w:pPr>
              <w:pStyle w:val="Compact"/>
              <w:jc w:val="center"/>
            </w:pPr>
            <w:r>
              <w:t>% of Payroll</w:t>
            </w:r>
          </w:p>
        </w:tc>
      </w:tr>
      <w:tr w:rsidR="00570220" w14:paraId="47A81857" w14:textId="77777777">
        <w:tc>
          <w:tcPr>
            <w:tcW w:w="0" w:type="auto"/>
          </w:tcPr>
          <w:p w14:paraId="66196DD1" w14:textId="77777777" w:rsidR="00570220" w:rsidRDefault="0048624B">
            <w:pPr>
              <w:pStyle w:val="Compact"/>
            </w:pPr>
            <w:r>
              <w:rPr>
                <w:b/>
                <w:bCs/>
              </w:rPr>
              <w:t>Security</w:t>
            </w:r>
          </w:p>
        </w:tc>
        <w:tc>
          <w:tcPr>
            <w:tcW w:w="0" w:type="auto"/>
          </w:tcPr>
          <w:p w14:paraId="7896E342" w14:textId="77777777" w:rsidR="00570220" w:rsidRDefault="00570220">
            <w:pPr>
              <w:pStyle w:val="Compact"/>
            </w:pPr>
          </w:p>
        </w:tc>
        <w:tc>
          <w:tcPr>
            <w:tcW w:w="0" w:type="auto"/>
          </w:tcPr>
          <w:p w14:paraId="4F99503D" w14:textId="77777777" w:rsidR="00570220" w:rsidRDefault="00570220">
            <w:pPr>
              <w:pStyle w:val="Compact"/>
            </w:pPr>
          </w:p>
        </w:tc>
      </w:tr>
      <w:tr w:rsidR="00570220" w14:paraId="10DDD59F" w14:textId="77777777">
        <w:tc>
          <w:tcPr>
            <w:tcW w:w="0" w:type="auto"/>
          </w:tcPr>
          <w:p w14:paraId="16BA95D4" w14:textId="77777777" w:rsidR="00570220" w:rsidRDefault="0048624B">
            <w:pPr>
              <w:pStyle w:val="Compact"/>
            </w:pPr>
            <w:r>
              <w:t>50 – Defensa Nacional</w:t>
            </w:r>
          </w:p>
        </w:tc>
        <w:tc>
          <w:tcPr>
            <w:tcW w:w="0" w:type="auto"/>
          </w:tcPr>
          <w:p w14:paraId="0F129FCA" w14:textId="77777777" w:rsidR="00570220" w:rsidRDefault="0048624B">
            <w:pPr>
              <w:pStyle w:val="Compact"/>
              <w:jc w:val="center"/>
            </w:pPr>
            <w:r>
              <w:t>10,279,802.75</w:t>
            </w:r>
          </w:p>
        </w:tc>
        <w:tc>
          <w:tcPr>
            <w:tcW w:w="0" w:type="auto"/>
          </w:tcPr>
          <w:p w14:paraId="5888BD95" w14:textId="77777777" w:rsidR="00570220" w:rsidRDefault="0048624B">
            <w:pPr>
              <w:pStyle w:val="Compact"/>
              <w:jc w:val="center"/>
            </w:pPr>
            <w:r>
              <w:t>16.56%</w:t>
            </w:r>
          </w:p>
        </w:tc>
      </w:tr>
      <w:tr w:rsidR="00570220" w14:paraId="4A9F7286" w14:textId="77777777">
        <w:tc>
          <w:tcPr>
            <w:tcW w:w="0" w:type="auto"/>
          </w:tcPr>
          <w:p w14:paraId="2958FC18" w14:textId="77777777" w:rsidR="00570220" w:rsidRDefault="0048624B">
            <w:pPr>
              <w:pStyle w:val="Compact"/>
            </w:pPr>
            <w:r>
              <w:t>54 – Seguridad Pública</w:t>
            </w:r>
          </w:p>
        </w:tc>
        <w:tc>
          <w:tcPr>
            <w:tcW w:w="0" w:type="auto"/>
          </w:tcPr>
          <w:p w14:paraId="55CBFB8F" w14:textId="77777777" w:rsidR="00570220" w:rsidRDefault="0048624B">
            <w:pPr>
              <w:pStyle w:val="Compact"/>
              <w:jc w:val="center"/>
            </w:pPr>
            <w:r>
              <w:t>4,658,975.74</w:t>
            </w:r>
          </w:p>
        </w:tc>
        <w:tc>
          <w:tcPr>
            <w:tcW w:w="0" w:type="auto"/>
          </w:tcPr>
          <w:p w14:paraId="0D7E8ACC" w14:textId="77777777" w:rsidR="00570220" w:rsidRDefault="0048624B">
            <w:pPr>
              <w:pStyle w:val="Compact"/>
              <w:jc w:val="center"/>
            </w:pPr>
            <w:r>
              <w:t>7.50%</w:t>
            </w:r>
          </w:p>
        </w:tc>
      </w:tr>
      <w:tr w:rsidR="00570220" w14:paraId="44A00E08" w14:textId="77777777">
        <w:tc>
          <w:tcPr>
            <w:tcW w:w="0" w:type="auto"/>
          </w:tcPr>
          <w:p w14:paraId="61F96448" w14:textId="77777777" w:rsidR="00570220" w:rsidRDefault="0048624B">
            <w:pPr>
              <w:pStyle w:val="Compact"/>
            </w:pPr>
            <w:r>
              <w:t>25 – Gobernación</w:t>
            </w:r>
          </w:p>
        </w:tc>
        <w:tc>
          <w:tcPr>
            <w:tcW w:w="0" w:type="auto"/>
          </w:tcPr>
          <w:p w14:paraId="378903AF" w14:textId="77777777" w:rsidR="00570220" w:rsidRDefault="0048624B">
            <w:pPr>
              <w:pStyle w:val="Compact"/>
              <w:jc w:val="center"/>
            </w:pPr>
            <w:r>
              <w:t>5,333,844.86</w:t>
            </w:r>
          </w:p>
        </w:tc>
        <w:tc>
          <w:tcPr>
            <w:tcW w:w="0" w:type="auto"/>
          </w:tcPr>
          <w:p w14:paraId="1E5F2F23" w14:textId="77777777" w:rsidR="00570220" w:rsidRDefault="0048624B">
            <w:pPr>
              <w:pStyle w:val="Compact"/>
              <w:jc w:val="center"/>
            </w:pPr>
            <w:r>
              <w:t>8.59%</w:t>
            </w:r>
          </w:p>
        </w:tc>
      </w:tr>
      <w:tr w:rsidR="00570220" w14:paraId="6DD2883E" w14:textId="77777777">
        <w:tc>
          <w:tcPr>
            <w:tcW w:w="0" w:type="auto"/>
          </w:tcPr>
          <w:p w14:paraId="4B472B36" w14:textId="77777777" w:rsidR="00570220" w:rsidRDefault="0048624B">
            <w:pPr>
              <w:pStyle w:val="Compact"/>
            </w:pPr>
            <w:r>
              <w:rPr>
                <w:b/>
                <w:bCs/>
              </w:rPr>
              <w:t>Subtotal Security</w:t>
            </w:r>
          </w:p>
        </w:tc>
        <w:tc>
          <w:tcPr>
            <w:tcW w:w="0" w:type="auto"/>
          </w:tcPr>
          <w:p w14:paraId="04519C73" w14:textId="77777777" w:rsidR="00570220" w:rsidRDefault="0048624B">
            <w:pPr>
              <w:pStyle w:val="Compact"/>
              <w:jc w:val="center"/>
            </w:pPr>
            <w:r>
              <w:rPr>
                <w:b/>
                <w:bCs/>
              </w:rPr>
              <w:t>20,272,623.35</w:t>
            </w:r>
          </w:p>
        </w:tc>
        <w:tc>
          <w:tcPr>
            <w:tcW w:w="0" w:type="auto"/>
          </w:tcPr>
          <w:p w14:paraId="49EB957C" w14:textId="77777777" w:rsidR="00570220" w:rsidRDefault="0048624B">
            <w:pPr>
              <w:pStyle w:val="Compact"/>
              <w:jc w:val="center"/>
            </w:pPr>
            <w:r>
              <w:rPr>
                <w:b/>
                <w:bCs/>
              </w:rPr>
              <w:t>32.65%</w:t>
            </w:r>
          </w:p>
        </w:tc>
      </w:tr>
      <w:tr w:rsidR="00570220" w14:paraId="12EA4C63" w14:textId="77777777">
        <w:tc>
          <w:tcPr>
            <w:tcW w:w="0" w:type="auto"/>
          </w:tcPr>
          <w:p w14:paraId="40C19654" w14:textId="77777777" w:rsidR="00570220" w:rsidRDefault="0048624B">
            <w:pPr>
              <w:pStyle w:val="Compact"/>
            </w:pPr>
            <w:r>
              <w:rPr>
                <w:b/>
                <w:bCs/>
              </w:rPr>
              <w:t>Social/Development</w:t>
            </w:r>
          </w:p>
        </w:tc>
        <w:tc>
          <w:tcPr>
            <w:tcW w:w="0" w:type="auto"/>
          </w:tcPr>
          <w:p w14:paraId="5DB0EC41" w14:textId="77777777" w:rsidR="00570220" w:rsidRDefault="00570220">
            <w:pPr>
              <w:pStyle w:val="Compact"/>
            </w:pPr>
          </w:p>
        </w:tc>
        <w:tc>
          <w:tcPr>
            <w:tcW w:w="0" w:type="auto"/>
          </w:tcPr>
          <w:p w14:paraId="67646E59" w14:textId="77777777" w:rsidR="00570220" w:rsidRDefault="00570220">
            <w:pPr>
              <w:pStyle w:val="Compact"/>
            </w:pPr>
          </w:p>
        </w:tc>
      </w:tr>
      <w:tr w:rsidR="00570220" w14:paraId="76C63ACE" w14:textId="77777777">
        <w:tc>
          <w:tcPr>
            <w:tcW w:w="0" w:type="auto"/>
          </w:tcPr>
          <w:p w14:paraId="418135B3" w14:textId="77777777" w:rsidR="00570220" w:rsidRDefault="0048624B">
            <w:pPr>
              <w:pStyle w:val="Compact"/>
            </w:pPr>
            <w:r>
              <w:t>40 – Education</w:t>
            </w:r>
          </w:p>
        </w:tc>
        <w:tc>
          <w:tcPr>
            <w:tcW w:w="0" w:type="auto"/>
          </w:tcPr>
          <w:p w14:paraId="14F5F5A9" w14:textId="77777777" w:rsidR="00570220" w:rsidRDefault="0048624B">
            <w:pPr>
              <w:pStyle w:val="Compact"/>
              <w:jc w:val="center"/>
            </w:pPr>
            <w:r>
              <w:t>15,374,197.88</w:t>
            </w:r>
          </w:p>
        </w:tc>
        <w:tc>
          <w:tcPr>
            <w:tcW w:w="0" w:type="auto"/>
          </w:tcPr>
          <w:p w14:paraId="3ADE21DF" w14:textId="77777777" w:rsidR="00570220" w:rsidRDefault="0048624B">
            <w:pPr>
              <w:pStyle w:val="Compact"/>
              <w:jc w:val="center"/>
            </w:pPr>
            <w:r>
              <w:t>24.76%</w:t>
            </w:r>
          </w:p>
        </w:tc>
      </w:tr>
      <w:tr w:rsidR="00570220" w14:paraId="05DFB2FE" w14:textId="77777777">
        <w:tc>
          <w:tcPr>
            <w:tcW w:w="0" w:type="auto"/>
          </w:tcPr>
          <w:p w14:paraId="2DCAE606" w14:textId="77777777" w:rsidR="00570220" w:rsidRDefault="0048624B">
            <w:pPr>
              <w:pStyle w:val="Compact"/>
            </w:pPr>
            <w:r>
              <w:t>80 – Health</w:t>
            </w:r>
          </w:p>
        </w:tc>
        <w:tc>
          <w:tcPr>
            <w:tcW w:w="0" w:type="auto"/>
          </w:tcPr>
          <w:p w14:paraId="5BE75150" w14:textId="77777777" w:rsidR="00570220" w:rsidRDefault="0048624B">
            <w:pPr>
              <w:pStyle w:val="Compact"/>
              <w:jc w:val="center"/>
            </w:pPr>
            <w:r>
              <w:t>2,365,887.49</w:t>
            </w:r>
          </w:p>
        </w:tc>
        <w:tc>
          <w:tcPr>
            <w:tcW w:w="0" w:type="auto"/>
          </w:tcPr>
          <w:p w14:paraId="542761CC" w14:textId="77777777" w:rsidR="00570220" w:rsidRDefault="0048624B">
            <w:pPr>
              <w:pStyle w:val="Compact"/>
              <w:jc w:val="center"/>
            </w:pPr>
            <w:r>
              <w:t>3.81%</w:t>
            </w:r>
          </w:p>
        </w:tc>
      </w:tr>
      <w:tr w:rsidR="00570220" w14:paraId="40FA9D67" w14:textId="77777777">
        <w:tc>
          <w:tcPr>
            <w:tcW w:w="0" w:type="auto"/>
          </w:tcPr>
          <w:p w14:paraId="71E2729E" w14:textId="77777777" w:rsidR="00570220" w:rsidRDefault="0048624B">
            <w:pPr>
              <w:pStyle w:val="Compact"/>
            </w:pPr>
            <w:r>
              <w:t>70 – Agriculture</w:t>
            </w:r>
          </w:p>
        </w:tc>
        <w:tc>
          <w:tcPr>
            <w:tcW w:w="0" w:type="auto"/>
          </w:tcPr>
          <w:p w14:paraId="17540805" w14:textId="77777777" w:rsidR="00570220" w:rsidRDefault="0048624B">
            <w:pPr>
              <w:pStyle w:val="Compact"/>
              <w:jc w:val="center"/>
            </w:pPr>
            <w:r>
              <w:t>1,423,486.30</w:t>
            </w:r>
          </w:p>
        </w:tc>
        <w:tc>
          <w:tcPr>
            <w:tcW w:w="0" w:type="auto"/>
          </w:tcPr>
          <w:p w14:paraId="0DC45B98" w14:textId="77777777" w:rsidR="00570220" w:rsidRDefault="0048624B">
            <w:pPr>
              <w:pStyle w:val="Compact"/>
              <w:jc w:val="center"/>
            </w:pPr>
            <w:r>
              <w:t>2.29%</w:t>
            </w:r>
          </w:p>
        </w:tc>
      </w:tr>
      <w:tr w:rsidR="00570220" w14:paraId="08C29911" w14:textId="77777777">
        <w:tc>
          <w:tcPr>
            <w:tcW w:w="0" w:type="auto"/>
          </w:tcPr>
          <w:p w14:paraId="69754152" w14:textId="77777777" w:rsidR="00570220" w:rsidRDefault="0048624B">
            <w:pPr>
              <w:pStyle w:val="Compact"/>
            </w:pPr>
            <w:r>
              <w:t>60 – Labor</w:t>
            </w:r>
          </w:p>
        </w:tc>
        <w:tc>
          <w:tcPr>
            <w:tcW w:w="0" w:type="auto"/>
          </w:tcPr>
          <w:p w14:paraId="5257DCE0" w14:textId="77777777" w:rsidR="00570220" w:rsidRDefault="0048624B">
            <w:pPr>
              <w:pStyle w:val="Compact"/>
              <w:jc w:val="center"/>
            </w:pPr>
            <w:r>
              <w:t>1,062,773.09</w:t>
            </w:r>
          </w:p>
        </w:tc>
        <w:tc>
          <w:tcPr>
            <w:tcW w:w="0" w:type="auto"/>
          </w:tcPr>
          <w:p w14:paraId="0FC16168" w14:textId="77777777" w:rsidR="00570220" w:rsidRDefault="0048624B">
            <w:pPr>
              <w:pStyle w:val="Compact"/>
              <w:jc w:val="center"/>
            </w:pPr>
            <w:r>
              <w:t>1.71%</w:t>
            </w:r>
          </w:p>
        </w:tc>
      </w:tr>
      <w:tr w:rsidR="00570220" w14:paraId="241BA233" w14:textId="77777777">
        <w:tc>
          <w:tcPr>
            <w:tcW w:w="0" w:type="auto"/>
          </w:tcPr>
          <w:p w14:paraId="2C76E330" w14:textId="77777777" w:rsidR="00570220" w:rsidRDefault="0048624B">
            <w:pPr>
              <w:pStyle w:val="Compact"/>
            </w:pPr>
            <w:r>
              <w:t>30 – Economy</w:t>
            </w:r>
          </w:p>
        </w:tc>
        <w:tc>
          <w:tcPr>
            <w:tcW w:w="0" w:type="auto"/>
          </w:tcPr>
          <w:p w14:paraId="67F68340" w14:textId="77777777" w:rsidR="00570220" w:rsidRDefault="0048624B">
            <w:pPr>
              <w:pStyle w:val="Compact"/>
              <w:jc w:val="center"/>
            </w:pPr>
            <w:r>
              <w:t>1,675,038.67</w:t>
            </w:r>
          </w:p>
        </w:tc>
        <w:tc>
          <w:tcPr>
            <w:tcW w:w="0" w:type="auto"/>
          </w:tcPr>
          <w:p w14:paraId="77160DC8" w14:textId="77777777" w:rsidR="00570220" w:rsidRDefault="0048624B">
            <w:pPr>
              <w:pStyle w:val="Compact"/>
              <w:jc w:val="center"/>
            </w:pPr>
            <w:r>
              <w:t>2.70%</w:t>
            </w:r>
          </w:p>
        </w:tc>
      </w:tr>
      <w:tr w:rsidR="00570220" w14:paraId="2648D398" w14:textId="77777777">
        <w:tc>
          <w:tcPr>
            <w:tcW w:w="0" w:type="auto"/>
          </w:tcPr>
          <w:p w14:paraId="532A51C6" w14:textId="77777777" w:rsidR="00570220" w:rsidRDefault="0048624B">
            <w:pPr>
              <w:pStyle w:val="Compact"/>
            </w:pPr>
            <w:r>
              <w:t>90 – Public Works</w:t>
            </w:r>
          </w:p>
        </w:tc>
        <w:tc>
          <w:tcPr>
            <w:tcW w:w="0" w:type="auto"/>
          </w:tcPr>
          <w:p w14:paraId="198FEB34" w14:textId="77777777" w:rsidR="00570220" w:rsidRDefault="0048624B">
            <w:pPr>
              <w:pStyle w:val="Compact"/>
              <w:jc w:val="center"/>
            </w:pPr>
            <w:r>
              <w:t>3,486,908.03</w:t>
            </w:r>
          </w:p>
        </w:tc>
        <w:tc>
          <w:tcPr>
            <w:tcW w:w="0" w:type="auto"/>
          </w:tcPr>
          <w:p w14:paraId="413EEE4D" w14:textId="77777777" w:rsidR="00570220" w:rsidRDefault="0048624B">
            <w:pPr>
              <w:pStyle w:val="Compact"/>
              <w:jc w:val="center"/>
            </w:pPr>
            <w:r>
              <w:t>5.62%</w:t>
            </w:r>
          </w:p>
        </w:tc>
      </w:tr>
      <w:tr w:rsidR="00570220" w14:paraId="2D4AFDF6" w14:textId="77777777">
        <w:tc>
          <w:tcPr>
            <w:tcW w:w="0" w:type="auto"/>
          </w:tcPr>
          <w:p w14:paraId="52EA3CF8" w14:textId="77777777" w:rsidR="00570220" w:rsidRDefault="0048624B">
            <w:pPr>
              <w:pStyle w:val="Compact"/>
            </w:pPr>
            <w:r>
              <w:rPr>
                <w:b/>
                <w:bCs/>
              </w:rPr>
              <w:t>Subtotal Social/Dev</w:t>
            </w:r>
          </w:p>
        </w:tc>
        <w:tc>
          <w:tcPr>
            <w:tcW w:w="0" w:type="auto"/>
          </w:tcPr>
          <w:p w14:paraId="7F31CC42" w14:textId="77777777" w:rsidR="00570220" w:rsidRDefault="0048624B">
            <w:pPr>
              <w:pStyle w:val="Compact"/>
              <w:jc w:val="center"/>
            </w:pPr>
            <w:r>
              <w:rPr>
                <w:b/>
                <w:bCs/>
              </w:rPr>
              <w:t>25,388,291.46</w:t>
            </w:r>
          </w:p>
        </w:tc>
        <w:tc>
          <w:tcPr>
            <w:tcW w:w="0" w:type="auto"/>
          </w:tcPr>
          <w:p w14:paraId="3475FBD6" w14:textId="77777777" w:rsidR="00570220" w:rsidRDefault="0048624B">
            <w:pPr>
              <w:pStyle w:val="Compact"/>
              <w:jc w:val="center"/>
            </w:pPr>
            <w:r>
              <w:rPr>
                <w:b/>
                <w:bCs/>
              </w:rPr>
              <w:t>40.89%</w:t>
            </w:r>
          </w:p>
        </w:tc>
      </w:tr>
      <w:tr w:rsidR="00570220" w14:paraId="03759664" w14:textId="77777777">
        <w:tc>
          <w:tcPr>
            <w:tcW w:w="0" w:type="auto"/>
          </w:tcPr>
          <w:p w14:paraId="30FD8934" w14:textId="77777777" w:rsidR="00570220" w:rsidRDefault="0048624B">
            <w:pPr>
              <w:pStyle w:val="Compact"/>
            </w:pPr>
            <w:r>
              <w:rPr>
                <w:b/>
                <w:bCs/>
              </w:rPr>
              <w:t>Other</w:t>
            </w:r>
          </w:p>
        </w:tc>
        <w:tc>
          <w:tcPr>
            <w:tcW w:w="0" w:type="auto"/>
          </w:tcPr>
          <w:p w14:paraId="09856AA2" w14:textId="77777777" w:rsidR="00570220" w:rsidRDefault="0048624B">
            <w:pPr>
              <w:pStyle w:val="Compact"/>
              <w:jc w:val="center"/>
            </w:pPr>
            <w:r>
              <w:rPr>
                <w:b/>
                <w:bCs/>
              </w:rPr>
              <w:t>16,434,283.35</w:t>
            </w:r>
          </w:p>
        </w:tc>
        <w:tc>
          <w:tcPr>
            <w:tcW w:w="0" w:type="auto"/>
          </w:tcPr>
          <w:p w14:paraId="5E587B0D" w14:textId="77777777" w:rsidR="00570220" w:rsidRDefault="0048624B">
            <w:pPr>
              <w:pStyle w:val="Compact"/>
              <w:jc w:val="center"/>
            </w:pPr>
            <w:r>
              <w:rPr>
                <w:b/>
                <w:bCs/>
              </w:rPr>
              <w:t>26.47%</w:t>
            </w:r>
          </w:p>
        </w:tc>
      </w:tr>
      <w:tr w:rsidR="00570220" w14:paraId="36E24D5D" w14:textId="77777777">
        <w:tc>
          <w:tcPr>
            <w:tcW w:w="0" w:type="auto"/>
          </w:tcPr>
          <w:p w14:paraId="511726AF" w14:textId="77777777" w:rsidR="00570220" w:rsidRDefault="0048624B">
            <w:pPr>
              <w:pStyle w:val="Compact"/>
            </w:pPr>
            <w:r>
              <w:rPr>
                <w:b/>
                <w:bCs/>
              </w:rPr>
              <w:t>TOTAL</w:t>
            </w:r>
          </w:p>
        </w:tc>
        <w:tc>
          <w:tcPr>
            <w:tcW w:w="0" w:type="auto"/>
          </w:tcPr>
          <w:p w14:paraId="0033F5CC" w14:textId="77777777" w:rsidR="00570220" w:rsidRDefault="0048624B">
            <w:pPr>
              <w:pStyle w:val="Compact"/>
              <w:jc w:val="center"/>
            </w:pPr>
            <w:r>
              <w:rPr>
                <w:b/>
                <w:bCs/>
              </w:rPr>
              <w:t>62,095,198.16</w:t>
            </w:r>
          </w:p>
        </w:tc>
        <w:tc>
          <w:tcPr>
            <w:tcW w:w="0" w:type="auto"/>
          </w:tcPr>
          <w:p w14:paraId="64694E00" w14:textId="77777777" w:rsidR="00570220" w:rsidRDefault="0048624B">
            <w:pPr>
              <w:pStyle w:val="Compact"/>
              <w:jc w:val="center"/>
            </w:pPr>
            <w:r>
              <w:rPr>
                <w:b/>
                <w:bCs/>
              </w:rPr>
              <w:t>100%</w:t>
            </w:r>
          </w:p>
        </w:tc>
      </w:tr>
    </w:tbl>
    <w:p w14:paraId="22BEB836" w14:textId="77777777" w:rsidR="00570220" w:rsidRDefault="0048624B">
      <w:pPr>
        <w:pStyle w:val="BodyText"/>
      </w:pPr>
      <w:r>
        <w:rPr>
          <w:i/>
          <w:iCs/>
        </w:rPr>
        <w:t>Source: MH 1955, Estado No. 6, Resumen, pp. 116–118.</w:t>
      </w:r>
    </w:p>
    <w:p w14:paraId="09ADB7C7" w14:textId="77777777" w:rsidR="00570220" w:rsidRDefault="0048624B">
      <w:pPr>
        <w:pStyle w:val="BodyText"/>
      </w:pPr>
      <w:r>
        <w:t xml:space="preserve">Security payroll: 32.7% (vs. 33.2% in 1954). Social/development: 40.9% (vs. 40.6%). </w:t>
      </w:r>
      <w:r>
        <w:rPr>
          <w:b/>
          <w:bCs/>
        </w:rPr>
        <w:t>In the first year of revenue decline, the permanent salary structure was maintained across sectors.</w:t>
      </w:r>
      <w:r>
        <w:t xml:space="preserve"> The adjustment mechanism was non-salary compression in all sectors.</w:t>
      </w:r>
    </w:p>
    <w:p w14:paraId="686FFDB2" w14:textId="77777777" w:rsidR="00570220" w:rsidRDefault="0048624B">
      <w:r>
        <w:pict w14:anchorId="0045180C">
          <v:rect id="_x0000_i1029" style="width:0;height:1.5pt" o:hralign="center" o:hrstd="t" o:hr="t"/>
        </w:pict>
      </w:r>
    </w:p>
    <w:p w14:paraId="2B647C8B" w14:textId="77777777" w:rsidR="00570220" w:rsidRDefault="0048624B">
      <w:pPr>
        <w:pStyle w:val="Heading2"/>
      </w:pPr>
      <w:bookmarkStart w:id="15" w:name="public-debt"/>
      <w:bookmarkEnd w:id="9"/>
      <w:bookmarkEnd w:id="14"/>
      <w:r>
        <w:t>3. Public Debt</w:t>
      </w:r>
    </w:p>
    <w:p w14:paraId="490AA308" w14:textId="77777777" w:rsidR="00570220" w:rsidRDefault="0048624B">
      <w:pPr>
        <w:pStyle w:val="Heading3"/>
      </w:pPr>
      <w:bookmarkStart w:id="16" w:name="debt-stock"/>
      <w:r>
        <w:t>3.1 Debt Stock</w:t>
      </w:r>
    </w:p>
    <w:p w14:paraId="381D4F23" w14:textId="77777777" w:rsidR="00570220" w:rsidRDefault="0048624B">
      <w:pPr>
        <w:pStyle w:val="FirstParagraph"/>
      </w:pPr>
      <w:r>
        <w:rPr>
          <w:b/>
          <w:bCs/>
        </w:rPr>
        <w:t>Total Public Debt at end-1955: ₡23,917,226.50</w:t>
      </w:r>
      <w:r>
        <w:t xml:space="preserve"> </w:t>
      </w:r>
      <w:r>
        <w:t>— down from ₡30,317,542.15 at end-1954, a decline of ₡6,400,315.65 (21.1%).</w:t>
      </w:r>
    </w:p>
    <w:p w14:paraId="5771B466" w14:textId="77777777" w:rsidR="00570220" w:rsidRDefault="0048624B">
      <w:pPr>
        <w:pStyle w:val="BodyText"/>
      </w:pPr>
      <w:r>
        <w:rPr>
          <w:b/>
          <w:bCs/>
        </w:rPr>
        <w:t>Table 7. Public Debt Composition, End-1955 vs. End-1954</w:t>
      </w:r>
    </w:p>
    <w:tbl>
      <w:tblPr>
        <w:tblStyle w:val="Table"/>
        <w:tblW w:w="5000" w:type="pct"/>
        <w:tblLook w:val="0020" w:firstRow="1" w:lastRow="0" w:firstColumn="0" w:lastColumn="0" w:noHBand="0" w:noVBand="0"/>
      </w:tblPr>
      <w:tblGrid>
        <w:gridCol w:w="4118"/>
        <w:gridCol w:w="1805"/>
        <w:gridCol w:w="1805"/>
        <w:gridCol w:w="1632"/>
      </w:tblGrid>
      <w:tr w:rsidR="00570220" w14:paraId="6846ED60"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4022A038" w14:textId="77777777" w:rsidR="00570220" w:rsidRDefault="0048624B">
            <w:pPr>
              <w:pStyle w:val="Compact"/>
            </w:pPr>
            <w:r>
              <w:t>Instrument</w:t>
            </w:r>
          </w:p>
        </w:tc>
        <w:tc>
          <w:tcPr>
            <w:tcW w:w="0" w:type="auto"/>
          </w:tcPr>
          <w:p w14:paraId="0B696528" w14:textId="77777777" w:rsidR="00570220" w:rsidRDefault="0048624B">
            <w:pPr>
              <w:pStyle w:val="Compact"/>
              <w:jc w:val="center"/>
            </w:pPr>
            <w:r>
              <w:t>End-1955 (₡)</w:t>
            </w:r>
          </w:p>
        </w:tc>
        <w:tc>
          <w:tcPr>
            <w:tcW w:w="0" w:type="auto"/>
          </w:tcPr>
          <w:p w14:paraId="655A56B8" w14:textId="77777777" w:rsidR="00570220" w:rsidRDefault="0048624B">
            <w:pPr>
              <w:pStyle w:val="Compact"/>
              <w:jc w:val="center"/>
            </w:pPr>
            <w:r>
              <w:t>End-1954 (₡)</w:t>
            </w:r>
          </w:p>
        </w:tc>
        <w:tc>
          <w:tcPr>
            <w:tcW w:w="0" w:type="auto"/>
          </w:tcPr>
          <w:p w14:paraId="55BDAA9B" w14:textId="77777777" w:rsidR="00570220" w:rsidRDefault="0048624B">
            <w:pPr>
              <w:pStyle w:val="Compact"/>
              <w:jc w:val="center"/>
            </w:pPr>
            <w:r>
              <w:t>Change</w:t>
            </w:r>
          </w:p>
        </w:tc>
      </w:tr>
      <w:tr w:rsidR="00570220" w14:paraId="4BDD2341" w14:textId="77777777">
        <w:tc>
          <w:tcPr>
            <w:tcW w:w="0" w:type="auto"/>
          </w:tcPr>
          <w:p w14:paraId="040D5964" w14:textId="77777777" w:rsidR="00570220" w:rsidRDefault="0048624B">
            <w:pPr>
              <w:pStyle w:val="Compact"/>
            </w:pPr>
            <w:r>
              <w:rPr>
                <w:b/>
                <w:bCs/>
              </w:rPr>
              <w:t>External Debt</w:t>
            </w:r>
          </w:p>
        </w:tc>
        <w:tc>
          <w:tcPr>
            <w:tcW w:w="0" w:type="auto"/>
          </w:tcPr>
          <w:p w14:paraId="0F2AF8D2" w14:textId="77777777" w:rsidR="00570220" w:rsidRDefault="0048624B">
            <w:pPr>
              <w:pStyle w:val="Compact"/>
              <w:jc w:val="center"/>
            </w:pPr>
            <w:r>
              <w:t>13,773,671.33</w:t>
            </w:r>
          </w:p>
        </w:tc>
        <w:tc>
          <w:tcPr>
            <w:tcW w:w="0" w:type="auto"/>
          </w:tcPr>
          <w:p w14:paraId="7E983932" w14:textId="77777777" w:rsidR="00570220" w:rsidRDefault="0048624B">
            <w:pPr>
              <w:pStyle w:val="Compact"/>
              <w:jc w:val="center"/>
            </w:pPr>
            <w:r>
              <w:t>15,673,986.98</w:t>
            </w:r>
          </w:p>
        </w:tc>
        <w:tc>
          <w:tcPr>
            <w:tcW w:w="0" w:type="auto"/>
          </w:tcPr>
          <w:p w14:paraId="30D73A1C" w14:textId="77777777" w:rsidR="00570220" w:rsidRDefault="0048624B">
            <w:pPr>
              <w:pStyle w:val="Compact"/>
              <w:jc w:val="center"/>
            </w:pPr>
            <w:r>
              <w:t>-1,900,315.65</w:t>
            </w:r>
          </w:p>
        </w:tc>
      </w:tr>
      <w:tr w:rsidR="00570220" w14:paraId="5E61A71F" w14:textId="77777777">
        <w:tc>
          <w:tcPr>
            <w:tcW w:w="0" w:type="auto"/>
          </w:tcPr>
          <w:p w14:paraId="7D9E61B5" w14:textId="77777777" w:rsidR="00570220" w:rsidRDefault="0048624B">
            <w:pPr>
              <w:pStyle w:val="Compact"/>
            </w:pPr>
            <w:r>
              <w:t>— Empréstito Nacional 1922 (all series)</w:t>
            </w:r>
          </w:p>
        </w:tc>
        <w:tc>
          <w:tcPr>
            <w:tcW w:w="0" w:type="auto"/>
          </w:tcPr>
          <w:p w14:paraId="40174893" w14:textId="77777777" w:rsidR="00570220" w:rsidRDefault="0048624B">
            <w:pPr>
              <w:pStyle w:val="Compact"/>
              <w:jc w:val="center"/>
            </w:pPr>
            <w:r>
              <w:t>~2,466,280</w:t>
            </w:r>
          </w:p>
        </w:tc>
        <w:tc>
          <w:tcPr>
            <w:tcW w:w="0" w:type="auto"/>
          </w:tcPr>
          <w:p w14:paraId="584817ED" w14:textId="77777777" w:rsidR="00570220" w:rsidRDefault="0048624B">
            <w:pPr>
              <w:pStyle w:val="Compact"/>
              <w:jc w:val="center"/>
            </w:pPr>
            <w:r>
              <w:t>~2,773,279</w:t>
            </w:r>
          </w:p>
        </w:tc>
        <w:tc>
          <w:tcPr>
            <w:tcW w:w="0" w:type="auto"/>
          </w:tcPr>
          <w:p w14:paraId="60CAC7D9" w14:textId="77777777" w:rsidR="00570220" w:rsidRDefault="0048624B">
            <w:pPr>
              <w:pStyle w:val="Compact"/>
              <w:jc w:val="center"/>
            </w:pPr>
            <w:r>
              <w:t>declining</w:t>
            </w:r>
          </w:p>
        </w:tc>
      </w:tr>
      <w:tr w:rsidR="00570220" w14:paraId="57B3767E" w14:textId="77777777">
        <w:tc>
          <w:tcPr>
            <w:tcW w:w="0" w:type="auto"/>
          </w:tcPr>
          <w:p w14:paraId="6355418D" w14:textId="77777777" w:rsidR="00570220" w:rsidRDefault="0048624B">
            <w:pPr>
              <w:pStyle w:val="Compact"/>
            </w:pPr>
            <w:r>
              <w:t>— Bonos Carretera Panamericana</w:t>
            </w:r>
          </w:p>
        </w:tc>
        <w:tc>
          <w:tcPr>
            <w:tcW w:w="0" w:type="auto"/>
          </w:tcPr>
          <w:p w14:paraId="58C0B0A3" w14:textId="77777777" w:rsidR="00570220" w:rsidRDefault="0048624B">
            <w:pPr>
              <w:pStyle w:val="Compact"/>
              <w:jc w:val="center"/>
            </w:pPr>
            <w:r>
              <w:t>176,581.88</w:t>
            </w:r>
          </w:p>
        </w:tc>
        <w:tc>
          <w:tcPr>
            <w:tcW w:w="0" w:type="auto"/>
          </w:tcPr>
          <w:p w14:paraId="73454510" w14:textId="77777777" w:rsidR="00570220" w:rsidRDefault="0048624B">
            <w:pPr>
              <w:pStyle w:val="Compact"/>
              <w:jc w:val="center"/>
            </w:pPr>
            <w:r>
              <w:t>165,265.43</w:t>
            </w:r>
          </w:p>
        </w:tc>
        <w:tc>
          <w:tcPr>
            <w:tcW w:w="0" w:type="auto"/>
          </w:tcPr>
          <w:p w14:paraId="43776D93" w14:textId="77777777" w:rsidR="00570220" w:rsidRDefault="0048624B">
            <w:pPr>
              <w:pStyle w:val="Compact"/>
              <w:jc w:val="center"/>
            </w:pPr>
            <w:r>
              <w:t>+11,316</w:t>
            </w:r>
          </w:p>
        </w:tc>
      </w:tr>
      <w:tr w:rsidR="00570220" w14:paraId="0C749716" w14:textId="77777777">
        <w:tc>
          <w:tcPr>
            <w:tcW w:w="0" w:type="auto"/>
          </w:tcPr>
          <w:p w14:paraId="1AD5B4AA" w14:textId="77777777" w:rsidR="00570220" w:rsidRDefault="0048624B">
            <w:pPr>
              <w:pStyle w:val="Compact"/>
            </w:pPr>
            <w:r>
              <w:t>— Bonos Caminos y Obras Públicas</w:t>
            </w:r>
          </w:p>
        </w:tc>
        <w:tc>
          <w:tcPr>
            <w:tcW w:w="0" w:type="auto"/>
          </w:tcPr>
          <w:p w14:paraId="13809F06" w14:textId="77777777" w:rsidR="00570220" w:rsidRDefault="0048624B">
            <w:pPr>
              <w:pStyle w:val="Compact"/>
              <w:jc w:val="center"/>
            </w:pPr>
            <w:r>
              <w:t>206,136.04</w:t>
            </w:r>
          </w:p>
        </w:tc>
        <w:tc>
          <w:tcPr>
            <w:tcW w:w="0" w:type="auto"/>
          </w:tcPr>
          <w:p w14:paraId="486164AC" w14:textId="77777777" w:rsidR="00570220" w:rsidRDefault="0048624B">
            <w:pPr>
              <w:pStyle w:val="Compact"/>
              <w:jc w:val="center"/>
            </w:pPr>
            <w:r>
              <w:t>192,925.65</w:t>
            </w:r>
          </w:p>
        </w:tc>
        <w:tc>
          <w:tcPr>
            <w:tcW w:w="0" w:type="auto"/>
          </w:tcPr>
          <w:p w14:paraId="5B5FFCDD" w14:textId="77777777" w:rsidR="00570220" w:rsidRDefault="0048624B">
            <w:pPr>
              <w:pStyle w:val="Compact"/>
              <w:jc w:val="center"/>
            </w:pPr>
            <w:r>
              <w:t>+13,210</w:t>
            </w:r>
          </w:p>
        </w:tc>
      </w:tr>
      <w:tr w:rsidR="00570220" w14:paraId="4D9EB9BD" w14:textId="77777777">
        <w:tc>
          <w:tcPr>
            <w:tcW w:w="0" w:type="auto"/>
          </w:tcPr>
          <w:p w14:paraId="6FD4D093" w14:textId="77777777" w:rsidR="00570220" w:rsidRDefault="0048624B">
            <w:pPr>
              <w:pStyle w:val="Compact"/>
            </w:pPr>
            <w:r>
              <w:t>— Bonos Carretera del Litoral (IBRD)</w:t>
            </w:r>
          </w:p>
        </w:tc>
        <w:tc>
          <w:tcPr>
            <w:tcW w:w="0" w:type="auto"/>
          </w:tcPr>
          <w:p w14:paraId="52529056" w14:textId="77777777" w:rsidR="00570220" w:rsidRDefault="0048624B">
            <w:pPr>
              <w:pStyle w:val="Compact"/>
              <w:jc w:val="center"/>
            </w:pPr>
            <w:r>
              <w:t>948,682.17</w:t>
            </w:r>
          </w:p>
        </w:tc>
        <w:tc>
          <w:tcPr>
            <w:tcW w:w="0" w:type="auto"/>
          </w:tcPr>
          <w:p w14:paraId="447813AD" w14:textId="77777777" w:rsidR="00570220" w:rsidRDefault="0048624B">
            <w:pPr>
              <w:pStyle w:val="Compact"/>
              <w:jc w:val="center"/>
            </w:pPr>
            <w:r>
              <w:t>—</w:t>
            </w:r>
          </w:p>
        </w:tc>
        <w:tc>
          <w:tcPr>
            <w:tcW w:w="0" w:type="auto"/>
          </w:tcPr>
          <w:p w14:paraId="4D97A4EB" w14:textId="77777777" w:rsidR="00570220" w:rsidRDefault="0048624B">
            <w:pPr>
              <w:pStyle w:val="Compact"/>
              <w:jc w:val="center"/>
            </w:pPr>
            <w:r>
              <w:t>new</w:t>
            </w:r>
          </w:p>
        </w:tc>
      </w:tr>
      <w:tr w:rsidR="00570220" w14:paraId="38B62C5D" w14:textId="77777777">
        <w:tc>
          <w:tcPr>
            <w:tcW w:w="0" w:type="auto"/>
          </w:tcPr>
          <w:p w14:paraId="5D4876DA" w14:textId="77777777" w:rsidR="00570220" w:rsidRDefault="0048624B">
            <w:pPr>
              <w:pStyle w:val="Compact"/>
            </w:pPr>
            <w:r>
              <w:rPr>
                <w:b/>
                <w:bCs/>
              </w:rPr>
              <w:t>Internal Debt</w:t>
            </w:r>
          </w:p>
        </w:tc>
        <w:tc>
          <w:tcPr>
            <w:tcW w:w="0" w:type="auto"/>
          </w:tcPr>
          <w:p w14:paraId="40047850" w14:textId="77777777" w:rsidR="00570220" w:rsidRDefault="0048624B">
            <w:pPr>
              <w:pStyle w:val="Compact"/>
              <w:jc w:val="center"/>
            </w:pPr>
            <w:r>
              <w:t>10,143,555.17</w:t>
            </w:r>
          </w:p>
        </w:tc>
        <w:tc>
          <w:tcPr>
            <w:tcW w:w="0" w:type="auto"/>
          </w:tcPr>
          <w:p w14:paraId="06887D37" w14:textId="77777777" w:rsidR="00570220" w:rsidRDefault="0048624B">
            <w:pPr>
              <w:pStyle w:val="Compact"/>
              <w:jc w:val="center"/>
            </w:pPr>
            <w:r>
              <w:t>14,643,555.17</w:t>
            </w:r>
          </w:p>
        </w:tc>
        <w:tc>
          <w:tcPr>
            <w:tcW w:w="0" w:type="auto"/>
          </w:tcPr>
          <w:p w14:paraId="3D386CE4" w14:textId="77777777" w:rsidR="00570220" w:rsidRDefault="0048624B">
            <w:pPr>
              <w:pStyle w:val="Compact"/>
              <w:jc w:val="center"/>
            </w:pPr>
            <w:r>
              <w:t>-4,500,000</w:t>
            </w:r>
          </w:p>
        </w:tc>
      </w:tr>
      <w:tr w:rsidR="00570220" w14:paraId="708C93AA" w14:textId="77777777">
        <w:tc>
          <w:tcPr>
            <w:tcW w:w="0" w:type="auto"/>
          </w:tcPr>
          <w:p w14:paraId="3FD0B4D7" w14:textId="77777777" w:rsidR="00570220" w:rsidRDefault="0048624B">
            <w:pPr>
              <w:pStyle w:val="Compact"/>
            </w:pPr>
            <w:r>
              <w:t>— Empréstito Aprovisionamiento</w:t>
            </w:r>
          </w:p>
        </w:tc>
        <w:tc>
          <w:tcPr>
            <w:tcW w:w="0" w:type="auto"/>
          </w:tcPr>
          <w:p w14:paraId="44B679C4" w14:textId="77777777" w:rsidR="00570220" w:rsidRDefault="0048624B">
            <w:pPr>
              <w:pStyle w:val="Compact"/>
              <w:jc w:val="center"/>
            </w:pPr>
            <w:r>
              <w:t>2,000,000</w:t>
            </w:r>
          </w:p>
        </w:tc>
        <w:tc>
          <w:tcPr>
            <w:tcW w:w="0" w:type="auto"/>
          </w:tcPr>
          <w:p w14:paraId="276A2FFE" w14:textId="77777777" w:rsidR="00570220" w:rsidRDefault="0048624B">
            <w:pPr>
              <w:pStyle w:val="Compact"/>
              <w:jc w:val="center"/>
            </w:pPr>
            <w:r>
              <w:t>2,000,000</w:t>
            </w:r>
          </w:p>
        </w:tc>
        <w:tc>
          <w:tcPr>
            <w:tcW w:w="0" w:type="auto"/>
          </w:tcPr>
          <w:p w14:paraId="2FBFEA4F" w14:textId="77777777" w:rsidR="00570220" w:rsidRDefault="0048624B">
            <w:pPr>
              <w:pStyle w:val="Compact"/>
              <w:jc w:val="center"/>
            </w:pPr>
            <w:r>
              <w:t>unchanged</w:t>
            </w:r>
          </w:p>
        </w:tc>
      </w:tr>
      <w:tr w:rsidR="00570220" w14:paraId="488BA0B8" w14:textId="77777777">
        <w:tc>
          <w:tcPr>
            <w:tcW w:w="0" w:type="auto"/>
          </w:tcPr>
          <w:p w14:paraId="5C09DF16" w14:textId="77777777" w:rsidR="00570220" w:rsidRDefault="0048624B">
            <w:pPr>
              <w:pStyle w:val="Compact"/>
            </w:pPr>
            <w:r>
              <w:t>— Letras del Tesoro 5%</w:t>
            </w:r>
          </w:p>
        </w:tc>
        <w:tc>
          <w:tcPr>
            <w:tcW w:w="0" w:type="auto"/>
          </w:tcPr>
          <w:p w14:paraId="01C0326D" w14:textId="77777777" w:rsidR="00570220" w:rsidRDefault="0048624B">
            <w:pPr>
              <w:pStyle w:val="Compact"/>
              <w:jc w:val="center"/>
            </w:pPr>
            <w:r>
              <w:t>4,000,000</w:t>
            </w:r>
          </w:p>
        </w:tc>
        <w:tc>
          <w:tcPr>
            <w:tcW w:w="0" w:type="auto"/>
          </w:tcPr>
          <w:p w14:paraId="455B347F" w14:textId="77777777" w:rsidR="00570220" w:rsidRDefault="0048624B">
            <w:pPr>
              <w:pStyle w:val="Compact"/>
              <w:jc w:val="center"/>
            </w:pPr>
            <w:r>
              <w:t>4,000,000</w:t>
            </w:r>
          </w:p>
        </w:tc>
        <w:tc>
          <w:tcPr>
            <w:tcW w:w="0" w:type="auto"/>
          </w:tcPr>
          <w:p w14:paraId="56F9CF1E" w14:textId="77777777" w:rsidR="00570220" w:rsidRDefault="0048624B">
            <w:pPr>
              <w:pStyle w:val="Compact"/>
              <w:jc w:val="center"/>
            </w:pPr>
            <w:r>
              <w:t>unchanged</w:t>
            </w:r>
          </w:p>
        </w:tc>
      </w:tr>
      <w:tr w:rsidR="00570220" w14:paraId="287A4CC8" w14:textId="77777777">
        <w:tc>
          <w:tcPr>
            <w:tcW w:w="0" w:type="auto"/>
          </w:tcPr>
          <w:p w14:paraId="2FA17F1F" w14:textId="77777777" w:rsidR="00570220" w:rsidRDefault="0048624B">
            <w:pPr>
              <w:pStyle w:val="Compact"/>
            </w:pPr>
            <w:r>
              <w:t>— Quédanes Fiscales</w:t>
            </w:r>
          </w:p>
        </w:tc>
        <w:tc>
          <w:tcPr>
            <w:tcW w:w="0" w:type="auto"/>
          </w:tcPr>
          <w:p w14:paraId="61969EA7" w14:textId="77777777" w:rsidR="00570220" w:rsidRDefault="0048624B">
            <w:pPr>
              <w:pStyle w:val="Compact"/>
              <w:jc w:val="center"/>
            </w:pPr>
            <w:r>
              <w:t>193,555.17</w:t>
            </w:r>
          </w:p>
        </w:tc>
        <w:tc>
          <w:tcPr>
            <w:tcW w:w="0" w:type="auto"/>
          </w:tcPr>
          <w:p w14:paraId="6A515710" w14:textId="77777777" w:rsidR="00570220" w:rsidRDefault="0048624B">
            <w:pPr>
              <w:pStyle w:val="Compact"/>
              <w:jc w:val="center"/>
            </w:pPr>
            <w:r>
              <w:t>193,555.17</w:t>
            </w:r>
          </w:p>
        </w:tc>
        <w:tc>
          <w:tcPr>
            <w:tcW w:w="0" w:type="auto"/>
          </w:tcPr>
          <w:p w14:paraId="4D85FE51" w14:textId="77777777" w:rsidR="00570220" w:rsidRDefault="0048624B">
            <w:pPr>
              <w:pStyle w:val="Compact"/>
              <w:jc w:val="center"/>
            </w:pPr>
            <w:r>
              <w:t>unchanged</w:t>
            </w:r>
          </w:p>
        </w:tc>
      </w:tr>
      <w:tr w:rsidR="00570220" w14:paraId="06E55C14" w14:textId="77777777">
        <w:tc>
          <w:tcPr>
            <w:tcW w:w="0" w:type="auto"/>
          </w:tcPr>
          <w:p w14:paraId="76E068F3" w14:textId="77777777" w:rsidR="00570220" w:rsidRDefault="0048624B">
            <w:pPr>
              <w:pStyle w:val="Compact"/>
            </w:pPr>
            <w:r>
              <w:t>— Pagarés Valle de La Esperanza</w:t>
            </w:r>
          </w:p>
        </w:tc>
        <w:tc>
          <w:tcPr>
            <w:tcW w:w="0" w:type="auto"/>
          </w:tcPr>
          <w:p w14:paraId="1A271962" w14:textId="77777777" w:rsidR="00570220" w:rsidRDefault="0048624B">
            <w:pPr>
              <w:pStyle w:val="Compact"/>
              <w:jc w:val="center"/>
            </w:pPr>
            <w:r>
              <w:t>3,450,000</w:t>
            </w:r>
          </w:p>
        </w:tc>
        <w:tc>
          <w:tcPr>
            <w:tcW w:w="0" w:type="auto"/>
          </w:tcPr>
          <w:p w14:paraId="690575AD" w14:textId="77777777" w:rsidR="00570220" w:rsidRDefault="0048624B">
            <w:pPr>
              <w:pStyle w:val="Compact"/>
              <w:jc w:val="center"/>
            </w:pPr>
            <w:r>
              <w:t>—</w:t>
            </w:r>
          </w:p>
        </w:tc>
        <w:tc>
          <w:tcPr>
            <w:tcW w:w="0" w:type="auto"/>
          </w:tcPr>
          <w:p w14:paraId="11806D14" w14:textId="77777777" w:rsidR="00570220" w:rsidRDefault="0048624B">
            <w:pPr>
              <w:pStyle w:val="Compact"/>
              <w:jc w:val="center"/>
            </w:pPr>
            <w:r>
              <w:t>new</w:t>
            </w:r>
          </w:p>
        </w:tc>
      </w:tr>
      <w:tr w:rsidR="00570220" w14:paraId="037B9583" w14:textId="77777777">
        <w:tc>
          <w:tcPr>
            <w:tcW w:w="0" w:type="auto"/>
          </w:tcPr>
          <w:p w14:paraId="280A2D81" w14:textId="77777777" w:rsidR="00570220" w:rsidRDefault="0048624B">
            <w:pPr>
              <w:pStyle w:val="Compact"/>
            </w:pPr>
            <w:r>
              <w:t>— Letras del Tesoro a favor BCR</w:t>
            </w:r>
          </w:p>
        </w:tc>
        <w:tc>
          <w:tcPr>
            <w:tcW w:w="0" w:type="auto"/>
          </w:tcPr>
          <w:p w14:paraId="29807738" w14:textId="77777777" w:rsidR="00570220" w:rsidRDefault="0048624B">
            <w:pPr>
              <w:pStyle w:val="Compact"/>
              <w:jc w:val="center"/>
            </w:pPr>
            <w:r>
              <w:t>5,950,000</w:t>
            </w:r>
          </w:p>
        </w:tc>
        <w:tc>
          <w:tcPr>
            <w:tcW w:w="0" w:type="auto"/>
          </w:tcPr>
          <w:p w14:paraId="406A7284" w14:textId="77777777" w:rsidR="00570220" w:rsidRDefault="0048624B">
            <w:pPr>
              <w:pStyle w:val="Compact"/>
              <w:jc w:val="center"/>
            </w:pPr>
            <w:r>
              <w:t>5,000,000</w:t>
            </w:r>
          </w:p>
        </w:tc>
        <w:tc>
          <w:tcPr>
            <w:tcW w:w="0" w:type="auto"/>
          </w:tcPr>
          <w:p w14:paraId="4EB7FD41" w14:textId="77777777" w:rsidR="00570220" w:rsidRDefault="0048624B">
            <w:pPr>
              <w:pStyle w:val="Compact"/>
              <w:jc w:val="center"/>
            </w:pPr>
            <w:r>
              <w:t>+950,000</w:t>
            </w:r>
          </w:p>
        </w:tc>
      </w:tr>
      <w:tr w:rsidR="00570220" w14:paraId="041E811C" w14:textId="77777777">
        <w:tc>
          <w:tcPr>
            <w:tcW w:w="0" w:type="auto"/>
          </w:tcPr>
          <w:p w14:paraId="37236F79" w14:textId="77777777" w:rsidR="00570220" w:rsidRDefault="0048624B">
            <w:pPr>
              <w:pStyle w:val="Compact"/>
            </w:pPr>
            <w:r>
              <w:rPr>
                <w:b/>
                <w:bCs/>
              </w:rPr>
              <w:t>TOTAL</w:t>
            </w:r>
          </w:p>
        </w:tc>
        <w:tc>
          <w:tcPr>
            <w:tcW w:w="0" w:type="auto"/>
          </w:tcPr>
          <w:p w14:paraId="6578473A" w14:textId="77777777" w:rsidR="00570220" w:rsidRDefault="0048624B">
            <w:pPr>
              <w:pStyle w:val="Compact"/>
              <w:jc w:val="center"/>
            </w:pPr>
            <w:r>
              <w:rPr>
                <w:b/>
                <w:bCs/>
              </w:rPr>
              <w:t>23,917,226.50</w:t>
            </w:r>
          </w:p>
        </w:tc>
        <w:tc>
          <w:tcPr>
            <w:tcW w:w="0" w:type="auto"/>
          </w:tcPr>
          <w:p w14:paraId="525166D8" w14:textId="77777777" w:rsidR="00570220" w:rsidRDefault="0048624B">
            <w:pPr>
              <w:pStyle w:val="Compact"/>
              <w:jc w:val="center"/>
            </w:pPr>
            <w:r>
              <w:rPr>
                <w:b/>
                <w:bCs/>
              </w:rPr>
              <w:t>30,317,542.15</w:t>
            </w:r>
          </w:p>
        </w:tc>
        <w:tc>
          <w:tcPr>
            <w:tcW w:w="0" w:type="auto"/>
          </w:tcPr>
          <w:p w14:paraId="17E34017" w14:textId="77777777" w:rsidR="00570220" w:rsidRDefault="0048624B">
            <w:pPr>
              <w:pStyle w:val="Compact"/>
              <w:jc w:val="center"/>
            </w:pPr>
            <w:r>
              <w:rPr>
                <w:b/>
                <w:bCs/>
              </w:rPr>
              <w:t>-6,400,316</w:t>
            </w:r>
          </w:p>
        </w:tc>
      </w:tr>
    </w:tbl>
    <w:p w14:paraId="214BBEFA" w14:textId="77777777" w:rsidR="00570220" w:rsidRDefault="0048624B">
      <w:pPr>
        <w:pStyle w:val="BodyText"/>
      </w:pPr>
      <w:r>
        <w:rPr>
          <w:i/>
          <w:iCs/>
        </w:rPr>
        <w:t>Source: MH 1955, Estado No. 20, pp. 228–231; comparative table p. 237.</w:t>
      </w:r>
    </w:p>
    <w:p w14:paraId="71EA5250" w14:textId="77777777" w:rsidR="00570220" w:rsidRDefault="0048624B">
      <w:pPr>
        <w:pStyle w:val="BodyText"/>
      </w:pPr>
      <w:r>
        <w:t>The Carretera del Litoral (IBRD/World Bank loan) appeared for the first time. The Valle de La Esperanza pagarés (₡3.45M) were a new internal obligation.</w:t>
      </w:r>
    </w:p>
    <w:p w14:paraId="4564AA91" w14:textId="77777777" w:rsidR="00570220" w:rsidRDefault="0048624B">
      <w:pPr>
        <w:pStyle w:val="Heading3"/>
      </w:pPr>
      <w:bookmarkStart w:id="17" w:name="debt-service"/>
      <w:bookmarkEnd w:id="16"/>
      <w:r>
        <w:t>3.2 Debt Service</w:t>
      </w:r>
    </w:p>
    <w:p w14:paraId="41F05EE8" w14:textId="77777777" w:rsidR="00570220" w:rsidRDefault="0048624B">
      <w:pPr>
        <w:pStyle w:val="FirstParagraph"/>
      </w:pPr>
      <w:r>
        <w:t xml:space="preserve">Total: </w:t>
      </w:r>
      <w:r>
        <w:rPr>
          <w:b/>
          <w:bCs/>
        </w:rPr>
        <w:t>₡</w:t>
      </w:r>
      <w:r>
        <w:rPr>
          <w:b/>
          <w:bCs/>
        </w:rPr>
        <w:t>10,244,281.80</w:t>
      </w:r>
      <w:r>
        <w:t xml:space="preserve"> — 7.12% of expenditure, 6.19% of revenue. Nearly double the 3.3% of 1954. The jump reflects the new infrastructure instruments.</w:t>
      </w:r>
    </w:p>
    <w:p w14:paraId="3D75C924" w14:textId="77777777" w:rsidR="00570220" w:rsidRDefault="0048624B">
      <w:pPr>
        <w:pStyle w:val="Heading3"/>
      </w:pPr>
      <w:bookmarkStart w:id="18" w:name="debt-in-context"/>
      <w:bookmarkEnd w:id="17"/>
      <w:r>
        <w:t>3.3 Debt in Context</w:t>
      </w:r>
    </w:p>
    <w:p w14:paraId="6AB24244" w14:textId="77777777" w:rsidR="00570220" w:rsidRDefault="0048624B">
      <w:pPr>
        <w:pStyle w:val="FirstParagraph"/>
      </w:pPr>
      <w:r>
        <w:t>Debt stock at its lowest (₡23.9M), but debt service at its highest (7.1% of expenditure). This paradox reflects the changing composition: the 1922 legacy loan was being retired, but new shorter-term instruments carried higher annual service requirements.</w:t>
      </w:r>
    </w:p>
    <w:p w14:paraId="53A522E3" w14:textId="77777777" w:rsidR="00570220" w:rsidRDefault="0048624B">
      <w:r>
        <w:pict w14:anchorId="75B84266">
          <v:rect id="_x0000_i1030" style="width:0;height:1.5pt" o:hralign="center" o:hrstd="t" o:hr="t"/>
        </w:pict>
      </w:r>
    </w:p>
    <w:p w14:paraId="013845CC" w14:textId="77777777" w:rsidR="00570220" w:rsidRDefault="0048624B">
      <w:pPr>
        <w:pStyle w:val="Heading2"/>
      </w:pPr>
      <w:bookmarkStart w:id="19" w:name="fiscal-balance-and-financial-position"/>
      <w:bookmarkEnd w:id="15"/>
      <w:bookmarkEnd w:id="18"/>
      <w:r>
        <w:t>4. Fiscal Balance and Financial Position</w:t>
      </w:r>
    </w:p>
    <w:p w14:paraId="66DA42BA" w14:textId="77777777" w:rsidR="00570220" w:rsidRDefault="0048624B">
      <w:pPr>
        <w:pStyle w:val="FirstParagraph"/>
      </w:pPr>
      <w:r>
        <w:rPr>
          <w:b/>
          <w:bCs/>
        </w:rPr>
        <w:t>Table 8. Fiscal Balance Summary, 1955</w:t>
      </w:r>
    </w:p>
    <w:tbl>
      <w:tblPr>
        <w:tblStyle w:val="Table"/>
        <w:tblW w:w="0" w:type="auto"/>
        <w:tblLook w:val="0020" w:firstRow="1" w:lastRow="0" w:firstColumn="0" w:lastColumn="0" w:noHBand="0" w:noVBand="0"/>
      </w:tblPr>
      <w:tblGrid>
        <w:gridCol w:w="4335"/>
        <w:gridCol w:w="1826"/>
      </w:tblGrid>
      <w:tr w:rsidR="00570220" w14:paraId="6970E302"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5E3ECC6F" w14:textId="77777777" w:rsidR="00570220" w:rsidRDefault="0048624B">
            <w:pPr>
              <w:pStyle w:val="Compact"/>
            </w:pPr>
            <w:r>
              <w:t>Indicator</w:t>
            </w:r>
          </w:p>
        </w:tc>
        <w:tc>
          <w:tcPr>
            <w:tcW w:w="0" w:type="auto"/>
          </w:tcPr>
          <w:p w14:paraId="2A35B516" w14:textId="77777777" w:rsidR="00570220" w:rsidRDefault="0048624B">
            <w:pPr>
              <w:pStyle w:val="Compact"/>
              <w:jc w:val="center"/>
            </w:pPr>
            <w:r>
              <w:t>Amount (₡)</w:t>
            </w:r>
          </w:p>
        </w:tc>
      </w:tr>
      <w:tr w:rsidR="00570220" w14:paraId="2F132B6C" w14:textId="77777777">
        <w:tc>
          <w:tcPr>
            <w:tcW w:w="0" w:type="auto"/>
          </w:tcPr>
          <w:p w14:paraId="2AC1B1A6" w14:textId="77777777" w:rsidR="00570220" w:rsidRDefault="0048624B">
            <w:pPr>
              <w:pStyle w:val="Compact"/>
            </w:pPr>
            <w:r>
              <w:t>Total Revenue</w:t>
            </w:r>
          </w:p>
        </w:tc>
        <w:tc>
          <w:tcPr>
            <w:tcW w:w="0" w:type="auto"/>
          </w:tcPr>
          <w:p w14:paraId="63C8F2B0" w14:textId="77777777" w:rsidR="00570220" w:rsidRDefault="0048624B">
            <w:pPr>
              <w:pStyle w:val="Compact"/>
              <w:jc w:val="center"/>
            </w:pPr>
            <w:r>
              <w:t>165,410,796.27</w:t>
            </w:r>
          </w:p>
        </w:tc>
      </w:tr>
      <w:tr w:rsidR="00570220" w14:paraId="56ED5B2B" w14:textId="77777777">
        <w:tc>
          <w:tcPr>
            <w:tcW w:w="0" w:type="auto"/>
          </w:tcPr>
          <w:p w14:paraId="0D758DC7" w14:textId="77777777" w:rsidR="00570220" w:rsidRDefault="0048624B">
            <w:pPr>
              <w:pStyle w:val="Compact"/>
            </w:pPr>
            <w:r>
              <w:t>Total Expenditure (utilized)</w:t>
            </w:r>
          </w:p>
        </w:tc>
        <w:tc>
          <w:tcPr>
            <w:tcW w:w="0" w:type="auto"/>
          </w:tcPr>
          <w:p w14:paraId="71CCBFF7" w14:textId="77777777" w:rsidR="00570220" w:rsidRDefault="0048624B">
            <w:pPr>
              <w:pStyle w:val="Compact"/>
              <w:jc w:val="center"/>
            </w:pPr>
            <w:r>
              <w:t>143,847,626.85</w:t>
            </w:r>
          </w:p>
        </w:tc>
      </w:tr>
      <w:tr w:rsidR="00570220" w14:paraId="62F79A5D" w14:textId="77777777">
        <w:tc>
          <w:tcPr>
            <w:tcW w:w="0" w:type="auto"/>
          </w:tcPr>
          <w:p w14:paraId="6ACF64F3" w14:textId="77777777" w:rsidR="00570220" w:rsidRDefault="0048624B">
            <w:pPr>
              <w:pStyle w:val="Compact"/>
            </w:pPr>
            <w:r>
              <w:t>Headline Balance</w:t>
            </w:r>
          </w:p>
        </w:tc>
        <w:tc>
          <w:tcPr>
            <w:tcW w:w="0" w:type="auto"/>
          </w:tcPr>
          <w:p w14:paraId="3160A06F" w14:textId="77777777" w:rsidR="00570220" w:rsidRDefault="0048624B">
            <w:pPr>
              <w:pStyle w:val="Compact"/>
              <w:jc w:val="center"/>
            </w:pPr>
            <w:r>
              <w:t>+21,563,169.42</w:t>
            </w:r>
          </w:p>
        </w:tc>
      </w:tr>
      <w:tr w:rsidR="00570220" w14:paraId="167A938F" w14:textId="77777777">
        <w:tc>
          <w:tcPr>
            <w:tcW w:w="0" w:type="auto"/>
          </w:tcPr>
          <w:p w14:paraId="4FE9CC08" w14:textId="77777777" w:rsidR="00570220" w:rsidRDefault="0048624B">
            <w:pPr>
              <w:pStyle w:val="Compact"/>
            </w:pPr>
            <w:r>
              <w:t>Superávit Financiero Initial (from 1954)</w:t>
            </w:r>
          </w:p>
        </w:tc>
        <w:tc>
          <w:tcPr>
            <w:tcW w:w="0" w:type="auto"/>
          </w:tcPr>
          <w:p w14:paraId="57453E79" w14:textId="77777777" w:rsidR="00570220" w:rsidRDefault="0048624B">
            <w:pPr>
              <w:pStyle w:val="Compact"/>
              <w:jc w:val="center"/>
            </w:pPr>
            <w:r>
              <w:t>20,022,615.08</w:t>
            </w:r>
          </w:p>
        </w:tc>
      </w:tr>
      <w:tr w:rsidR="00570220" w14:paraId="14C364CB" w14:textId="77777777">
        <w:tc>
          <w:tcPr>
            <w:tcW w:w="0" w:type="auto"/>
          </w:tcPr>
          <w:p w14:paraId="777B8221" w14:textId="77777777" w:rsidR="00570220" w:rsidRDefault="0048624B">
            <w:pPr>
              <w:pStyle w:val="Compact"/>
            </w:pPr>
            <w:r>
              <w:t>Superávit Financiero Final (end-1955)</w:t>
            </w:r>
          </w:p>
        </w:tc>
        <w:tc>
          <w:tcPr>
            <w:tcW w:w="0" w:type="auto"/>
          </w:tcPr>
          <w:p w14:paraId="583C1A22" w14:textId="77777777" w:rsidR="00570220" w:rsidRDefault="0048624B">
            <w:pPr>
              <w:pStyle w:val="Compact"/>
              <w:jc w:val="center"/>
            </w:pPr>
            <w:r>
              <w:t>35,080,352.85</w:t>
            </w:r>
          </w:p>
        </w:tc>
      </w:tr>
    </w:tbl>
    <w:p w14:paraId="26FE7C71" w14:textId="77777777" w:rsidR="00570220" w:rsidRDefault="0048624B">
      <w:pPr>
        <w:pStyle w:val="BodyText"/>
      </w:pPr>
      <w:r>
        <w:rPr>
          <w:b/>
          <w:bCs/>
        </w:rPr>
        <w:t>Balance Sheet at December 31, 1955:</w:t>
      </w:r>
    </w:p>
    <w:tbl>
      <w:tblPr>
        <w:tblStyle w:val="Table"/>
        <w:tblW w:w="0" w:type="auto"/>
        <w:tblLook w:val="0020" w:firstRow="1" w:lastRow="0" w:firstColumn="0" w:lastColumn="0" w:noHBand="0" w:noVBand="0"/>
      </w:tblPr>
      <w:tblGrid>
        <w:gridCol w:w="2510"/>
        <w:gridCol w:w="1805"/>
      </w:tblGrid>
      <w:tr w:rsidR="00570220" w14:paraId="1CCF8CA8"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0BF8B37A" w14:textId="77777777" w:rsidR="00570220" w:rsidRDefault="0048624B">
            <w:pPr>
              <w:pStyle w:val="Compact"/>
            </w:pPr>
            <w:r>
              <w:t>Item</w:t>
            </w:r>
          </w:p>
        </w:tc>
        <w:tc>
          <w:tcPr>
            <w:tcW w:w="0" w:type="auto"/>
          </w:tcPr>
          <w:p w14:paraId="5F09FA2D" w14:textId="77777777" w:rsidR="00570220" w:rsidRDefault="0048624B">
            <w:pPr>
              <w:pStyle w:val="Compact"/>
              <w:jc w:val="center"/>
            </w:pPr>
            <w:r>
              <w:t>Amount (₡)</w:t>
            </w:r>
          </w:p>
        </w:tc>
      </w:tr>
      <w:tr w:rsidR="00570220" w14:paraId="23DFEBD0" w14:textId="77777777">
        <w:tc>
          <w:tcPr>
            <w:tcW w:w="0" w:type="auto"/>
          </w:tcPr>
          <w:p w14:paraId="6153C99E" w14:textId="77777777" w:rsidR="00570220" w:rsidRDefault="0048624B">
            <w:pPr>
              <w:pStyle w:val="Compact"/>
            </w:pPr>
            <w:r>
              <w:t>Total Activo</w:t>
            </w:r>
          </w:p>
        </w:tc>
        <w:tc>
          <w:tcPr>
            <w:tcW w:w="0" w:type="auto"/>
          </w:tcPr>
          <w:p w14:paraId="666AA244" w14:textId="77777777" w:rsidR="00570220" w:rsidRDefault="0048624B">
            <w:pPr>
              <w:pStyle w:val="Compact"/>
              <w:jc w:val="center"/>
            </w:pPr>
            <w:r>
              <w:t>88,025,930.53</w:t>
            </w:r>
          </w:p>
        </w:tc>
      </w:tr>
      <w:tr w:rsidR="00570220" w14:paraId="1694ADFC" w14:textId="77777777">
        <w:tc>
          <w:tcPr>
            <w:tcW w:w="0" w:type="auto"/>
          </w:tcPr>
          <w:p w14:paraId="60664D9F" w14:textId="77777777" w:rsidR="00570220" w:rsidRDefault="0048624B">
            <w:pPr>
              <w:pStyle w:val="Compact"/>
            </w:pPr>
            <w:r>
              <w:t>Total Pasivo</w:t>
            </w:r>
          </w:p>
        </w:tc>
        <w:tc>
          <w:tcPr>
            <w:tcW w:w="0" w:type="auto"/>
          </w:tcPr>
          <w:p w14:paraId="4FBCBC67" w14:textId="77777777" w:rsidR="00570220" w:rsidRDefault="0048624B">
            <w:pPr>
              <w:pStyle w:val="Compact"/>
              <w:jc w:val="center"/>
            </w:pPr>
            <w:r>
              <w:t>41,643,391.80</w:t>
            </w:r>
          </w:p>
        </w:tc>
      </w:tr>
      <w:tr w:rsidR="00570220" w14:paraId="397518CE" w14:textId="77777777">
        <w:tc>
          <w:tcPr>
            <w:tcW w:w="0" w:type="auto"/>
          </w:tcPr>
          <w:p w14:paraId="60E36BF8" w14:textId="77777777" w:rsidR="00570220" w:rsidRDefault="0048624B">
            <w:pPr>
              <w:pStyle w:val="Compact"/>
            </w:pPr>
            <w:r>
              <w:t>Superávit Financiero</w:t>
            </w:r>
          </w:p>
        </w:tc>
        <w:tc>
          <w:tcPr>
            <w:tcW w:w="0" w:type="auto"/>
          </w:tcPr>
          <w:p w14:paraId="0FB1F79E" w14:textId="77777777" w:rsidR="00570220" w:rsidRDefault="0048624B">
            <w:pPr>
              <w:pStyle w:val="Compact"/>
              <w:jc w:val="center"/>
            </w:pPr>
            <w:r>
              <w:t>35,080,352.85</w:t>
            </w:r>
          </w:p>
        </w:tc>
      </w:tr>
      <w:tr w:rsidR="00570220" w14:paraId="65A4EEA9" w14:textId="77777777">
        <w:tc>
          <w:tcPr>
            <w:tcW w:w="0" w:type="auto"/>
          </w:tcPr>
          <w:p w14:paraId="5C455759" w14:textId="77777777" w:rsidR="00570220" w:rsidRDefault="0048624B">
            <w:pPr>
              <w:pStyle w:val="Compact"/>
            </w:pPr>
            <w:r>
              <w:t>Superávit Permanente</w:t>
            </w:r>
          </w:p>
        </w:tc>
        <w:tc>
          <w:tcPr>
            <w:tcW w:w="0" w:type="auto"/>
          </w:tcPr>
          <w:p w14:paraId="6B34DA3B" w14:textId="77777777" w:rsidR="00570220" w:rsidRDefault="0048624B">
            <w:pPr>
              <w:pStyle w:val="Compact"/>
              <w:jc w:val="center"/>
            </w:pPr>
            <w:r>
              <w:t>11,302,185.88</w:t>
            </w:r>
          </w:p>
        </w:tc>
      </w:tr>
      <w:tr w:rsidR="00570220" w14:paraId="223C64AE" w14:textId="77777777">
        <w:tc>
          <w:tcPr>
            <w:tcW w:w="0" w:type="auto"/>
          </w:tcPr>
          <w:p w14:paraId="0364B286" w14:textId="77777777" w:rsidR="00570220" w:rsidRDefault="0048624B">
            <w:pPr>
              <w:pStyle w:val="Compact"/>
            </w:pPr>
            <w:r>
              <w:rPr>
                <w:b/>
                <w:bCs/>
              </w:rPr>
              <w:t>Total Superávit</w:t>
            </w:r>
          </w:p>
        </w:tc>
        <w:tc>
          <w:tcPr>
            <w:tcW w:w="0" w:type="auto"/>
          </w:tcPr>
          <w:p w14:paraId="49216C16" w14:textId="77777777" w:rsidR="00570220" w:rsidRDefault="0048624B">
            <w:pPr>
              <w:pStyle w:val="Compact"/>
              <w:jc w:val="center"/>
            </w:pPr>
            <w:r>
              <w:rPr>
                <w:b/>
                <w:bCs/>
              </w:rPr>
              <w:t>46,382,538.73</w:t>
            </w:r>
          </w:p>
        </w:tc>
      </w:tr>
    </w:tbl>
    <w:p w14:paraId="01EF3524" w14:textId="77777777" w:rsidR="00570220" w:rsidRDefault="0048624B">
      <w:pPr>
        <w:pStyle w:val="BodyText"/>
      </w:pPr>
      <w:r>
        <w:rPr>
          <w:i/>
          <w:iCs/>
        </w:rPr>
        <w:t>Source: MH 1955, Balance General, p. 10.</w:t>
      </w:r>
    </w:p>
    <w:p w14:paraId="50D655F5" w14:textId="77777777" w:rsidR="00570220" w:rsidRDefault="0048624B">
      <w:r>
        <w:pict w14:anchorId="38D82C2E">
          <v:rect id="_x0000_i1031" style="width:0;height:1.5pt" o:hralign="center" o:hrstd="t" o:hr="t"/>
        </w:pict>
      </w:r>
    </w:p>
    <w:p w14:paraId="49AC7478" w14:textId="77777777" w:rsidR="00570220" w:rsidRDefault="0048624B">
      <w:pPr>
        <w:pStyle w:val="Heading2"/>
      </w:pPr>
      <w:bookmarkStart w:id="20" w:name="extraordinary-budgets"/>
      <w:bookmarkEnd w:id="19"/>
      <w:r>
        <w:t>5. Extraordinary Budgets</w:t>
      </w:r>
    </w:p>
    <w:p w14:paraId="77FCEF9D" w14:textId="77777777" w:rsidR="00570220" w:rsidRDefault="0048624B">
      <w:pPr>
        <w:pStyle w:val="FirstParagraph"/>
      </w:pPr>
      <w:r>
        <w:t>Five extraordinary budgets operated alongside the General Fund:</w:t>
      </w:r>
    </w:p>
    <w:tbl>
      <w:tblPr>
        <w:tblStyle w:val="Table"/>
        <w:tblW w:w="5000" w:type="pct"/>
        <w:tblLook w:val="0020" w:firstRow="1" w:lastRow="0" w:firstColumn="0" w:lastColumn="0" w:noHBand="0" w:noVBand="0"/>
      </w:tblPr>
      <w:tblGrid>
        <w:gridCol w:w="3376"/>
        <w:gridCol w:w="1732"/>
        <w:gridCol w:w="1379"/>
        <w:gridCol w:w="2873"/>
      </w:tblGrid>
      <w:tr w:rsidR="00570220" w14:paraId="6926784C"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3D8159F0" w14:textId="77777777" w:rsidR="00570220" w:rsidRDefault="0048624B">
            <w:pPr>
              <w:pStyle w:val="Compact"/>
            </w:pPr>
            <w:r>
              <w:t>Fund</w:t>
            </w:r>
          </w:p>
        </w:tc>
        <w:tc>
          <w:tcPr>
            <w:tcW w:w="0" w:type="auto"/>
          </w:tcPr>
          <w:p w14:paraId="2664286D" w14:textId="77777777" w:rsidR="00570220" w:rsidRDefault="0048624B">
            <w:pPr>
              <w:pStyle w:val="Compact"/>
              <w:jc w:val="center"/>
            </w:pPr>
            <w:r>
              <w:t>Authorized (₡)</w:t>
            </w:r>
          </w:p>
        </w:tc>
        <w:tc>
          <w:tcPr>
            <w:tcW w:w="0" w:type="auto"/>
          </w:tcPr>
          <w:p w14:paraId="6B6FA813" w14:textId="77777777" w:rsidR="00570220" w:rsidRDefault="0048624B">
            <w:pPr>
              <w:pStyle w:val="Compact"/>
              <w:jc w:val="center"/>
            </w:pPr>
            <w:r>
              <w:t>Utilized (₡)</w:t>
            </w:r>
          </w:p>
        </w:tc>
        <w:tc>
          <w:tcPr>
            <w:tcW w:w="0" w:type="auto"/>
          </w:tcPr>
          <w:p w14:paraId="358FCFDF" w14:textId="77777777" w:rsidR="00570220" w:rsidRDefault="0048624B">
            <w:pPr>
              <w:pStyle w:val="Compact"/>
            </w:pPr>
            <w:r>
              <w:t>Status</w:t>
            </w:r>
          </w:p>
        </w:tc>
      </w:tr>
      <w:tr w:rsidR="00570220" w14:paraId="788E9343" w14:textId="77777777">
        <w:tc>
          <w:tcPr>
            <w:tcW w:w="0" w:type="auto"/>
          </w:tcPr>
          <w:p w14:paraId="03E1F718" w14:textId="77777777" w:rsidR="00570220" w:rsidRDefault="0048624B">
            <w:pPr>
              <w:pStyle w:val="Compact"/>
            </w:pPr>
            <w:r>
              <w:t>Empréstito Aprovisionamiento</w:t>
            </w:r>
          </w:p>
        </w:tc>
        <w:tc>
          <w:tcPr>
            <w:tcW w:w="0" w:type="auto"/>
          </w:tcPr>
          <w:p w14:paraId="0ED11463" w14:textId="77777777" w:rsidR="00570220" w:rsidRDefault="0048624B">
            <w:pPr>
              <w:pStyle w:val="Compact"/>
              <w:jc w:val="center"/>
            </w:pPr>
            <w:r>
              <w:t>10,000,001</w:t>
            </w:r>
          </w:p>
        </w:tc>
        <w:tc>
          <w:tcPr>
            <w:tcW w:w="0" w:type="auto"/>
          </w:tcPr>
          <w:p w14:paraId="0607C414" w14:textId="77777777" w:rsidR="00570220" w:rsidRDefault="0048624B">
            <w:pPr>
              <w:pStyle w:val="Compact"/>
              <w:jc w:val="center"/>
            </w:pPr>
            <w:r>
              <w:t>9,874,578</w:t>
            </w:r>
          </w:p>
        </w:tc>
        <w:tc>
          <w:tcPr>
            <w:tcW w:w="0" w:type="auto"/>
          </w:tcPr>
          <w:p w14:paraId="72F9E9E3" w14:textId="77777777" w:rsidR="00570220" w:rsidRDefault="0048624B">
            <w:pPr>
              <w:pStyle w:val="Compact"/>
            </w:pPr>
            <w:r>
              <w:t>98.7% utilized</w:t>
            </w:r>
          </w:p>
        </w:tc>
      </w:tr>
      <w:tr w:rsidR="00570220" w14:paraId="6F24873B" w14:textId="77777777">
        <w:tc>
          <w:tcPr>
            <w:tcW w:w="0" w:type="auto"/>
          </w:tcPr>
          <w:p w14:paraId="10B45D77" w14:textId="77777777" w:rsidR="00570220" w:rsidRDefault="0048624B">
            <w:pPr>
              <w:pStyle w:val="Compact"/>
            </w:pPr>
            <w:r>
              <w:t>Valle de La Esperanza</w:t>
            </w:r>
          </w:p>
        </w:tc>
        <w:tc>
          <w:tcPr>
            <w:tcW w:w="0" w:type="auto"/>
          </w:tcPr>
          <w:p w14:paraId="727255E6" w14:textId="77777777" w:rsidR="00570220" w:rsidRDefault="0048624B">
            <w:pPr>
              <w:pStyle w:val="Compact"/>
              <w:jc w:val="center"/>
            </w:pPr>
            <w:r>
              <w:t>11,150,001</w:t>
            </w:r>
          </w:p>
        </w:tc>
        <w:tc>
          <w:tcPr>
            <w:tcW w:w="0" w:type="auto"/>
          </w:tcPr>
          <w:p w14:paraId="2756572F" w14:textId="77777777" w:rsidR="00570220" w:rsidRDefault="0048624B">
            <w:pPr>
              <w:pStyle w:val="Compact"/>
              <w:jc w:val="center"/>
            </w:pPr>
            <w:r>
              <w:t>1,173,195</w:t>
            </w:r>
          </w:p>
        </w:tc>
        <w:tc>
          <w:tcPr>
            <w:tcW w:w="0" w:type="auto"/>
          </w:tcPr>
          <w:p w14:paraId="365B7F04" w14:textId="77777777" w:rsidR="00570220" w:rsidRDefault="0048624B">
            <w:pPr>
              <w:pStyle w:val="Compact"/>
            </w:pPr>
            <w:r>
              <w:t>10.5% — early execution</w:t>
            </w:r>
          </w:p>
        </w:tc>
      </w:tr>
      <w:tr w:rsidR="00570220" w14:paraId="7D95F471" w14:textId="77777777">
        <w:tc>
          <w:tcPr>
            <w:tcW w:w="0" w:type="auto"/>
          </w:tcPr>
          <w:p w14:paraId="6764C6E9" w14:textId="77777777" w:rsidR="00570220" w:rsidRDefault="0048624B">
            <w:pPr>
              <w:pStyle w:val="Compact"/>
            </w:pPr>
            <w:r>
              <w:t>Carretera del Litoral</w:t>
            </w:r>
          </w:p>
        </w:tc>
        <w:tc>
          <w:tcPr>
            <w:tcW w:w="0" w:type="auto"/>
          </w:tcPr>
          <w:p w14:paraId="202FC8D0" w14:textId="77777777" w:rsidR="00570220" w:rsidRDefault="0048624B">
            <w:pPr>
              <w:pStyle w:val="Compact"/>
              <w:jc w:val="center"/>
            </w:pPr>
            <w:r>
              <w:t>~42,550,000</w:t>
            </w:r>
          </w:p>
        </w:tc>
        <w:tc>
          <w:tcPr>
            <w:tcW w:w="0" w:type="auto"/>
          </w:tcPr>
          <w:p w14:paraId="6437AA2D" w14:textId="77777777" w:rsidR="00570220" w:rsidRDefault="0048624B">
            <w:pPr>
              <w:pStyle w:val="Compact"/>
              <w:jc w:val="center"/>
            </w:pPr>
            <w:r>
              <w:t>limited</w:t>
            </w:r>
          </w:p>
        </w:tc>
        <w:tc>
          <w:tcPr>
            <w:tcW w:w="0" w:type="auto"/>
          </w:tcPr>
          <w:p w14:paraId="46887FA7" w14:textId="77777777" w:rsidR="00570220" w:rsidRDefault="0048624B">
            <w:pPr>
              <w:pStyle w:val="Compact"/>
            </w:pPr>
            <w:r>
              <w:t>IBRD-financed, multi-year</w:t>
            </w:r>
          </w:p>
        </w:tc>
      </w:tr>
      <w:tr w:rsidR="00570220" w14:paraId="4974DE41" w14:textId="77777777">
        <w:tc>
          <w:tcPr>
            <w:tcW w:w="0" w:type="auto"/>
          </w:tcPr>
          <w:p w14:paraId="7CCF9DE4" w14:textId="77777777" w:rsidR="00570220" w:rsidRDefault="0048624B">
            <w:pPr>
              <w:pStyle w:val="Compact"/>
            </w:pPr>
            <w:r>
              <w:t>Proveeduría General</w:t>
            </w:r>
          </w:p>
        </w:tc>
        <w:tc>
          <w:tcPr>
            <w:tcW w:w="0" w:type="auto"/>
          </w:tcPr>
          <w:p w14:paraId="43E923FF" w14:textId="77777777" w:rsidR="00570220" w:rsidRDefault="0048624B">
            <w:pPr>
              <w:pStyle w:val="Compact"/>
              <w:jc w:val="center"/>
            </w:pPr>
            <w:r>
              <w:t>1,867,325</w:t>
            </w:r>
          </w:p>
        </w:tc>
        <w:tc>
          <w:tcPr>
            <w:tcW w:w="0" w:type="auto"/>
          </w:tcPr>
          <w:p w14:paraId="6216C454" w14:textId="77777777" w:rsidR="00570220" w:rsidRDefault="0048624B">
            <w:pPr>
              <w:pStyle w:val="Compact"/>
              <w:jc w:val="center"/>
            </w:pPr>
            <w:r>
              <w:t>1,659,030</w:t>
            </w:r>
          </w:p>
        </w:tc>
        <w:tc>
          <w:tcPr>
            <w:tcW w:w="0" w:type="auto"/>
          </w:tcPr>
          <w:p w14:paraId="1E76AA6D" w14:textId="77777777" w:rsidR="00570220" w:rsidRDefault="0048624B">
            <w:pPr>
              <w:pStyle w:val="Compact"/>
            </w:pPr>
            <w:r>
              <w:t>88.9% utilized</w:t>
            </w:r>
          </w:p>
        </w:tc>
      </w:tr>
    </w:tbl>
    <w:p w14:paraId="237F4878" w14:textId="77777777" w:rsidR="00570220" w:rsidRDefault="0048624B">
      <w:pPr>
        <w:pStyle w:val="BodyText"/>
      </w:pPr>
      <w:r>
        <w:t>Consolidated expenditure (General Fund + extraordinary): approximately ₡156.6M, yielding a consolidated expenditure-to-revenue ratio of ~94.6%.</w:t>
      </w:r>
    </w:p>
    <w:p w14:paraId="650BE9CD" w14:textId="77777777" w:rsidR="00570220" w:rsidRDefault="0048624B">
      <w:r>
        <w:pict w14:anchorId="5823C2F1">
          <v:rect id="_x0000_i1032" style="width:0;height:1.5pt" o:hralign="center" o:hrstd="t" o:hr="t"/>
        </w:pict>
      </w:r>
    </w:p>
    <w:p w14:paraId="15153EE2" w14:textId="77777777" w:rsidR="00570220" w:rsidRDefault="0048624B">
      <w:pPr>
        <w:pStyle w:val="Heading2"/>
      </w:pPr>
      <w:bookmarkStart w:id="21" w:name="comparative-analysis-19521955"/>
      <w:bookmarkEnd w:id="20"/>
      <w:r>
        <w:t>6. Comparative Analysis: 1952–1955</w:t>
      </w:r>
    </w:p>
    <w:p w14:paraId="6B1A1CAC" w14:textId="77777777" w:rsidR="00570220" w:rsidRDefault="0048624B">
      <w:pPr>
        <w:pStyle w:val="FirstParagraph"/>
      </w:pPr>
      <w:r>
        <w:rPr>
          <w:b/>
          <w:bCs/>
        </w:rPr>
        <w:t>Table 9. Key Fiscal Indicators, 1952–1955</w:t>
      </w:r>
    </w:p>
    <w:tbl>
      <w:tblPr>
        <w:tblStyle w:val="Table"/>
        <w:tblW w:w="0" w:type="auto"/>
        <w:tblLook w:val="0020" w:firstRow="1" w:lastRow="0" w:firstColumn="0" w:lastColumn="0" w:noHBand="0" w:noVBand="0"/>
      </w:tblPr>
      <w:tblGrid>
        <w:gridCol w:w="2897"/>
        <w:gridCol w:w="878"/>
        <w:gridCol w:w="1011"/>
        <w:gridCol w:w="1011"/>
        <w:gridCol w:w="933"/>
      </w:tblGrid>
      <w:tr w:rsidR="00570220" w14:paraId="1FBD22B9" w14:textId="77777777" w:rsidTr="00570220">
        <w:trPr>
          <w:cnfStyle w:val="100000000000" w:firstRow="1" w:lastRow="0" w:firstColumn="0" w:lastColumn="0" w:oddVBand="0" w:evenVBand="0" w:oddHBand="0" w:evenHBand="0" w:firstRowFirstColumn="0" w:firstRowLastColumn="0" w:lastRowFirstColumn="0" w:lastRowLastColumn="0"/>
          <w:tblHeader/>
        </w:trPr>
        <w:tc>
          <w:tcPr>
            <w:tcW w:w="0" w:type="auto"/>
          </w:tcPr>
          <w:p w14:paraId="63CAD1A4" w14:textId="77777777" w:rsidR="00570220" w:rsidRDefault="0048624B">
            <w:pPr>
              <w:pStyle w:val="Compact"/>
            </w:pPr>
            <w:r>
              <w:t>Indicator</w:t>
            </w:r>
          </w:p>
        </w:tc>
        <w:tc>
          <w:tcPr>
            <w:tcW w:w="0" w:type="auto"/>
          </w:tcPr>
          <w:p w14:paraId="76D974CA" w14:textId="77777777" w:rsidR="00570220" w:rsidRDefault="0048624B">
            <w:pPr>
              <w:pStyle w:val="Compact"/>
              <w:jc w:val="center"/>
            </w:pPr>
            <w:r>
              <w:t>1952</w:t>
            </w:r>
          </w:p>
        </w:tc>
        <w:tc>
          <w:tcPr>
            <w:tcW w:w="0" w:type="auto"/>
          </w:tcPr>
          <w:p w14:paraId="0F625F06" w14:textId="77777777" w:rsidR="00570220" w:rsidRDefault="0048624B">
            <w:pPr>
              <w:pStyle w:val="Compact"/>
              <w:jc w:val="center"/>
            </w:pPr>
            <w:r>
              <w:t>1953</w:t>
            </w:r>
          </w:p>
        </w:tc>
        <w:tc>
          <w:tcPr>
            <w:tcW w:w="0" w:type="auto"/>
          </w:tcPr>
          <w:p w14:paraId="4BE4238C" w14:textId="77777777" w:rsidR="00570220" w:rsidRDefault="0048624B">
            <w:pPr>
              <w:pStyle w:val="Compact"/>
              <w:jc w:val="center"/>
            </w:pPr>
            <w:r>
              <w:t>1954</w:t>
            </w:r>
          </w:p>
        </w:tc>
        <w:tc>
          <w:tcPr>
            <w:tcW w:w="0" w:type="auto"/>
          </w:tcPr>
          <w:p w14:paraId="0A349ECF" w14:textId="77777777" w:rsidR="00570220" w:rsidRDefault="0048624B">
            <w:pPr>
              <w:pStyle w:val="Compact"/>
              <w:jc w:val="center"/>
            </w:pPr>
            <w:r>
              <w:t>1955</w:t>
            </w:r>
          </w:p>
        </w:tc>
      </w:tr>
      <w:tr w:rsidR="00570220" w14:paraId="30791F7B" w14:textId="77777777">
        <w:tc>
          <w:tcPr>
            <w:tcW w:w="0" w:type="auto"/>
          </w:tcPr>
          <w:p w14:paraId="35E9DD89" w14:textId="77777777" w:rsidR="00570220" w:rsidRDefault="0048624B">
            <w:pPr>
              <w:pStyle w:val="Compact"/>
            </w:pPr>
            <w:r>
              <w:t>Revenue (₡M)</w:t>
            </w:r>
          </w:p>
        </w:tc>
        <w:tc>
          <w:tcPr>
            <w:tcW w:w="0" w:type="auto"/>
          </w:tcPr>
          <w:p w14:paraId="67E4B1CD" w14:textId="77777777" w:rsidR="00570220" w:rsidRDefault="0048624B">
            <w:pPr>
              <w:pStyle w:val="Compact"/>
              <w:jc w:val="center"/>
            </w:pPr>
            <w:r>
              <w:t>135.2</w:t>
            </w:r>
          </w:p>
        </w:tc>
        <w:tc>
          <w:tcPr>
            <w:tcW w:w="0" w:type="auto"/>
          </w:tcPr>
          <w:p w14:paraId="4B85E7EE" w14:textId="77777777" w:rsidR="00570220" w:rsidRDefault="0048624B">
            <w:pPr>
              <w:pStyle w:val="Compact"/>
              <w:jc w:val="center"/>
            </w:pPr>
            <w:r>
              <w:t>140.3</w:t>
            </w:r>
          </w:p>
        </w:tc>
        <w:tc>
          <w:tcPr>
            <w:tcW w:w="0" w:type="auto"/>
          </w:tcPr>
          <w:p w14:paraId="6B1F62DC" w14:textId="77777777" w:rsidR="00570220" w:rsidRDefault="0048624B">
            <w:pPr>
              <w:pStyle w:val="Compact"/>
              <w:jc w:val="center"/>
            </w:pPr>
            <w:r>
              <w:t>167.4</w:t>
            </w:r>
          </w:p>
        </w:tc>
        <w:tc>
          <w:tcPr>
            <w:tcW w:w="0" w:type="auto"/>
          </w:tcPr>
          <w:p w14:paraId="2E20841D" w14:textId="77777777" w:rsidR="00570220" w:rsidRDefault="0048624B">
            <w:pPr>
              <w:pStyle w:val="Compact"/>
              <w:jc w:val="center"/>
            </w:pPr>
            <w:r>
              <w:t>165.4</w:t>
            </w:r>
          </w:p>
        </w:tc>
      </w:tr>
      <w:tr w:rsidR="00570220" w14:paraId="0B40B96A" w14:textId="77777777">
        <w:tc>
          <w:tcPr>
            <w:tcW w:w="0" w:type="auto"/>
          </w:tcPr>
          <w:p w14:paraId="31B98E72" w14:textId="77777777" w:rsidR="00570220" w:rsidRDefault="0048624B">
            <w:pPr>
              <w:pStyle w:val="Compact"/>
            </w:pPr>
            <w:r>
              <w:t>Revenue Growth</w:t>
            </w:r>
          </w:p>
        </w:tc>
        <w:tc>
          <w:tcPr>
            <w:tcW w:w="0" w:type="auto"/>
          </w:tcPr>
          <w:p w14:paraId="369A804F" w14:textId="77777777" w:rsidR="00570220" w:rsidRDefault="0048624B">
            <w:pPr>
              <w:pStyle w:val="Compact"/>
              <w:jc w:val="center"/>
            </w:pPr>
            <w:r>
              <w:t>+8%</w:t>
            </w:r>
          </w:p>
        </w:tc>
        <w:tc>
          <w:tcPr>
            <w:tcW w:w="0" w:type="auto"/>
          </w:tcPr>
          <w:p w14:paraId="603928D2" w14:textId="77777777" w:rsidR="00570220" w:rsidRDefault="0048624B">
            <w:pPr>
              <w:pStyle w:val="Compact"/>
              <w:jc w:val="center"/>
            </w:pPr>
            <w:r>
              <w:t>+10%</w:t>
            </w:r>
          </w:p>
        </w:tc>
        <w:tc>
          <w:tcPr>
            <w:tcW w:w="0" w:type="auto"/>
          </w:tcPr>
          <w:p w14:paraId="0BDFDD21" w14:textId="77777777" w:rsidR="00570220" w:rsidRDefault="0048624B">
            <w:pPr>
              <w:pStyle w:val="Compact"/>
              <w:jc w:val="center"/>
            </w:pPr>
            <w:r>
              <w:t>+19%</w:t>
            </w:r>
          </w:p>
        </w:tc>
        <w:tc>
          <w:tcPr>
            <w:tcW w:w="0" w:type="auto"/>
          </w:tcPr>
          <w:p w14:paraId="2632F07D" w14:textId="77777777" w:rsidR="00570220" w:rsidRDefault="0048624B">
            <w:pPr>
              <w:pStyle w:val="Compact"/>
              <w:jc w:val="center"/>
            </w:pPr>
            <w:r>
              <w:rPr>
                <w:b/>
                <w:bCs/>
              </w:rPr>
              <w:t>-1.2%</w:t>
            </w:r>
          </w:p>
        </w:tc>
      </w:tr>
      <w:tr w:rsidR="00570220" w14:paraId="68DBB317" w14:textId="77777777">
        <w:tc>
          <w:tcPr>
            <w:tcW w:w="0" w:type="auto"/>
          </w:tcPr>
          <w:p w14:paraId="4D15CE5B" w14:textId="77777777" w:rsidR="00570220" w:rsidRDefault="0048624B">
            <w:pPr>
              <w:pStyle w:val="Compact"/>
            </w:pPr>
            <w:r>
              <w:t>Expenditure (₡M)</w:t>
            </w:r>
          </w:p>
        </w:tc>
        <w:tc>
          <w:tcPr>
            <w:tcW w:w="0" w:type="auto"/>
          </w:tcPr>
          <w:p w14:paraId="589A5166" w14:textId="77777777" w:rsidR="00570220" w:rsidRDefault="0048624B">
            <w:pPr>
              <w:pStyle w:val="Compact"/>
              <w:jc w:val="center"/>
            </w:pPr>
            <w:r>
              <w:t>112.1</w:t>
            </w:r>
          </w:p>
        </w:tc>
        <w:tc>
          <w:tcPr>
            <w:tcW w:w="0" w:type="auto"/>
          </w:tcPr>
          <w:p w14:paraId="333195D0" w14:textId="77777777" w:rsidR="00570220" w:rsidRDefault="0048624B">
            <w:pPr>
              <w:pStyle w:val="Compact"/>
              <w:jc w:val="center"/>
            </w:pPr>
            <w:r>
              <w:t>124.1</w:t>
            </w:r>
          </w:p>
        </w:tc>
        <w:tc>
          <w:tcPr>
            <w:tcW w:w="0" w:type="auto"/>
          </w:tcPr>
          <w:p w14:paraId="104D2BA6" w14:textId="77777777" w:rsidR="00570220" w:rsidRDefault="0048624B">
            <w:pPr>
              <w:pStyle w:val="Compact"/>
              <w:jc w:val="center"/>
            </w:pPr>
            <w:r>
              <w:t>142.4</w:t>
            </w:r>
          </w:p>
        </w:tc>
        <w:tc>
          <w:tcPr>
            <w:tcW w:w="0" w:type="auto"/>
          </w:tcPr>
          <w:p w14:paraId="7B904609" w14:textId="77777777" w:rsidR="00570220" w:rsidRDefault="0048624B">
            <w:pPr>
              <w:pStyle w:val="Compact"/>
              <w:jc w:val="center"/>
            </w:pPr>
            <w:r>
              <w:t>143.8</w:t>
            </w:r>
          </w:p>
        </w:tc>
      </w:tr>
      <w:tr w:rsidR="00570220" w14:paraId="79D955D8" w14:textId="77777777">
        <w:tc>
          <w:tcPr>
            <w:tcW w:w="0" w:type="auto"/>
          </w:tcPr>
          <w:p w14:paraId="4F7261E1" w14:textId="77777777" w:rsidR="00570220" w:rsidRDefault="0048624B">
            <w:pPr>
              <w:pStyle w:val="Compact"/>
            </w:pPr>
            <w:r>
              <w:t>Expenditure Growth</w:t>
            </w:r>
          </w:p>
        </w:tc>
        <w:tc>
          <w:tcPr>
            <w:tcW w:w="0" w:type="auto"/>
          </w:tcPr>
          <w:p w14:paraId="7221DD7C" w14:textId="77777777" w:rsidR="00570220" w:rsidRDefault="0048624B">
            <w:pPr>
              <w:pStyle w:val="Compact"/>
              <w:jc w:val="center"/>
            </w:pPr>
            <w:r>
              <w:t>—</w:t>
            </w:r>
          </w:p>
        </w:tc>
        <w:tc>
          <w:tcPr>
            <w:tcW w:w="0" w:type="auto"/>
          </w:tcPr>
          <w:p w14:paraId="183ADBB4" w14:textId="77777777" w:rsidR="00570220" w:rsidRDefault="0048624B">
            <w:pPr>
              <w:pStyle w:val="Compact"/>
              <w:jc w:val="center"/>
            </w:pPr>
            <w:r>
              <w:t>+10.7%</w:t>
            </w:r>
          </w:p>
        </w:tc>
        <w:tc>
          <w:tcPr>
            <w:tcW w:w="0" w:type="auto"/>
          </w:tcPr>
          <w:p w14:paraId="250B5365" w14:textId="77777777" w:rsidR="00570220" w:rsidRDefault="0048624B">
            <w:pPr>
              <w:pStyle w:val="Compact"/>
              <w:jc w:val="center"/>
            </w:pPr>
            <w:r>
              <w:t>+14.8%</w:t>
            </w:r>
          </w:p>
        </w:tc>
        <w:tc>
          <w:tcPr>
            <w:tcW w:w="0" w:type="auto"/>
          </w:tcPr>
          <w:p w14:paraId="3E8B1CB6" w14:textId="77777777" w:rsidR="00570220" w:rsidRDefault="0048624B">
            <w:pPr>
              <w:pStyle w:val="Compact"/>
              <w:jc w:val="center"/>
            </w:pPr>
            <w:r>
              <w:t>+1.0%</w:t>
            </w:r>
          </w:p>
        </w:tc>
      </w:tr>
      <w:tr w:rsidR="00570220" w14:paraId="5600464C" w14:textId="77777777">
        <w:tc>
          <w:tcPr>
            <w:tcW w:w="0" w:type="auto"/>
          </w:tcPr>
          <w:p w14:paraId="21BF369B" w14:textId="77777777" w:rsidR="00570220" w:rsidRDefault="0048624B">
            <w:pPr>
              <w:pStyle w:val="Compact"/>
            </w:pPr>
            <w:r>
              <w:t>Surplus (₡M)</w:t>
            </w:r>
          </w:p>
        </w:tc>
        <w:tc>
          <w:tcPr>
            <w:tcW w:w="0" w:type="auto"/>
          </w:tcPr>
          <w:p w14:paraId="3F9EAAF4" w14:textId="77777777" w:rsidR="00570220" w:rsidRDefault="0048624B">
            <w:pPr>
              <w:pStyle w:val="Compact"/>
              <w:jc w:val="center"/>
            </w:pPr>
            <w:r>
              <w:t>23.1</w:t>
            </w:r>
          </w:p>
        </w:tc>
        <w:tc>
          <w:tcPr>
            <w:tcW w:w="0" w:type="auto"/>
          </w:tcPr>
          <w:p w14:paraId="451139E4" w14:textId="77777777" w:rsidR="00570220" w:rsidRDefault="0048624B">
            <w:pPr>
              <w:pStyle w:val="Compact"/>
              <w:jc w:val="center"/>
            </w:pPr>
            <w:r>
              <w:t>16.2</w:t>
            </w:r>
          </w:p>
        </w:tc>
        <w:tc>
          <w:tcPr>
            <w:tcW w:w="0" w:type="auto"/>
          </w:tcPr>
          <w:p w14:paraId="40E6C535" w14:textId="77777777" w:rsidR="00570220" w:rsidRDefault="0048624B">
            <w:pPr>
              <w:pStyle w:val="Compact"/>
              <w:jc w:val="center"/>
            </w:pPr>
            <w:r>
              <w:t>25.0</w:t>
            </w:r>
          </w:p>
        </w:tc>
        <w:tc>
          <w:tcPr>
            <w:tcW w:w="0" w:type="auto"/>
          </w:tcPr>
          <w:p w14:paraId="702852E0" w14:textId="77777777" w:rsidR="00570220" w:rsidRDefault="0048624B">
            <w:pPr>
              <w:pStyle w:val="Compact"/>
              <w:jc w:val="center"/>
            </w:pPr>
            <w:r>
              <w:t>21.6</w:t>
            </w:r>
          </w:p>
        </w:tc>
      </w:tr>
      <w:tr w:rsidR="00570220" w14:paraId="1F43FCD3" w14:textId="77777777">
        <w:tc>
          <w:tcPr>
            <w:tcW w:w="0" w:type="auto"/>
          </w:tcPr>
          <w:p w14:paraId="6395B33D" w14:textId="77777777" w:rsidR="00570220" w:rsidRDefault="0048624B">
            <w:pPr>
              <w:pStyle w:val="Compact"/>
            </w:pPr>
            <w:r>
              <w:t>Debt Service % of Expend.</w:t>
            </w:r>
          </w:p>
        </w:tc>
        <w:tc>
          <w:tcPr>
            <w:tcW w:w="0" w:type="auto"/>
          </w:tcPr>
          <w:p w14:paraId="010A1F01" w14:textId="77777777" w:rsidR="00570220" w:rsidRDefault="0048624B">
            <w:pPr>
              <w:pStyle w:val="Compact"/>
              <w:jc w:val="center"/>
            </w:pPr>
            <w:r>
              <w:t>4.6%</w:t>
            </w:r>
          </w:p>
        </w:tc>
        <w:tc>
          <w:tcPr>
            <w:tcW w:w="0" w:type="auto"/>
          </w:tcPr>
          <w:p w14:paraId="7C5415CB" w14:textId="77777777" w:rsidR="00570220" w:rsidRDefault="0048624B">
            <w:pPr>
              <w:pStyle w:val="Compact"/>
              <w:jc w:val="center"/>
            </w:pPr>
            <w:r>
              <w:t>4.3%</w:t>
            </w:r>
          </w:p>
        </w:tc>
        <w:tc>
          <w:tcPr>
            <w:tcW w:w="0" w:type="auto"/>
          </w:tcPr>
          <w:p w14:paraId="40D501EF" w14:textId="77777777" w:rsidR="00570220" w:rsidRDefault="0048624B">
            <w:pPr>
              <w:pStyle w:val="Compact"/>
              <w:jc w:val="center"/>
            </w:pPr>
            <w:r>
              <w:t>3.3%</w:t>
            </w:r>
          </w:p>
        </w:tc>
        <w:tc>
          <w:tcPr>
            <w:tcW w:w="0" w:type="auto"/>
          </w:tcPr>
          <w:p w14:paraId="46B81680" w14:textId="77777777" w:rsidR="00570220" w:rsidRDefault="0048624B">
            <w:pPr>
              <w:pStyle w:val="Compact"/>
              <w:jc w:val="center"/>
            </w:pPr>
            <w:r>
              <w:rPr>
                <w:b/>
                <w:bCs/>
              </w:rPr>
              <w:t>7.1%</w:t>
            </w:r>
          </w:p>
        </w:tc>
      </w:tr>
      <w:tr w:rsidR="00570220" w14:paraId="0E860321" w14:textId="77777777">
        <w:tc>
          <w:tcPr>
            <w:tcW w:w="0" w:type="auto"/>
          </w:tcPr>
          <w:p w14:paraId="0E46F9B4" w14:textId="77777777" w:rsidR="00570220" w:rsidRDefault="0048624B">
            <w:pPr>
              <w:pStyle w:val="Compact"/>
            </w:pPr>
            <w:r>
              <w:t>Total Debt (₡M)</w:t>
            </w:r>
          </w:p>
        </w:tc>
        <w:tc>
          <w:tcPr>
            <w:tcW w:w="0" w:type="auto"/>
          </w:tcPr>
          <w:p w14:paraId="53E63A11" w14:textId="77777777" w:rsidR="00570220" w:rsidRDefault="0048624B">
            <w:pPr>
              <w:pStyle w:val="Compact"/>
              <w:jc w:val="center"/>
            </w:pPr>
            <w:r>
              <w:t>30.6</w:t>
            </w:r>
          </w:p>
        </w:tc>
        <w:tc>
          <w:tcPr>
            <w:tcW w:w="0" w:type="auto"/>
          </w:tcPr>
          <w:p w14:paraId="424E898C" w14:textId="77777777" w:rsidR="00570220" w:rsidRDefault="0048624B">
            <w:pPr>
              <w:pStyle w:val="Compact"/>
              <w:jc w:val="center"/>
            </w:pPr>
            <w:r>
              <w:t>28.4</w:t>
            </w:r>
          </w:p>
        </w:tc>
        <w:tc>
          <w:tcPr>
            <w:tcW w:w="0" w:type="auto"/>
          </w:tcPr>
          <w:p w14:paraId="59FFA4DD" w14:textId="77777777" w:rsidR="00570220" w:rsidRDefault="0048624B">
            <w:pPr>
              <w:pStyle w:val="Compact"/>
              <w:jc w:val="center"/>
            </w:pPr>
            <w:r>
              <w:t>30.3</w:t>
            </w:r>
          </w:p>
        </w:tc>
        <w:tc>
          <w:tcPr>
            <w:tcW w:w="0" w:type="auto"/>
          </w:tcPr>
          <w:p w14:paraId="3F64866E" w14:textId="77777777" w:rsidR="00570220" w:rsidRDefault="0048624B">
            <w:pPr>
              <w:pStyle w:val="Compact"/>
              <w:jc w:val="center"/>
            </w:pPr>
            <w:r>
              <w:t>23.9</w:t>
            </w:r>
          </w:p>
        </w:tc>
      </w:tr>
      <w:tr w:rsidR="00570220" w14:paraId="7BCBF59D" w14:textId="77777777">
        <w:tc>
          <w:tcPr>
            <w:tcW w:w="0" w:type="auto"/>
          </w:tcPr>
          <w:p w14:paraId="4632C24F" w14:textId="77777777" w:rsidR="00570220" w:rsidRDefault="0048624B">
            <w:pPr>
              <w:pStyle w:val="Compact"/>
            </w:pPr>
            <w:r>
              <w:t>Wage Bill % of Expend.</w:t>
            </w:r>
          </w:p>
        </w:tc>
        <w:tc>
          <w:tcPr>
            <w:tcW w:w="0" w:type="auto"/>
          </w:tcPr>
          <w:p w14:paraId="245528D1" w14:textId="77777777" w:rsidR="00570220" w:rsidRDefault="0048624B">
            <w:pPr>
              <w:pStyle w:val="Compact"/>
              <w:jc w:val="center"/>
            </w:pPr>
            <w:r>
              <w:t>48.2%</w:t>
            </w:r>
          </w:p>
        </w:tc>
        <w:tc>
          <w:tcPr>
            <w:tcW w:w="0" w:type="auto"/>
          </w:tcPr>
          <w:p w14:paraId="720BA4C7" w14:textId="77777777" w:rsidR="00570220" w:rsidRDefault="0048624B">
            <w:pPr>
              <w:pStyle w:val="Compact"/>
              <w:jc w:val="center"/>
            </w:pPr>
            <w:r>
              <w:t>49.7%</w:t>
            </w:r>
          </w:p>
        </w:tc>
        <w:tc>
          <w:tcPr>
            <w:tcW w:w="0" w:type="auto"/>
          </w:tcPr>
          <w:p w14:paraId="43BD51BE" w14:textId="77777777" w:rsidR="00570220" w:rsidRDefault="0048624B">
            <w:pPr>
              <w:pStyle w:val="Compact"/>
              <w:jc w:val="center"/>
            </w:pPr>
            <w:r>
              <w:t>49.1%</w:t>
            </w:r>
          </w:p>
        </w:tc>
        <w:tc>
          <w:tcPr>
            <w:tcW w:w="0" w:type="auto"/>
          </w:tcPr>
          <w:p w14:paraId="50F5ABC8" w14:textId="77777777" w:rsidR="00570220" w:rsidRDefault="0048624B">
            <w:pPr>
              <w:pStyle w:val="Compact"/>
              <w:jc w:val="center"/>
            </w:pPr>
            <w:r>
              <w:rPr>
                <w:b/>
                <w:bCs/>
              </w:rPr>
              <w:t>50.3%</w:t>
            </w:r>
          </w:p>
        </w:tc>
      </w:tr>
      <w:tr w:rsidR="00570220" w14:paraId="1A05EDAA" w14:textId="77777777">
        <w:tc>
          <w:tcPr>
            <w:tcW w:w="0" w:type="auto"/>
          </w:tcPr>
          <w:p w14:paraId="5A9A7FB2" w14:textId="77777777" w:rsidR="00570220" w:rsidRDefault="0048624B">
            <w:pPr>
              <w:pStyle w:val="Compact"/>
            </w:pPr>
            <w:r>
              <w:t>Education %</w:t>
            </w:r>
          </w:p>
        </w:tc>
        <w:tc>
          <w:tcPr>
            <w:tcW w:w="0" w:type="auto"/>
          </w:tcPr>
          <w:p w14:paraId="7421ACA6" w14:textId="77777777" w:rsidR="00570220" w:rsidRDefault="0048624B">
            <w:pPr>
              <w:pStyle w:val="Compact"/>
              <w:jc w:val="center"/>
            </w:pPr>
            <w:r>
              <w:t>11.0%</w:t>
            </w:r>
          </w:p>
        </w:tc>
        <w:tc>
          <w:tcPr>
            <w:tcW w:w="0" w:type="auto"/>
          </w:tcPr>
          <w:p w14:paraId="4AE9461A" w14:textId="77777777" w:rsidR="00570220" w:rsidRDefault="0048624B">
            <w:pPr>
              <w:pStyle w:val="Compact"/>
              <w:jc w:val="center"/>
            </w:pPr>
            <w:r>
              <w:t>11.0%</w:t>
            </w:r>
          </w:p>
        </w:tc>
        <w:tc>
          <w:tcPr>
            <w:tcW w:w="0" w:type="auto"/>
          </w:tcPr>
          <w:p w14:paraId="72333F90" w14:textId="77777777" w:rsidR="00570220" w:rsidRDefault="0048624B">
            <w:pPr>
              <w:pStyle w:val="Compact"/>
              <w:jc w:val="center"/>
            </w:pPr>
            <w:r>
              <w:t>18.1%</w:t>
            </w:r>
          </w:p>
        </w:tc>
        <w:tc>
          <w:tcPr>
            <w:tcW w:w="0" w:type="auto"/>
          </w:tcPr>
          <w:p w14:paraId="331A7BA3" w14:textId="77777777" w:rsidR="00570220" w:rsidRDefault="0048624B">
            <w:pPr>
              <w:pStyle w:val="Compact"/>
              <w:jc w:val="center"/>
            </w:pPr>
            <w:r>
              <w:t>14.5%</w:t>
            </w:r>
          </w:p>
        </w:tc>
      </w:tr>
      <w:tr w:rsidR="00570220" w14:paraId="35D1AE98" w14:textId="77777777">
        <w:tc>
          <w:tcPr>
            <w:tcW w:w="0" w:type="auto"/>
          </w:tcPr>
          <w:p w14:paraId="707B573D" w14:textId="77777777" w:rsidR="00570220" w:rsidRDefault="0048624B">
            <w:pPr>
              <w:pStyle w:val="Compact"/>
            </w:pPr>
            <w:r>
              <w:t>Defense (Ramo 50) %</w:t>
            </w:r>
          </w:p>
        </w:tc>
        <w:tc>
          <w:tcPr>
            <w:tcW w:w="0" w:type="auto"/>
          </w:tcPr>
          <w:p w14:paraId="46CEC01D" w14:textId="77777777" w:rsidR="00570220" w:rsidRDefault="0048624B">
            <w:pPr>
              <w:pStyle w:val="Compact"/>
              <w:jc w:val="center"/>
            </w:pPr>
            <w:r>
              <w:t>13.2%</w:t>
            </w:r>
          </w:p>
        </w:tc>
        <w:tc>
          <w:tcPr>
            <w:tcW w:w="0" w:type="auto"/>
          </w:tcPr>
          <w:p w14:paraId="04ACE33E" w14:textId="77777777" w:rsidR="00570220" w:rsidRDefault="0048624B">
            <w:pPr>
              <w:pStyle w:val="Compact"/>
              <w:jc w:val="center"/>
            </w:pPr>
            <w:r>
              <w:t>13.2%</w:t>
            </w:r>
          </w:p>
        </w:tc>
        <w:tc>
          <w:tcPr>
            <w:tcW w:w="0" w:type="auto"/>
          </w:tcPr>
          <w:p w14:paraId="779678AB" w14:textId="77777777" w:rsidR="00570220" w:rsidRDefault="0048624B">
            <w:pPr>
              <w:pStyle w:val="Compact"/>
              <w:jc w:val="center"/>
            </w:pPr>
            <w:r>
              <w:t>13.4%</w:t>
            </w:r>
          </w:p>
        </w:tc>
        <w:tc>
          <w:tcPr>
            <w:tcW w:w="0" w:type="auto"/>
          </w:tcPr>
          <w:p w14:paraId="62A02C55" w14:textId="77777777" w:rsidR="00570220" w:rsidRDefault="0048624B">
            <w:pPr>
              <w:pStyle w:val="Compact"/>
              <w:jc w:val="center"/>
            </w:pPr>
            <w:r>
              <w:t>10.3%</w:t>
            </w:r>
          </w:p>
        </w:tc>
      </w:tr>
      <w:tr w:rsidR="00570220" w14:paraId="6841F59E" w14:textId="77777777">
        <w:tc>
          <w:tcPr>
            <w:tcW w:w="0" w:type="auto"/>
          </w:tcPr>
          <w:p w14:paraId="4823BE68" w14:textId="77777777" w:rsidR="00570220" w:rsidRDefault="0048624B">
            <w:pPr>
              <w:pStyle w:val="Compact"/>
            </w:pPr>
            <w:r>
              <w:t>Health %</w:t>
            </w:r>
          </w:p>
        </w:tc>
        <w:tc>
          <w:tcPr>
            <w:tcW w:w="0" w:type="auto"/>
          </w:tcPr>
          <w:p w14:paraId="1E4C76AC" w14:textId="77777777" w:rsidR="00570220" w:rsidRDefault="0048624B">
            <w:pPr>
              <w:pStyle w:val="Compact"/>
              <w:jc w:val="center"/>
            </w:pPr>
            <w:r>
              <w:t>3.1%</w:t>
            </w:r>
          </w:p>
        </w:tc>
        <w:tc>
          <w:tcPr>
            <w:tcW w:w="0" w:type="auto"/>
          </w:tcPr>
          <w:p w14:paraId="7671649F" w14:textId="77777777" w:rsidR="00570220" w:rsidRDefault="0048624B">
            <w:pPr>
              <w:pStyle w:val="Compact"/>
              <w:jc w:val="center"/>
            </w:pPr>
            <w:r>
              <w:t>3.1%</w:t>
            </w:r>
          </w:p>
        </w:tc>
        <w:tc>
          <w:tcPr>
            <w:tcW w:w="0" w:type="auto"/>
          </w:tcPr>
          <w:p w14:paraId="772E142E" w14:textId="77777777" w:rsidR="00570220" w:rsidRDefault="0048624B">
            <w:pPr>
              <w:pStyle w:val="Compact"/>
              <w:jc w:val="center"/>
            </w:pPr>
            <w:r>
              <w:t>10.0%</w:t>
            </w:r>
          </w:p>
        </w:tc>
        <w:tc>
          <w:tcPr>
            <w:tcW w:w="0" w:type="auto"/>
          </w:tcPr>
          <w:p w14:paraId="3DC9229F" w14:textId="77777777" w:rsidR="00570220" w:rsidRDefault="0048624B">
            <w:pPr>
              <w:pStyle w:val="Compact"/>
              <w:jc w:val="center"/>
            </w:pPr>
            <w:r>
              <w:t>9.6%</w:t>
            </w:r>
          </w:p>
        </w:tc>
      </w:tr>
    </w:tbl>
    <w:p w14:paraId="45788FA8" w14:textId="77777777" w:rsidR="00570220" w:rsidRDefault="0048624B">
      <w:r>
        <w:pict w14:anchorId="6EFA7668">
          <v:rect id="_x0000_i1033" style="width:0;height:1.5pt" o:hralign="center" o:hrstd="t" o:hr="t"/>
        </w:pict>
      </w:r>
    </w:p>
    <w:p w14:paraId="3D2BF107" w14:textId="77777777" w:rsidR="00570220" w:rsidRDefault="0048624B">
      <w:pPr>
        <w:pStyle w:val="Heading2"/>
      </w:pPr>
      <w:bookmarkStart w:id="22" w:name="preliminary-observations"/>
      <w:bookmarkEnd w:id="21"/>
      <w:r>
        <w:t>Preliminary Observations</w:t>
      </w:r>
    </w:p>
    <w:p w14:paraId="59CA80F1" w14:textId="77777777" w:rsidR="00570220" w:rsidRDefault="0048624B">
      <w:pPr>
        <w:numPr>
          <w:ilvl w:val="0"/>
          <w:numId w:val="2"/>
        </w:numPr>
      </w:pPr>
      <w:r>
        <w:rPr>
          <w:b/>
          <w:bCs/>
        </w:rPr>
        <w:t>1955 marks the end of the fiscal boom.</w:t>
      </w:r>
      <w:r>
        <w:t xml:space="preserve"> The five-year revenue expansion came to an end, foreshadowing more severe stress under the Lemus presidency.</w:t>
      </w:r>
    </w:p>
    <w:p w14:paraId="48C190DD" w14:textId="77777777" w:rsidR="00570220" w:rsidRDefault="0048624B">
      <w:pPr>
        <w:numPr>
          <w:ilvl w:val="0"/>
          <w:numId w:val="2"/>
        </w:numPr>
      </w:pPr>
      <w:r>
        <w:rPr>
          <w:b/>
          <w:bCs/>
        </w:rPr>
        <w:t>The adjustment mechanism was non-salary compression.</w:t>
      </w:r>
      <w:r>
        <w:t xml:space="preserve"> Both security and social sectors saw payrolls maintained while non-salary spending was cut — fewer schools built, less equipment purchased, less maintenance performed.</w:t>
      </w:r>
    </w:p>
    <w:p w14:paraId="44DF5D07" w14:textId="77777777" w:rsidR="00570220" w:rsidRDefault="0048624B">
      <w:pPr>
        <w:numPr>
          <w:ilvl w:val="0"/>
          <w:numId w:val="2"/>
        </w:numPr>
      </w:pPr>
      <w:r>
        <w:rPr>
          <w:b/>
          <w:bCs/>
        </w:rPr>
        <w:t>Debt service is becoming a structural pressure.</w:t>
      </w:r>
      <w:r>
        <w:t xml:space="preserve"> The doubling from 3.3% to 7.1% reflects the cost of the infrastructure borrowing program.</w:t>
      </w:r>
    </w:p>
    <w:p w14:paraId="4800C137" w14:textId="77777777" w:rsidR="00570220" w:rsidRDefault="0048624B">
      <w:pPr>
        <w:numPr>
          <w:ilvl w:val="0"/>
          <w:numId w:val="2"/>
        </w:numPr>
      </w:pPr>
      <w:r>
        <w:rPr>
          <w:b/>
          <w:bCs/>
        </w:rPr>
        <w:t>Income tax showed signs of life.</w:t>
      </w:r>
      <w:r>
        <w:t xml:space="preserve"> The 10.8% growth was the strongest since the 1951 reform, though at 9.0% of revenue, it remained structurally minor.</w:t>
      </w:r>
    </w:p>
    <w:p w14:paraId="6001357E" w14:textId="77777777" w:rsidR="00570220" w:rsidRDefault="0048624B">
      <w:pPr>
        <w:numPr>
          <w:ilvl w:val="0"/>
          <w:numId w:val="2"/>
        </w:numPr>
      </w:pPr>
      <w:r>
        <w:rPr>
          <w:b/>
          <w:bCs/>
        </w:rPr>
        <w:t>The dual-budget problem is growing.</w:t>
      </w:r>
      <w:r>
        <w:t xml:space="preserve"> Extraordinary spending of ~₡12.7M narrows the apparent surplus substantially when consolidated.</w:t>
      </w:r>
    </w:p>
    <w:p w14:paraId="296E0CCC" w14:textId="77777777" w:rsidR="00570220" w:rsidRDefault="0048624B">
      <w:r>
        <w:pict w14:anchorId="199D7256">
          <v:rect id="_x0000_i1034" style="width:0;height:1.5pt" o:hralign="center" o:hrstd="t" o:hr="t"/>
        </w:pict>
      </w:r>
    </w:p>
    <w:p w14:paraId="7DEDC8C5" w14:textId="77777777" w:rsidR="00570220" w:rsidRDefault="0048624B">
      <w:pPr>
        <w:pStyle w:val="FirstParagraph"/>
      </w:pPr>
      <w:r>
        <w:rPr>
          <w:i/>
          <w:iCs/>
        </w:rPr>
        <w:t>Source: Ministerio de Hacienda, Gobierno de El Salvador. Informe Financiero, Ejercicio Fiscal 1955-1956 (Año de 1955). Signed by Ministro Enrique A. Porras, San Salvador, 29 de Febrero de 1956.</w:t>
      </w:r>
    </w:p>
    <w:p w14:paraId="263C2587" w14:textId="77777777" w:rsidR="00570220" w:rsidRDefault="0048624B">
      <w:pPr>
        <w:pStyle w:val="BodyText"/>
      </w:pPr>
      <w:r>
        <w:rPr>
          <w:i/>
          <w:iCs/>
        </w:rPr>
        <w:t>Currency: US$1.00 = ₡2.50 (colones). Fixed exchange rate.</w:t>
      </w:r>
      <w:bookmarkEnd w:id="0"/>
      <w:bookmarkEnd w:id="22"/>
    </w:p>
    <w:sectPr w:rsidR="0057022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3F19E" w14:textId="77777777" w:rsidR="0048624B" w:rsidRDefault="0048624B">
      <w:pPr>
        <w:spacing w:after="0"/>
      </w:pPr>
      <w:r>
        <w:separator/>
      </w:r>
    </w:p>
  </w:endnote>
  <w:endnote w:type="continuationSeparator" w:id="0">
    <w:p w14:paraId="240FBD83" w14:textId="77777777" w:rsidR="0048624B" w:rsidRDefault="004862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8280C" w14:textId="77777777" w:rsidR="0048624B" w:rsidRDefault="0048624B">
      <w:r>
        <w:separator/>
      </w:r>
    </w:p>
  </w:footnote>
  <w:footnote w:type="continuationSeparator" w:id="0">
    <w:p w14:paraId="7C327089" w14:textId="77777777" w:rsidR="0048624B" w:rsidRDefault="00486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40E40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98D4A8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0565180">
    <w:abstractNumId w:val="0"/>
  </w:num>
  <w:num w:numId="2" w16cid:durableId="9309393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20"/>
    <w:rsid w:val="000646E8"/>
    <w:rsid w:val="0048624B"/>
    <w:rsid w:val="00570220"/>
    <w:rsid w:val="00A14A2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9D1D"/>
  <w15:docId w15:val="{806607FE-7FD9-4E3A-943E-E4B46F34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2141</Words>
  <Characters>13146</Characters>
  <Application>Microsoft Office Word</Application>
  <DocSecurity>4</DocSecurity>
  <Lines>626</Lines>
  <Paragraphs>566</Paragraphs>
  <ScaleCrop>false</ScaleCrop>
  <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Larios</dc:creator>
  <cp:keywords/>
  <cp:lastModifiedBy>Jose Larios</cp:lastModifiedBy>
  <cp:revision>2</cp:revision>
  <dcterms:created xsi:type="dcterms:W3CDTF">2026-03-30T19:11:00Z</dcterms:created>
  <dcterms:modified xsi:type="dcterms:W3CDTF">2026-03-30T19:11:00Z</dcterms:modified>
</cp:coreProperties>
</file>