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A435" w14:textId="77777777" w:rsidR="009B3158" w:rsidRDefault="009B3158" w:rsidP="009B3158">
      <w:pPr>
        <w:pStyle w:val="Heading1"/>
      </w:pPr>
      <w:r>
        <w:rPr>
          <w:rFonts w:ascii="Arial" w:eastAsia="Arial" w:hAnsi="Arial" w:cs="Arial"/>
          <w:b/>
          <w:bCs/>
          <w:color w:val="1F3864"/>
          <w:sz w:val="36"/>
          <w:szCs w:val="36"/>
        </w:rPr>
        <w:t>Summary</w:t>
      </w:r>
    </w:p>
    <w:p w14:paraId="03E25D13" w14:textId="77777777" w:rsidR="009B3158" w:rsidRDefault="009B3158" w:rsidP="009B3158">
      <w:pPr>
        <w:spacing w:before="80" w:after="100"/>
      </w:pPr>
      <w:r>
        <w:rPr>
          <w:color w:val="2C2C2A"/>
        </w:rPr>
        <w:t>This document defines the scope, vision, and mission of the SKU-level Demand Forecasting initiative. The programme applies machine learning to daily transactional data across all SKUs and store locations to generate accurate, actionable demand predictions that drive replenishment, inventory optimisation, and commercial planning decisions.</w:t>
      </w:r>
    </w:p>
    <w:p w14:paraId="1E1950E3" w14:textId="6DB93C7A" w:rsidR="009B3158" w:rsidRDefault="009B3158" w:rsidP="009B3158">
      <w:pPr>
        <w:spacing w:before="80" w:after="100"/>
      </w:pPr>
      <w:r>
        <w:rPr>
          <w:color w:val="2C2C2A"/>
        </w:rPr>
        <w:t xml:space="preserve">Demand forecasting at SKU level is the foundational layer of supply chain intelligence. Without reliable short- and medium-horizon predictions, organisations face a binary failure mode: overstock that erodes margins through write-offs and carrying costs, or stockouts that erode revenue and customer trust. </w:t>
      </w:r>
    </w:p>
    <w:p w14:paraId="373BD757" w14:textId="77777777" w:rsidR="00450DD4" w:rsidRDefault="00450DD4"/>
    <w:p w14:paraId="37FB4833" w14:textId="270B0B32" w:rsidR="009B3158" w:rsidRDefault="009B3158" w:rsidP="009B3158">
      <w:pPr>
        <w:spacing w:after="60"/>
        <w:jc w:val="center"/>
        <w:rPr>
          <w:b/>
          <w:bCs/>
          <w:color w:val="1F3864"/>
          <w:sz w:val="26"/>
          <w:szCs w:val="26"/>
        </w:rPr>
      </w:pPr>
      <w:r>
        <w:rPr>
          <w:b/>
          <w:bCs/>
          <w:color w:val="1F3864"/>
          <w:sz w:val="26"/>
          <w:szCs w:val="26"/>
        </w:rPr>
        <w:t>To be the supply chain intelligence backbone that ensures every product is available in the right quantity, at the right location, at the right time —eliminating both stockouts and overstock through predictive precision.</w:t>
      </w:r>
    </w:p>
    <w:p w14:paraId="38C48940" w14:textId="77777777" w:rsidR="009B3158" w:rsidRDefault="009B3158" w:rsidP="009B3158">
      <w:pPr>
        <w:spacing w:after="60"/>
        <w:jc w:val="center"/>
        <w:rPr>
          <w:b/>
          <w:bCs/>
          <w:color w:val="1F3864"/>
          <w:sz w:val="26"/>
          <w:szCs w:val="26"/>
        </w:rPr>
      </w:pPr>
    </w:p>
    <w:p w14:paraId="77A3D991" w14:textId="77777777" w:rsidR="009B3158" w:rsidRDefault="009B3158" w:rsidP="009B3158">
      <w:pPr>
        <w:spacing w:before="80" w:after="100"/>
      </w:pPr>
      <w:r>
        <w:rPr>
          <w:color w:val="2C2C2A"/>
        </w:rPr>
        <w:t>The vision is anchored in three long-horizon ambitions:</w:t>
      </w:r>
    </w:p>
    <w:p w14:paraId="63DE750D" w14:textId="77777777" w:rsidR="009B3158" w:rsidRDefault="009B3158" w:rsidP="009B3158">
      <w:pPr>
        <w:pStyle w:val="ListParagraph"/>
        <w:numPr>
          <w:ilvl w:val="0"/>
          <w:numId w:val="1"/>
        </w:numPr>
        <w:spacing w:before="60" w:after="60"/>
        <w:contextualSpacing w:val="0"/>
      </w:pPr>
      <w:r>
        <w:rPr>
          <w:b/>
          <w:bCs/>
          <w:color w:val="1F3864"/>
        </w:rPr>
        <w:t xml:space="preserve">Predictive intelligence. </w:t>
      </w:r>
      <w:r>
        <w:rPr>
          <w:color w:val="2C2C2A"/>
        </w:rPr>
        <w:t xml:space="preserve"> A unified, self-improving forecasting engine that learns from every sale, promotion, and disruption across all channels and geographies.</w:t>
      </w:r>
    </w:p>
    <w:p w14:paraId="683D6AC8" w14:textId="77777777" w:rsidR="009B3158" w:rsidRDefault="009B3158" w:rsidP="009B3158">
      <w:pPr>
        <w:pStyle w:val="ListParagraph"/>
        <w:numPr>
          <w:ilvl w:val="0"/>
          <w:numId w:val="1"/>
        </w:numPr>
        <w:spacing w:before="60" w:after="60"/>
        <w:contextualSpacing w:val="0"/>
      </w:pPr>
      <w:r>
        <w:rPr>
          <w:b/>
          <w:bCs/>
          <w:color w:val="1F3864"/>
        </w:rPr>
        <w:t xml:space="preserve">Full operational integration. </w:t>
      </w:r>
      <w:r>
        <w:rPr>
          <w:color w:val="2C2C2A"/>
        </w:rPr>
        <w:t xml:space="preserve"> Forecast outputs are the single source of truth consumed directly by replenishment systems, financial planning tools, and commercial teams — with no manual translation layer.</w:t>
      </w:r>
    </w:p>
    <w:p w14:paraId="17366C8D" w14:textId="77777777" w:rsidR="009B3158" w:rsidRDefault="009B3158" w:rsidP="009B3158">
      <w:pPr>
        <w:pStyle w:val="ListParagraph"/>
        <w:numPr>
          <w:ilvl w:val="0"/>
          <w:numId w:val="1"/>
        </w:numPr>
        <w:spacing w:before="60" w:after="60"/>
        <w:contextualSpacing w:val="0"/>
      </w:pPr>
      <w:r>
        <w:rPr>
          <w:b/>
          <w:bCs/>
          <w:color w:val="1F3864"/>
        </w:rPr>
        <w:t xml:space="preserve">Proactive exception management. </w:t>
      </w:r>
      <w:r>
        <w:rPr>
          <w:color w:val="2C2C2A"/>
        </w:rPr>
        <w:t xml:space="preserve"> Forecast confidence intervals and anomaly signals surface proactively, enabling planners to intervene before stockout and overstock events occur.</w:t>
      </w:r>
    </w:p>
    <w:p w14:paraId="27D6D486" w14:textId="77777777" w:rsidR="009B3158" w:rsidRDefault="009B3158" w:rsidP="009B3158">
      <w:pPr>
        <w:spacing w:after="60"/>
      </w:pPr>
    </w:p>
    <w:p w14:paraId="0A28B334" w14:textId="77777777" w:rsidR="009B3158" w:rsidRDefault="009B3158" w:rsidP="009B3158">
      <w:pPr>
        <w:spacing w:after="60"/>
      </w:pPr>
    </w:p>
    <w:p w14:paraId="163C5A25" w14:textId="27D82357" w:rsidR="009B3158" w:rsidRPr="009B3158" w:rsidRDefault="009B3158" w:rsidP="009B3158">
      <w:pPr>
        <w:spacing w:after="60"/>
      </w:pPr>
      <w:r w:rsidRPr="009B3158">
        <w:t xml:space="preserve">The Feature Dictionary spreadsheet </w:t>
      </w:r>
    </w:p>
    <w:p w14:paraId="245AED66" w14:textId="18F270A5" w:rsidR="009B3158" w:rsidRPr="009B3158" w:rsidRDefault="009B3158" w:rsidP="009B3158">
      <w:pPr>
        <w:spacing w:after="60"/>
      </w:pPr>
    </w:p>
    <w:p w14:paraId="4F521F1F" w14:textId="77777777" w:rsidR="009B3158" w:rsidRPr="009B3158" w:rsidRDefault="009B3158" w:rsidP="009B3158">
      <w:pPr>
        <w:spacing w:after="60"/>
      </w:pPr>
      <w:r w:rsidRPr="009B3158">
        <w:rPr>
          <w:b/>
          <w:bCs/>
        </w:rPr>
        <w:t>Temporal / Calendar (8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6822"/>
      </w:tblGrid>
      <w:tr w:rsidR="009B3158" w:rsidRPr="009B3158" w14:paraId="48DA0136" w14:textId="77777777">
        <w:trPr>
          <w:tblHeader/>
          <w:tblCellSpacing w:w="15" w:type="dxa"/>
        </w:trPr>
        <w:tc>
          <w:tcPr>
            <w:tcW w:w="0" w:type="auto"/>
            <w:vAlign w:val="center"/>
            <w:hideMark/>
          </w:tcPr>
          <w:p w14:paraId="1C80C387" w14:textId="77777777" w:rsidR="009B3158" w:rsidRPr="009B3158" w:rsidRDefault="009B3158" w:rsidP="009B3158">
            <w:pPr>
              <w:spacing w:after="60"/>
              <w:rPr>
                <w:b/>
                <w:bCs/>
              </w:rPr>
            </w:pPr>
            <w:r w:rsidRPr="009B3158">
              <w:rPr>
                <w:b/>
                <w:bCs/>
              </w:rPr>
              <w:t>Feature</w:t>
            </w:r>
          </w:p>
        </w:tc>
        <w:tc>
          <w:tcPr>
            <w:tcW w:w="0" w:type="auto"/>
            <w:vAlign w:val="center"/>
            <w:hideMark/>
          </w:tcPr>
          <w:p w14:paraId="12D9CEAA" w14:textId="77777777" w:rsidR="009B3158" w:rsidRPr="009B3158" w:rsidRDefault="009B3158" w:rsidP="009B3158">
            <w:pPr>
              <w:spacing w:after="60"/>
              <w:rPr>
                <w:b/>
                <w:bCs/>
              </w:rPr>
            </w:pPr>
            <w:r w:rsidRPr="009B3158">
              <w:rPr>
                <w:b/>
                <w:bCs/>
              </w:rPr>
              <w:t>Description</w:t>
            </w:r>
          </w:p>
        </w:tc>
      </w:tr>
      <w:tr w:rsidR="009B3158" w:rsidRPr="009B3158" w14:paraId="365DB673" w14:textId="77777777">
        <w:trPr>
          <w:tblCellSpacing w:w="15" w:type="dxa"/>
        </w:trPr>
        <w:tc>
          <w:tcPr>
            <w:tcW w:w="0" w:type="auto"/>
            <w:vAlign w:val="center"/>
            <w:hideMark/>
          </w:tcPr>
          <w:p w14:paraId="6E6D49F5" w14:textId="77777777" w:rsidR="009B3158" w:rsidRPr="009B3158" w:rsidRDefault="009B3158" w:rsidP="009B3158">
            <w:pPr>
              <w:spacing w:after="60"/>
            </w:pPr>
            <w:proofErr w:type="spellStart"/>
            <w:r w:rsidRPr="009B3158">
              <w:t>day_of_week</w:t>
            </w:r>
            <w:proofErr w:type="spellEnd"/>
          </w:p>
        </w:tc>
        <w:tc>
          <w:tcPr>
            <w:tcW w:w="0" w:type="auto"/>
            <w:vAlign w:val="center"/>
            <w:hideMark/>
          </w:tcPr>
          <w:p w14:paraId="71BB37EF" w14:textId="77777777" w:rsidR="009B3158" w:rsidRPr="009B3158" w:rsidRDefault="009B3158" w:rsidP="009B3158">
            <w:pPr>
              <w:spacing w:after="60"/>
            </w:pPr>
            <w:r w:rsidRPr="009B3158">
              <w:t>0–6 (Mon–Sun). Captures within-week demand cycles — Friday/weekend peaks for grocery.</w:t>
            </w:r>
          </w:p>
        </w:tc>
      </w:tr>
      <w:tr w:rsidR="009B3158" w:rsidRPr="009B3158" w14:paraId="6398DF3B" w14:textId="77777777">
        <w:trPr>
          <w:tblCellSpacing w:w="15" w:type="dxa"/>
        </w:trPr>
        <w:tc>
          <w:tcPr>
            <w:tcW w:w="0" w:type="auto"/>
            <w:vAlign w:val="center"/>
            <w:hideMark/>
          </w:tcPr>
          <w:p w14:paraId="442D1F89" w14:textId="77777777" w:rsidR="009B3158" w:rsidRPr="009B3158" w:rsidRDefault="009B3158" w:rsidP="009B3158">
            <w:pPr>
              <w:spacing w:after="60"/>
            </w:pPr>
            <w:proofErr w:type="spellStart"/>
            <w:r w:rsidRPr="009B3158">
              <w:t>week_of_year</w:t>
            </w:r>
            <w:proofErr w:type="spellEnd"/>
          </w:p>
        </w:tc>
        <w:tc>
          <w:tcPr>
            <w:tcW w:w="0" w:type="auto"/>
            <w:vAlign w:val="center"/>
            <w:hideMark/>
          </w:tcPr>
          <w:p w14:paraId="121FA8BC" w14:textId="77777777" w:rsidR="009B3158" w:rsidRPr="009B3158" w:rsidRDefault="009B3158" w:rsidP="009B3158">
            <w:pPr>
              <w:spacing w:after="60"/>
            </w:pPr>
            <w:r w:rsidRPr="009B3158">
              <w:t>ISO week 1–52. Encodes annual seasonality like back-to-school or Christmas surges.</w:t>
            </w:r>
          </w:p>
        </w:tc>
      </w:tr>
      <w:tr w:rsidR="009B3158" w:rsidRPr="009B3158" w14:paraId="1572BB6E" w14:textId="77777777">
        <w:trPr>
          <w:tblCellSpacing w:w="15" w:type="dxa"/>
        </w:trPr>
        <w:tc>
          <w:tcPr>
            <w:tcW w:w="0" w:type="auto"/>
            <w:vAlign w:val="center"/>
            <w:hideMark/>
          </w:tcPr>
          <w:p w14:paraId="7AB8B757" w14:textId="77777777" w:rsidR="009B3158" w:rsidRPr="009B3158" w:rsidRDefault="009B3158" w:rsidP="009B3158">
            <w:pPr>
              <w:spacing w:after="60"/>
            </w:pPr>
            <w:r w:rsidRPr="009B3158">
              <w:t>month</w:t>
            </w:r>
          </w:p>
        </w:tc>
        <w:tc>
          <w:tcPr>
            <w:tcW w:w="0" w:type="auto"/>
            <w:vAlign w:val="center"/>
            <w:hideMark/>
          </w:tcPr>
          <w:p w14:paraId="1B5E8DCD" w14:textId="77777777" w:rsidR="009B3158" w:rsidRPr="009B3158" w:rsidRDefault="009B3158" w:rsidP="009B3158">
            <w:pPr>
              <w:spacing w:after="60"/>
            </w:pPr>
            <w:r w:rsidRPr="009B3158">
              <w:t>Calendar month. Reflects monthly cycles — ice cream peaks in July, heating in December.</w:t>
            </w:r>
          </w:p>
        </w:tc>
      </w:tr>
      <w:tr w:rsidR="009B3158" w:rsidRPr="009B3158" w14:paraId="07FF4941" w14:textId="77777777">
        <w:trPr>
          <w:tblCellSpacing w:w="15" w:type="dxa"/>
        </w:trPr>
        <w:tc>
          <w:tcPr>
            <w:tcW w:w="0" w:type="auto"/>
            <w:vAlign w:val="center"/>
            <w:hideMark/>
          </w:tcPr>
          <w:p w14:paraId="6D8D2926" w14:textId="77777777" w:rsidR="009B3158" w:rsidRPr="009B3158" w:rsidRDefault="009B3158" w:rsidP="009B3158">
            <w:pPr>
              <w:spacing w:after="60"/>
            </w:pPr>
            <w:r w:rsidRPr="009B3158">
              <w:t>quarter</w:t>
            </w:r>
          </w:p>
        </w:tc>
        <w:tc>
          <w:tcPr>
            <w:tcW w:w="0" w:type="auto"/>
            <w:vAlign w:val="center"/>
            <w:hideMark/>
          </w:tcPr>
          <w:p w14:paraId="5B708DDD" w14:textId="77777777" w:rsidR="009B3158" w:rsidRPr="009B3158" w:rsidRDefault="009B3158" w:rsidP="009B3158">
            <w:pPr>
              <w:spacing w:after="60"/>
            </w:pPr>
            <w:r w:rsidRPr="009B3158">
              <w:t>Fiscal quarter 1–4. Aligns with promotional and financial planning calendars.</w:t>
            </w:r>
          </w:p>
        </w:tc>
      </w:tr>
      <w:tr w:rsidR="009B3158" w:rsidRPr="009B3158" w14:paraId="7FE71283" w14:textId="77777777">
        <w:trPr>
          <w:tblCellSpacing w:w="15" w:type="dxa"/>
        </w:trPr>
        <w:tc>
          <w:tcPr>
            <w:tcW w:w="0" w:type="auto"/>
            <w:vAlign w:val="center"/>
            <w:hideMark/>
          </w:tcPr>
          <w:p w14:paraId="67AA00A7" w14:textId="77777777" w:rsidR="009B3158" w:rsidRPr="009B3158" w:rsidRDefault="009B3158" w:rsidP="009B3158">
            <w:pPr>
              <w:spacing w:after="60"/>
            </w:pPr>
            <w:proofErr w:type="spellStart"/>
            <w:r w:rsidRPr="009B3158">
              <w:t>is_weekend</w:t>
            </w:r>
            <w:proofErr w:type="spellEnd"/>
          </w:p>
        </w:tc>
        <w:tc>
          <w:tcPr>
            <w:tcW w:w="0" w:type="auto"/>
            <w:vAlign w:val="center"/>
            <w:hideMark/>
          </w:tcPr>
          <w:p w14:paraId="7FE7EFCA" w14:textId="77777777" w:rsidR="009B3158" w:rsidRPr="009B3158" w:rsidRDefault="009B3158" w:rsidP="009B3158">
            <w:pPr>
              <w:spacing w:after="60"/>
            </w:pPr>
            <w:r w:rsidRPr="009B3158">
              <w:t>Binary. Weekend shopping behaviour differs materially from weekdays for most categories.</w:t>
            </w:r>
          </w:p>
        </w:tc>
      </w:tr>
      <w:tr w:rsidR="009B3158" w:rsidRPr="009B3158" w14:paraId="7DF239C1" w14:textId="77777777">
        <w:trPr>
          <w:tblCellSpacing w:w="15" w:type="dxa"/>
        </w:trPr>
        <w:tc>
          <w:tcPr>
            <w:tcW w:w="0" w:type="auto"/>
            <w:vAlign w:val="center"/>
            <w:hideMark/>
          </w:tcPr>
          <w:p w14:paraId="5EBE2ECA" w14:textId="77777777" w:rsidR="009B3158" w:rsidRPr="009B3158" w:rsidRDefault="009B3158" w:rsidP="009B3158">
            <w:pPr>
              <w:spacing w:after="60"/>
            </w:pPr>
            <w:proofErr w:type="spellStart"/>
            <w:r w:rsidRPr="009B3158">
              <w:t>is_public_holiday</w:t>
            </w:r>
            <w:proofErr w:type="spellEnd"/>
          </w:p>
        </w:tc>
        <w:tc>
          <w:tcPr>
            <w:tcW w:w="0" w:type="auto"/>
            <w:vAlign w:val="center"/>
            <w:hideMark/>
          </w:tcPr>
          <w:p w14:paraId="4115D752" w14:textId="77777777" w:rsidR="009B3158" w:rsidRPr="009B3158" w:rsidRDefault="009B3158" w:rsidP="009B3158">
            <w:pPr>
              <w:spacing w:after="60"/>
            </w:pPr>
            <w:r w:rsidRPr="009B3158">
              <w:t>Binary. Holidays cause demand spikes or troughs depending on category.</w:t>
            </w:r>
          </w:p>
        </w:tc>
      </w:tr>
      <w:tr w:rsidR="009B3158" w:rsidRPr="009B3158" w14:paraId="612BBF6F" w14:textId="77777777">
        <w:trPr>
          <w:tblCellSpacing w:w="15" w:type="dxa"/>
        </w:trPr>
        <w:tc>
          <w:tcPr>
            <w:tcW w:w="0" w:type="auto"/>
            <w:vAlign w:val="center"/>
            <w:hideMark/>
          </w:tcPr>
          <w:p w14:paraId="509EA091" w14:textId="77777777" w:rsidR="009B3158" w:rsidRPr="009B3158" w:rsidRDefault="009B3158" w:rsidP="009B3158">
            <w:pPr>
              <w:spacing w:after="60"/>
            </w:pPr>
            <w:proofErr w:type="spellStart"/>
            <w:r w:rsidRPr="009B3158">
              <w:t>days_to_next_holiday</w:t>
            </w:r>
            <w:proofErr w:type="spellEnd"/>
          </w:p>
        </w:tc>
        <w:tc>
          <w:tcPr>
            <w:tcW w:w="0" w:type="auto"/>
            <w:vAlign w:val="center"/>
            <w:hideMark/>
          </w:tcPr>
          <w:p w14:paraId="7082B377" w14:textId="77777777" w:rsidR="009B3158" w:rsidRPr="009B3158" w:rsidRDefault="009B3158" w:rsidP="009B3158">
            <w:pPr>
              <w:spacing w:after="60"/>
            </w:pPr>
            <w:r w:rsidRPr="009B3158">
              <w:t>Days until the next holiday. Captures pre-holiday stockpiling starting 3–7 days out.</w:t>
            </w:r>
          </w:p>
        </w:tc>
      </w:tr>
      <w:tr w:rsidR="009B3158" w:rsidRPr="009B3158" w14:paraId="675F034C" w14:textId="77777777">
        <w:trPr>
          <w:tblCellSpacing w:w="15" w:type="dxa"/>
        </w:trPr>
        <w:tc>
          <w:tcPr>
            <w:tcW w:w="0" w:type="auto"/>
            <w:vAlign w:val="center"/>
            <w:hideMark/>
          </w:tcPr>
          <w:p w14:paraId="665BF20B" w14:textId="77777777" w:rsidR="009B3158" w:rsidRPr="009B3158" w:rsidRDefault="009B3158" w:rsidP="009B3158">
            <w:pPr>
              <w:spacing w:after="60"/>
            </w:pPr>
            <w:proofErr w:type="spellStart"/>
            <w:r w:rsidRPr="009B3158">
              <w:lastRenderedPageBreak/>
              <w:t>days_since_last_sale</w:t>
            </w:r>
            <w:proofErr w:type="spellEnd"/>
          </w:p>
        </w:tc>
        <w:tc>
          <w:tcPr>
            <w:tcW w:w="0" w:type="auto"/>
            <w:vAlign w:val="center"/>
            <w:hideMark/>
          </w:tcPr>
          <w:p w14:paraId="70617F56" w14:textId="77777777" w:rsidR="009B3158" w:rsidRPr="009B3158" w:rsidRDefault="009B3158" w:rsidP="009B3158">
            <w:pPr>
              <w:spacing w:after="60"/>
            </w:pPr>
            <w:r w:rsidRPr="009B3158">
              <w:t>Days since last non-zero sale. Critical signal for intermittent / slow-moving SKUs.</w:t>
            </w:r>
          </w:p>
        </w:tc>
      </w:tr>
    </w:tbl>
    <w:p w14:paraId="430E5A98" w14:textId="03E23AB2" w:rsidR="009B3158" w:rsidRPr="009B3158" w:rsidRDefault="009B3158" w:rsidP="009B3158">
      <w:pPr>
        <w:spacing w:after="60"/>
      </w:pPr>
    </w:p>
    <w:p w14:paraId="713AABD6" w14:textId="77777777" w:rsidR="009B3158" w:rsidRPr="009B3158" w:rsidRDefault="009B3158" w:rsidP="009B3158">
      <w:pPr>
        <w:spacing w:after="60"/>
      </w:pPr>
      <w:r w:rsidRPr="009B3158">
        <w:rPr>
          <w:b/>
          <w:bCs/>
        </w:rPr>
        <w:t>Price &amp; Promotion (5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6725"/>
      </w:tblGrid>
      <w:tr w:rsidR="009B3158" w:rsidRPr="009B3158" w14:paraId="50388C96" w14:textId="77777777">
        <w:trPr>
          <w:tblHeader/>
          <w:tblCellSpacing w:w="15" w:type="dxa"/>
        </w:trPr>
        <w:tc>
          <w:tcPr>
            <w:tcW w:w="0" w:type="auto"/>
            <w:vAlign w:val="center"/>
            <w:hideMark/>
          </w:tcPr>
          <w:p w14:paraId="72DF1CA3" w14:textId="77777777" w:rsidR="009B3158" w:rsidRPr="009B3158" w:rsidRDefault="009B3158" w:rsidP="009B3158">
            <w:pPr>
              <w:spacing w:after="60"/>
              <w:rPr>
                <w:b/>
                <w:bCs/>
              </w:rPr>
            </w:pPr>
            <w:r w:rsidRPr="009B3158">
              <w:rPr>
                <w:b/>
                <w:bCs/>
              </w:rPr>
              <w:t>Feature</w:t>
            </w:r>
          </w:p>
        </w:tc>
        <w:tc>
          <w:tcPr>
            <w:tcW w:w="0" w:type="auto"/>
            <w:vAlign w:val="center"/>
            <w:hideMark/>
          </w:tcPr>
          <w:p w14:paraId="745A88A1" w14:textId="77777777" w:rsidR="009B3158" w:rsidRPr="009B3158" w:rsidRDefault="009B3158" w:rsidP="009B3158">
            <w:pPr>
              <w:spacing w:after="60"/>
              <w:rPr>
                <w:b/>
                <w:bCs/>
              </w:rPr>
            </w:pPr>
            <w:r w:rsidRPr="009B3158">
              <w:rPr>
                <w:b/>
                <w:bCs/>
              </w:rPr>
              <w:t>Description</w:t>
            </w:r>
          </w:p>
        </w:tc>
      </w:tr>
      <w:tr w:rsidR="009B3158" w:rsidRPr="009B3158" w14:paraId="21BBE37E" w14:textId="77777777">
        <w:trPr>
          <w:tblCellSpacing w:w="15" w:type="dxa"/>
        </w:trPr>
        <w:tc>
          <w:tcPr>
            <w:tcW w:w="0" w:type="auto"/>
            <w:vAlign w:val="center"/>
            <w:hideMark/>
          </w:tcPr>
          <w:p w14:paraId="24763953" w14:textId="77777777" w:rsidR="009B3158" w:rsidRPr="009B3158" w:rsidRDefault="009B3158" w:rsidP="009B3158">
            <w:pPr>
              <w:spacing w:after="60"/>
            </w:pPr>
            <w:proofErr w:type="spellStart"/>
            <w:r w:rsidRPr="009B3158">
              <w:t>unit_price</w:t>
            </w:r>
            <w:proofErr w:type="spellEnd"/>
          </w:p>
        </w:tc>
        <w:tc>
          <w:tcPr>
            <w:tcW w:w="0" w:type="auto"/>
            <w:vAlign w:val="center"/>
            <w:hideMark/>
          </w:tcPr>
          <w:p w14:paraId="6681EF08" w14:textId="77777777" w:rsidR="009B3158" w:rsidRPr="009B3158" w:rsidRDefault="009B3158" w:rsidP="009B3158">
            <w:pPr>
              <w:spacing w:after="60"/>
            </w:pPr>
            <w:r w:rsidRPr="009B3158">
              <w:t>Actual shelf price that day.</w:t>
            </w:r>
          </w:p>
        </w:tc>
      </w:tr>
      <w:tr w:rsidR="009B3158" w:rsidRPr="009B3158" w14:paraId="48FA7C78" w14:textId="77777777">
        <w:trPr>
          <w:tblCellSpacing w:w="15" w:type="dxa"/>
        </w:trPr>
        <w:tc>
          <w:tcPr>
            <w:tcW w:w="0" w:type="auto"/>
            <w:vAlign w:val="center"/>
            <w:hideMark/>
          </w:tcPr>
          <w:p w14:paraId="40132D98" w14:textId="77777777" w:rsidR="009B3158" w:rsidRPr="009B3158" w:rsidRDefault="009B3158" w:rsidP="009B3158">
            <w:pPr>
              <w:spacing w:after="60"/>
            </w:pPr>
            <w:proofErr w:type="spellStart"/>
            <w:r w:rsidRPr="009B3158">
              <w:t>unit_price_log</w:t>
            </w:r>
            <w:proofErr w:type="spellEnd"/>
          </w:p>
        </w:tc>
        <w:tc>
          <w:tcPr>
            <w:tcW w:w="0" w:type="auto"/>
            <w:vAlign w:val="center"/>
            <w:hideMark/>
          </w:tcPr>
          <w:p w14:paraId="3AC8EB5F" w14:textId="77777777" w:rsidR="009B3158" w:rsidRPr="009B3158" w:rsidRDefault="009B3158" w:rsidP="009B3158">
            <w:pPr>
              <w:spacing w:after="60"/>
            </w:pPr>
            <w:r w:rsidRPr="009B3158">
              <w:t>Log-transformed price. Demand responds to relative changes, not absolute — log linearises this.</w:t>
            </w:r>
          </w:p>
        </w:tc>
      </w:tr>
      <w:tr w:rsidR="009B3158" w:rsidRPr="009B3158" w14:paraId="193F99A0" w14:textId="77777777">
        <w:trPr>
          <w:tblCellSpacing w:w="15" w:type="dxa"/>
        </w:trPr>
        <w:tc>
          <w:tcPr>
            <w:tcW w:w="0" w:type="auto"/>
            <w:vAlign w:val="center"/>
            <w:hideMark/>
          </w:tcPr>
          <w:p w14:paraId="4C85E315" w14:textId="77777777" w:rsidR="009B3158" w:rsidRPr="009B3158" w:rsidRDefault="009B3158" w:rsidP="009B3158">
            <w:pPr>
              <w:spacing w:after="60"/>
            </w:pPr>
            <w:proofErr w:type="spellStart"/>
            <w:r w:rsidRPr="009B3158">
              <w:t>promo_flag</w:t>
            </w:r>
            <w:proofErr w:type="spellEnd"/>
          </w:p>
        </w:tc>
        <w:tc>
          <w:tcPr>
            <w:tcW w:w="0" w:type="auto"/>
            <w:vAlign w:val="center"/>
            <w:hideMark/>
          </w:tcPr>
          <w:p w14:paraId="47656E27" w14:textId="77777777" w:rsidR="009B3158" w:rsidRPr="009B3158" w:rsidRDefault="009B3158" w:rsidP="009B3158">
            <w:pPr>
              <w:spacing w:after="60"/>
            </w:pPr>
            <w:r w:rsidRPr="009B3158">
              <w:t>Binary. Active campaign running? One of the strongest short-term demand drivers.</w:t>
            </w:r>
          </w:p>
        </w:tc>
      </w:tr>
      <w:tr w:rsidR="009B3158" w:rsidRPr="009B3158" w14:paraId="2816ECB6" w14:textId="77777777">
        <w:trPr>
          <w:tblCellSpacing w:w="15" w:type="dxa"/>
        </w:trPr>
        <w:tc>
          <w:tcPr>
            <w:tcW w:w="0" w:type="auto"/>
            <w:vAlign w:val="center"/>
            <w:hideMark/>
          </w:tcPr>
          <w:p w14:paraId="37F53F3B" w14:textId="77777777" w:rsidR="009B3158" w:rsidRPr="009B3158" w:rsidRDefault="009B3158" w:rsidP="009B3158">
            <w:pPr>
              <w:spacing w:after="60"/>
            </w:pPr>
            <w:proofErr w:type="spellStart"/>
            <w:r w:rsidRPr="009B3158">
              <w:t>promo_discount_pct</w:t>
            </w:r>
            <w:proofErr w:type="spellEnd"/>
          </w:p>
        </w:tc>
        <w:tc>
          <w:tcPr>
            <w:tcW w:w="0" w:type="auto"/>
            <w:vAlign w:val="center"/>
            <w:hideMark/>
          </w:tcPr>
          <w:p w14:paraId="56878570" w14:textId="77777777" w:rsidR="009B3158" w:rsidRPr="009B3158" w:rsidRDefault="009B3158" w:rsidP="009B3158">
            <w:pPr>
              <w:spacing w:after="60"/>
            </w:pPr>
            <w:r w:rsidRPr="009B3158">
              <w:t>Discount depth (0.20 = 20% off). Differentiates shallow markdowns from deep cuts.</w:t>
            </w:r>
          </w:p>
        </w:tc>
      </w:tr>
      <w:tr w:rsidR="009B3158" w:rsidRPr="009B3158" w14:paraId="6D05F2C8" w14:textId="77777777">
        <w:trPr>
          <w:tblCellSpacing w:w="15" w:type="dxa"/>
        </w:trPr>
        <w:tc>
          <w:tcPr>
            <w:tcW w:w="0" w:type="auto"/>
            <w:vAlign w:val="center"/>
            <w:hideMark/>
          </w:tcPr>
          <w:p w14:paraId="1283BF7D" w14:textId="77777777" w:rsidR="009B3158" w:rsidRPr="009B3158" w:rsidRDefault="009B3158" w:rsidP="009B3158">
            <w:pPr>
              <w:spacing w:after="60"/>
            </w:pPr>
            <w:proofErr w:type="spellStart"/>
            <w:r w:rsidRPr="009B3158">
              <w:t>price_ratio_to_cat_avg</w:t>
            </w:r>
            <w:proofErr w:type="spellEnd"/>
          </w:p>
        </w:tc>
        <w:tc>
          <w:tcPr>
            <w:tcW w:w="0" w:type="auto"/>
            <w:vAlign w:val="center"/>
            <w:hideMark/>
          </w:tcPr>
          <w:p w14:paraId="6355C8D1" w14:textId="77777777" w:rsidR="009B3158" w:rsidRPr="009B3158" w:rsidRDefault="009B3158" w:rsidP="009B3158">
            <w:pPr>
              <w:spacing w:after="60"/>
            </w:pPr>
            <w:r w:rsidRPr="009B3158">
              <w:t>This SKU's price ÷ category average. Below 1.0 = relatively cheap; above 1.0 = premium.</w:t>
            </w:r>
          </w:p>
        </w:tc>
      </w:tr>
    </w:tbl>
    <w:p w14:paraId="183FE256" w14:textId="6CD6B4C7" w:rsidR="009B3158" w:rsidRPr="009B3158" w:rsidRDefault="009B3158" w:rsidP="009B3158">
      <w:pPr>
        <w:spacing w:after="60"/>
      </w:pPr>
    </w:p>
    <w:p w14:paraId="65DAC47F" w14:textId="77777777" w:rsidR="009B3158" w:rsidRPr="009B3158" w:rsidRDefault="009B3158" w:rsidP="009B3158">
      <w:pPr>
        <w:spacing w:after="60"/>
      </w:pPr>
      <w:r w:rsidRPr="009B3158">
        <w:rPr>
          <w:b/>
          <w:bCs/>
        </w:rPr>
        <w:t>Product Attributes (4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7373"/>
      </w:tblGrid>
      <w:tr w:rsidR="009B3158" w:rsidRPr="009B3158" w14:paraId="5BDD24B9" w14:textId="77777777">
        <w:trPr>
          <w:tblHeader/>
          <w:tblCellSpacing w:w="15" w:type="dxa"/>
        </w:trPr>
        <w:tc>
          <w:tcPr>
            <w:tcW w:w="0" w:type="auto"/>
            <w:vAlign w:val="center"/>
            <w:hideMark/>
          </w:tcPr>
          <w:p w14:paraId="14B13260" w14:textId="77777777" w:rsidR="009B3158" w:rsidRPr="009B3158" w:rsidRDefault="009B3158" w:rsidP="009B3158">
            <w:pPr>
              <w:spacing w:after="60"/>
              <w:rPr>
                <w:b/>
                <w:bCs/>
              </w:rPr>
            </w:pPr>
            <w:r w:rsidRPr="009B3158">
              <w:rPr>
                <w:b/>
                <w:bCs/>
              </w:rPr>
              <w:t>Feature</w:t>
            </w:r>
          </w:p>
        </w:tc>
        <w:tc>
          <w:tcPr>
            <w:tcW w:w="0" w:type="auto"/>
            <w:vAlign w:val="center"/>
            <w:hideMark/>
          </w:tcPr>
          <w:p w14:paraId="6CE6587A" w14:textId="77777777" w:rsidR="009B3158" w:rsidRPr="009B3158" w:rsidRDefault="009B3158" w:rsidP="009B3158">
            <w:pPr>
              <w:spacing w:after="60"/>
              <w:rPr>
                <w:b/>
                <w:bCs/>
              </w:rPr>
            </w:pPr>
            <w:r w:rsidRPr="009B3158">
              <w:rPr>
                <w:b/>
                <w:bCs/>
              </w:rPr>
              <w:t>Description</w:t>
            </w:r>
          </w:p>
        </w:tc>
      </w:tr>
      <w:tr w:rsidR="009B3158" w:rsidRPr="009B3158" w14:paraId="2AC1F2FE" w14:textId="77777777">
        <w:trPr>
          <w:tblCellSpacing w:w="15" w:type="dxa"/>
        </w:trPr>
        <w:tc>
          <w:tcPr>
            <w:tcW w:w="0" w:type="auto"/>
            <w:vAlign w:val="center"/>
            <w:hideMark/>
          </w:tcPr>
          <w:p w14:paraId="4DD6B655" w14:textId="77777777" w:rsidR="009B3158" w:rsidRPr="009B3158" w:rsidRDefault="009B3158" w:rsidP="009B3158">
            <w:pPr>
              <w:spacing w:after="60"/>
            </w:pPr>
            <w:r w:rsidRPr="009B3158">
              <w:t>category</w:t>
            </w:r>
          </w:p>
        </w:tc>
        <w:tc>
          <w:tcPr>
            <w:tcW w:w="0" w:type="auto"/>
            <w:vAlign w:val="center"/>
            <w:hideMark/>
          </w:tcPr>
          <w:p w14:paraId="411DAEA6" w14:textId="77777777" w:rsidR="009B3158" w:rsidRPr="009B3158" w:rsidRDefault="009B3158" w:rsidP="009B3158">
            <w:pPr>
              <w:spacing w:after="60"/>
            </w:pPr>
            <w:r w:rsidRPr="009B3158">
              <w:t xml:space="preserve">High-level product family. </w:t>
            </w:r>
            <w:proofErr w:type="spellStart"/>
            <w:r w:rsidRPr="009B3158">
              <w:t>LightGBM</w:t>
            </w:r>
            <w:proofErr w:type="spellEnd"/>
            <w:r w:rsidRPr="009B3158">
              <w:t xml:space="preserve"> can consume integer codes directly.</w:t>
            </w:r>
          </w:p>
        </w:tc>
      </w:tr>
      <w:tr w:rsidR="009B3158" w:rsidRPr="009B3158" w14:paraId="5766BC1A" w14:textId="77777777">
        <w:trPr>
          <w:tblCellSpacing w:w="15" w:type="dxa"/>
        </w:trPr>
        <w:tc>
          <w:tcPr>
            <w:tcW w:w="0" w:type="auto"/>
            <w:vAlign w:val="center"/>
            <w:hideMark/>
          </w:tcPr>
          <w:p w14:paraId="6D93C832" w14:textId="77777777" w:rsidR="009B3158" w:rsidRPr="009B3158" w:rsidRDefault="009B3158" w:rsidP="009B3158">
            <w:pPr>
              <w:spacing w:after="60"/>
            </w:pPr>
            <w:r w:rsidRPr="009B3158">
              <w:t>subcategory</w:t>
            </w:r>
          </w:p>
        </w:tc>
        <w:tc>
          <w:tcPr>
            <w:tcW w:w="0" w:type="auto"/>
            <w:vAlign w:val="center"/>
            <w:hideMark/>
          </w:tcPr>
          <w:p w14:paraId="597422C5" w14:textId="77777777" w:rsidR="009B3158" w:rsidRPr="009B3158" w:rsidRDefault="009B3158" w:rsidP="009B3158">
            <w:pPr>
              <w:spacing w:after="60"/>
            </w:pPr>
            <w:r w:rsidRPr="009B3158">
              <w:t>Granular grouping within category. Finer demand patterns — e.g. carbonated vs. juice.</w:t>
            </w:r>
          </w:p>
        </w:tc>
      </w:tr>
      <w:tr w:rsidR="009B3158" w:rsidRPr="009B3158" w14:paraId="737B61EE" w14:textId="77777777">
        <w:trPr>
          <w:tblCellSpacing w:w="15" w:type="dxa"/>
        </w:trPr>
        <w:tc>
          <w:tcPr>
            <w:tcW w:w="0" w:type="auto"/>
            <w:vAlign w:val="center"/>
            <w:hideMark/>
          </w:tcPr>
          <w:p w14:paraId="1B4B17CD" w14:textId="77777777" w:rsidR="009B3158" w:rsidRPr="009B3158" w:rsidRDefault="009B3158" w:rsidP="009B3158">
            <w:pPr>
              <w:spacing w:after="60"/>
            </w:pPr>
            <w:proofErr w:type="spellStart"/>
            <w:r w:rsidRPr="009B3158">
              <w:t>lifecycle_stage</w:t>
            </w:r>
            <w:proofErr w:type="spellEnd"/>
          </w:p>
        </w:tc>
        <w:tc>
          <w:tcPr>
            <w:tcW w:w="0" w:type="auto"/>
            <w:vAlign w:val="center"/>
            <w:hideMark/>
          </w:tcPr>
          <w:p w14:paraId="2ADCCB98" w14:textId="77777777" w:rsidR="009B3158" w:rsidRPr="009B3158" w:rsidRDefault="009B3158" w:rsidP="009B3158">
            <w:pPr>
              <w:spacing w:after="60"/>
            </w:pPr>
            <w:r w:rsidRPr="009B3158">
              <w:t>Launch / growth / mature / decline / EOL. Demand shape differs fundamentally across stages.</w:t>
            </w:r>
          </w:p>
        </w:tc>
      </w:tr>
      <w:tr w:rsidR="009B3158" w:rsidRPr="009B3158" w14:paraId="2D7588D6" w14:textId="77777777">
        <w:trPr>
          <w:tblCellSpacing w:w="15" w:type="dxa"/>
        </w:trPr>
        <w:tc>
          <w:tcPr>
            <w:tcW w:w="0" w:type="auto"/>
            <w:vAlign w:val="center"/>
            <w:hideMark/>
          </w:tcPr>
          <w:p w14:paraId="5F68CDE3" w14:textId="77777777" w:rsidR="009B3158" w:rsidRPr="009B3158" w:rsidRDefault="009B3158" w:rsidP="009B3158">
            <w:pPr>
              <w:spacing w:after="60"/>
            </w:pPr>
            <w:proofErr w:type="spellStart"/>
            <w:r w:rsidRPr="009B3158">
              <w:t>sku_age_weeks</w:t>
            </w:r>
            <w:proofErr w:type="spellEnd"/>
          </w:p>
        </w:tc>
        <w:tc>
          <w:tcPr>
            <w:tcW w:w="0" w:type="auto"/>
            <w:vAlign w:val="center"/>
            <w:hideMark/>
          </w:tcPr>
          <w:p w14:paraId="52AF62FE" w14:textId="77777777" w:rsidR="009B3158" w:rsidRPr="009B3158" w:rsidRDefault="009B3158" w:rsidP="009B3158">
            <w:pPr>
              <w:spacing w:after="60"/>
            </w:pPr>
            <w:r w:rsidRPr="009B3158">
              <w:t>Weeks since first sale. Proxy for lifecycle stage; young SKUs show noisier patterns.</w:t>
            </w:r>
          </w:p>
        </w:tc>
      </w:tr>
    </w:tbl>
    <w:p w14:paraId="110F3610" w14:textId="77777777" w:rsidR="009B3158" w:rsidRPr="009B3158" w:rsidRDefault="009B3158" w:rsidP="009B3158">
      <w:pPr>
        <w:spacing w:after="60"/>
      </w:pPr>
      <w:r w:rsidRPr="009B3158">
        <w:pict w14:anchorId="250D9C92">
          <v:rect id="_x0000_i1059" style="width:0;height:1.5pt" o:hralign="center" o:hrstd="t" o:hr="t" fillcolor="#a0a0a0" stroked="f"/>
        </w:pict>
      </w:r>
    </w:p>
    <w:p w14:paraId="0F99BFC2" w14:textId="77777777" w:rsidR="009B3158" w:rsidRPr="009B3158" w:rsidRDefault="009B3158" w:rsidP="009B3158">
      <w:pPr>
        <w:spacing w:after="60"/>
      </w:pPr>
      <w:r w:rsidRPr="009B3158">
        <w:rPr>
          <w:b/>
          <w:bCs/>
        </w:rPr>
        <w:t>External &amp; Contextual Signals (10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6798"/>
      </w:tblGrid>
      <w:tr w:rsidR="009B3158" w:rsidRPr="009B3158" w14:paraId="3A0D06F5" w14:textId="77777777">
        <w:trPr>
          <w:tblHeader/>
          <w:tblCellSpacing w:w="15" w:type="dxa"/>
        </w:trPr>
        <w:tc>
          <w:tcPr>
            <w:tcW w:w="0" w:type="auto"/>
            <w:vAlign w:val="center"/>
            <w:hideMark/>
          </w:tcPr>
          <w:p w14:paraId="185E34F2" w14:textId="77777777" w:rsidR="009B3158" w:rsidRPr="009B3158" w:rsidRDefault="009B3158" w:rsidP="009B3158">
            <w:pPr>
              <w:spacing w:after="60"/>
              <w:rPr>
                <w:b/>
                <w:bCs/>
              </w:rPr>
            </w:pPr>
            <w:r w:rsidRPr="009B3158">
              <w:rPr>
                <w:b/>
                <w:bCs/>
              </w:rPr>
              <w:t>Feature</w:t>
            </w:r>
          </w:p>
        </w:tc>
        <w:tc>
          <w:tcPr>
            <w:tcW w:w="0" w:type="auto"/>
            <w:vAlign w:val="center"/>
            <w:hideMark/>
          </w:tcPr>
          <w:p w14:paraId="7121D59E" w14:textId="77777777" w:rsidR="009B3158" w:rsidRPr="009B3158" w:rsidRDefault="009B3158" w:rsidP="009B3158">
            <w:pPr>
              <w:spacing w:after="60"/>
              <w:rPr>
                <w:b/>
                <w:bCs/>
              </w:rPr>
            </w:pPr>
            <w:r w:rsidRPr="009B3158">
              <w:rPr>
                <w:b/>
                <w:bCs/>
              </w:rPr>
              <w:t>Description</w:t>
            </w:r>
          </w:p>
        </w:tc>
      </w:tr>
      <w:tr w:rsidR="009B3158" w:rsidRPr="009B3158" w14:paraId="0AA349D2" w14:textId="77777777">
        <w:trPr>
          <w:tblCellSpacing w:w="15" w:type="dxa"/>
        </w:trPr>
        <w:tc>
          <w:tcPr>
            <w:tcW w:w="0" w:type="auto"/>
            <w:vAlign w:val="center"/>
            <w:hideMark/>
          </w:tcPr>
          <w:p w14:paraId="20D0C8E3" w14:textId="77777777" w:rsidR="009B3158" w:rsidRPr="009B3158" w:rsidRDefault="009B3158" w:rsidP="009B3158">
            <w:pPr>
              <w:spacing w:after="60"/>
            </w:pPr>
            <w:proofErr w:type="spellStart"/>
            <w:r w:rsidRPr="009B3158">
              <w:t>temperature_c</w:t>
            </w:r>
            <w:proofErr w:type="spellEnd"/>
          </w:p>
        </w:tc>
        <w:tc>
          <w:tcPr>
            <w:tcW w:w="0" w:type="auto"/>
            <w:vAlign w:val="center"/>
            <w:hideMark/>
          </w:tcPr>
          <w:p w14:paraId="04B764D1" w14:textId="77777777" w:rsidR="009B3158" w:rsidRPr="009B3158" w:rsidRDefault="009B3158" w:rsidP="009B3158">
            <w:pPr>
              <w:spacing w:after="60"/>
            </w:pPr>
            <w:r w:rsidRPr="009B3158">
              <w:t>Daily mean temperature. Strong driver for beverages, apparel, heating products.</w:t>
            </w:r>
          </w:p>
        </w:tc>
      </w:tr>
      <w:tr w:rsidR="009B3158" w:rsidRPr="009B3158" w14:paraId="7F1A486F" w14:textId="77777777">
        <w:trPr>
          <w:tblCellSpacing w:w="15" w:type="dxa"/>
        </w:trPr>
        <w:tc>
          <w:tcPr>
            <w:tcW w:w="0" w:type="auto"/>
            <w:vAlign w:val="center"/>
            <w:hideMark/>
          </w:tcPr>
          <w:p w14:paraId="3553B0FE" w14:textId="77777777" w:rsidR="009B3158" w:rsidRPr="009B3158" w:rsidRDefault="009B3158" w:rsidP="009B3158">
            <w:pPr>
              <w:spacing w:after="60"/>
            </w:pPr>
            <w:proofErr w:type="spellStart"/>
            <w:r w:rsidRPr="009B3158">
              <w:t>rainfall_mm</w:t>
            </w:r>
            <w:proofErr w:type="spellEnd"/>
          </w:p>
        </w:tc>
        <w:tc>
          <w:tcPr>
            <w:tcW w:w="0" w:type="auto"/>
            <w:vAlign w:val="center"/>
            <w:hideMark/>
          </w:tcPr>
          <w:p w14:paraId="66B9C07C" w14:textId="77777777" w:rsidR="009B3158" w:rsidRPr="009B3158" w:rsidRDefault="009B3158" w:rsidP="009B3158">
            <w:pPr>
              <w:spacing w:after="60"/>
            </w:pPr>
            <w:r w:rsidRPr="009B3158">
              <w:t>Daily rainfall. Affects foot traffic and weather-sensitive categories.</w:t>
            </w:r>
          </w:p>
        </w:tc>
      </w:tr>
      <w:tr w:rsidR="009B3158" w:rsidRPr="009B3158" w14:paraId="7414330B" w14:textId="77777777">
        <w:trPr>
          <w:tblCellSpacing w:w="15" w:type="dxa"/>
        </w:trPr>
        <w:tc>
          <w:tcPr>
            <w:tcW w:w="0" w:type="auto"/>
            <w:vAlign w:val="center"/>
            <w:hideMark/>
          </w:tcPr>
          <w:p w14:paraId="2E59C00A" w14:textId="77777777" w:rsidR="009B3158" w:rsidRPr="009B3158" w:rsidRDefault="009B3158" w:rsidP="009B3158">
            <w:pPr>
              <w:spacing w:after="60"/>
            </w:pPr>
            <w:proofErr w:type="spellStart"/>
            <w:r w:rsidRPr="009B3158">
              <w:t>search_trend_idx</w:t>
            </w:r>
            <w:proofErr w:type="spellEnd"/>
          </w:p>
        </w:tc>
        <w:tc>
          <w:tcPr>
            <w:tcW w:w="0" w:type="auto"/>
            <w:vAlign w:val="center"/>
            <w:hideMark/>
          </w:tcPr>
          <w:p w14:paraId="442900E5" w14:textId="77777777" w:rsidR="009B3158" w:rsidRPr="009B3158" w:rsidRDefault="009B3158" w:rsidP="009B3158">
            <w:pPr>
              <w:spacing w:after="60"/>
            </w:pPr>
            <w:r w:rsidRPr="009B3158">
              <w:t>Web search volume index. Leading indicator — searches precede purchases by 3–7 days.</w:t>
            </w:r>
          </w:p>
        </w:tc>
      </w:tr>
      <w:tr w:rsidR="009B3158" w:rsidRPr="009B3158" w14:paraId="14B0B853" w14:textId="77777777">
        <w:trPr>
          <w:tblCellSpacing w:w="15" w:type="dxa"/>
        </w:trPr>
        <w:tc>
          <w:tcPr>
            <w:tcW w:w="0" w:type="auto"/>
            <w:vAlign w:val="center"/>
            <w:hideMark/>
          </w:tcPr>
          <w:p w14:paraId="45F735BD" w14:textId="77777777" w:rsidR="009B3158" w:rsidRPr="009B3158" w:rsidRDefault="009B3158" w:rsidP="009B3158">
            <w:pPr>
              <w:spacing w:after="60"/>
            </w:pPr>
            <w:r w:rsidRPr="009B3158">
              <w:t>cpi</w:t>
            </w:r>
          </w:p>
        </w:tc>
        <w:tc>
          <w:tcPr>
            <w:tcW w:w="0" w:type="auto"/>
            <w:vAlign w:val="center"/>
            <w:hideMark/>
          </w:tcPr>
          <w:p w14:paraId="37D58088" w14:textId="77777777" w:rsidR="009B3158" w:rsidRPr="009B3158" w:rsidRDefault="009B3158" w:rsidP="009B3158">
            <w:pPr>
              <w:spacing w:after="60"/>
            </w:pPr>
            <w:r w:rsidRPr="009B3158">
              <w:t>Consumer Price Index. Macro signal for purchasing power and inflationary pressure.</w:t>
            </w:r>
          </w:p>
        </w:tc>
      </w:tr>
      <w:tr w:rsidR="009B3158" w:rsidRPr="009B3158" w14:paraId="1836E3ED" w14:textId="77777777">
        <w:trPr>
          <w:tblCellSpacing w:w="15" w:type="dxa"/>
        </w:trPr>
        <w:tc>
          <w:tcPr>
            <w:tcW w:w="0" w:type="auto"/>
            <w:vAlign w:val="center"/>
            <w:hideMark/>
          </w:tcPr>
          <w:p w14:paraId="5A9C169A" w14:textId="77777777" w:rsidR="009B3158" w:rsidRPr="009B3158" w:rsidRDefault="009B3158" w:rsidP="009B3158">
            <w:pPr>
              <w:spacing w:after="60"/>
            </w:pPr>
            <w:proofErr w:type="spellStart"/>
            <w:r w:rsidRPr="009B3158">
              <w:t>consumer_confidence</w:t>
            </w:r>
            <w:proofErr w:type="spellEnd"/>
          </w:p>
        </w:tc>
        <w:tc>
          <w:tcPr>
            <w:tcW w:w="0" w:type="auto"/>
            <w:vAlign w:val="center"/>
            <w:hideMark/>
          </w:tcPr>
          <w:p w14:paraId="311BF29B" w14:textId="77777777" w:rsidR="009B3158" w:rsidRPr="009B3158" w:rsidRDefault="009B3158" w:rsidP="009B3158">
            <w:pPr>
              <w:spacing w:after="60"/>
            </w:pPr>
            <w:r w:rsidRPr="009B3158">
              <w:t>Monthly sentiment index. Low confidence suppresses discretionary spending.</w:t>
            </w:r>
          </w:p>
        </w:tc>
      </w:tr>
      <w:tr w:rsidR="009B3158" w:rsidRPr="009B3158" w14:paraId="04CA3B61" w14:textId="77777777">
        <w:trPr>
          <w:tblCellSpacing w:w="15" w:type="dxa"/>
        </w:trPr>
        <w:tc>
          <w:tcPr>
            <w:tcW w:w="0" w:type="auto"/>
            <w:vAlign w:val="center"/>
            <w:hideMark/>
          </w:tcPr>
          <w:p w14:paraId="0CD2B6BE" w14:textId="77777777" w:rsidR="009B3158" w:rsidRPr="009B3158" w:rsidRDefault="009B3158" w:rsidP="009B3158">
            <w:pPr>
              <w:spacing w:after="60"/>
            </w:pPr>
            <w:proofErr w:type="spellStart"/>
            <w:r w:rsidRPr="009B3158">
              <w:t>competitor_price_idx</w:t>
            </w:r>
            <w:proofErr w:type="spellEnd"/>
          </w:p>
        </w:tc>
        <w:tc>
          <w:tcPr>
            <w:tcW w:w="0" w:type="auto"/>
            <w:vAlign w:val="center"/>
            <w:hideMark/>
          </w:tcPr>
          <w:p w14:paraId="0AB960FB" w14:textId="77777777" w:rsidR="009B3158" w:rsidRPr="009B3158" w:rsidRDefault="009B3158" w:rsidP="009B3158">
            <w:pPr>
              <w:spacing w:after="60"/>
            </w:pPr>
            <w:r w:rsidRPr="009B3158">
              <w:t>This SKU's price vs. estimated competitor price. Below 1.0 = price advantage.</w:t>
            </w:r>
          </w:p>
        </w:tc>
      </w:tr>
      <w:tr w:rsidR="009B3158" w:rsidRPr="009B3158" w14:paraId="431003E6" w14:textId="77777777">
        <w:trPr>
          <w:tblCellSpacing w:w="15" w:type="dxa"/>
        </w:trPr>
        <w:tc>
          <w:tcPr>
            <w:tcW w:w="0" w:type="auto"/>
            <w:vAlign w:val="center"/>
            <w:hideMark/>
          </w:tcPr>
          <w:p w14:paraId="5D54A292" w14:textId="77777777" w:rsidR="009B3158" w:rsidRPr="009B3158" w:rsidRDefault="009B3158" w:rsidP="009B3158">
            <w:pPr>
              <w:spacing w:after="60"/>
            </w:pPr>
            <w:proofErr w:type="spellStart"/>
            <w:r w:rsidRPr="009B3158">
              <w:t>inventory_on_hand</w:t>
            </w:r>
            <w:proofErr w:type="spellEnd"/>
          </w:p>
        </w:tc>
        <w:tc>
          <w:tcPr>
            <w:tcW w:w="0" w:type="auto"/>
            <w:vAlign w:val="center"/>
            <w:hideMark/>
          </w:tcPr>
          <w:p w14:paraId="12EDACEF" w14:textId="77777777" w:rsidR="009B3158" w:rsidRPr="009B3158" w:rsidRDefault="009B3158" w:rsidP="009B3158">
            <w:pPr>
              <w:spacing w:after="60"/>
            </w:pPr>
            <w:r w:rsidRPr="009B3158">
              <w:t>End-of-day stock level. Low values indicate supply constraints on observed sales.</w:t>
            </w:r>
          </w:p>
        </w:tc>
      </w:tr>
      <w:tr w:rsidR="009B3158" w:rsidRPr="009B3158" w14:paraId="1F7F6ED7" w14:textId="77777777">
        <w:trPr>
          <w:tblCellSpacing w:w="15" w:type="dxa"/>
        </w:trPr>
        <w:tc>
          <w:tcPr>
            <w:tcW w:w="0" w:type="auto"/>
            <w:vAlign w:val="center"/>
            <w:hideMark/>
          </w:tcPr>
          <w:p w14:paraId="58725570" w14:textId="77777777" w:rsidR="009B3158" w:rsidRPr="009B3158" w:rsidRDefault="009B3158" w:rsidP="009B3158">
            <w:pPr>
              <w:spacing w:after="60"/>
            </w:pPr>
            <w:proofErr w:type="spellStart"/>
            <w:r w:rsidRPr="009B3158">
              <w:lastRenderedPageBreak/>
              <w:t>store_cluster</w:t>
            </w:r>
            <w:proofErr w:type="spellEnd"/>
          </w:p>
        </w:tc>
        <w:tc>
          <w:tcPr>
            <w:tcW w:w="0" w:type="auto"/>
            <w:vAlign w:val="center"/>
            <w:hideMark/>
          </w:tcPr>
          <w:p w14:paraId="35447D15" w14:textId="77777777" w:rsidR="009B3158" w:rsidRPr="009B3158" w:rsidRDefault="009B3158" w:rsidP="009B3158">
            <w:pPr>
              <w:spacing w:after="60"/>
            </w:pPr>
            <w:r w:rsidRPr="009B3158">
              <w:t>Store cluster ID (1–4). Encodes store size/demographic profile without per-store models.</w:t>
            </w:r>
          </w:p>
        </w:tc>
      </w:tr>
      <w:tr w:rsidR="009B3158" w:rsidRPr="009B3158" w14:paraId="5086A754" w14:textId="77777777">
        <w:trPr>
          <w:tblCellSpacing w:w="15" w:type="dxa"/>
        </w:trPr>
        <w:tc>
          <w:tcPr>
            <w:tcW w:w="0" w:type="auto"/>
            <w:vAlign w:val="center"/>
            <w:hideMark/>
          </w:tcPr>
          <w:p w14:paraId="76CBEA45" w14:textId="77777777" w:rsidR="009B3158" w:rsidRPr="009B3158" w:rsidRDefault="009B3158" w:rsidP="009B3158">
            <w:pPr>
              <w:spacing w:after="60"/>
            </w:pPr>
            <w:r w:rsidRPr="009B3158">
              <w:t>region</w:t>
            </w:r>
          </w:p>
        </w:tc>
        <w:tc>
          <w:tcPr>
            <w:tcW w:w="0" w:type="auto"/>
            <w:vAlign w:val="center"/>
            <w:hideMark/>
          </w:tcPr>
          <w:p w14:paraId="07E753CD" w14:textId="77777777" w:rsidR="009B3158" w:rsidRPr="009B3158" w:rsidRDefault="009B3158" w:rsidP="009B3158">
            <w:pPr>
              <w:spacing w:after="60"/>
            </w:pPr>
            <w:r w:rsidRPr="009B3158">
              <w:t>Geographic region. Captures regional preferences, weather, and promo calendar differences.</w:t>
            </w:r>
          </w:p>
        </w:tc>
      </w:tr>
    </w:tbl>
    <w:p w14:paraId="0DE0C9E5" w14:textId="77777777" w:rsidR="009B3158" w:rsidRDefault="009B3158" w:rsidP="009B3158">
      <w:pPr>
        <w:spacing w:after="60"/>
      </w:pPr>
    </w:p>
    <w:p w14:paraId="2C78F928" w14:textId="77777777" w:rsidR="009B3158" w:rsidRDefault="009B3158"/>
    <w:p w14:paraId="3DCB5240" w14:textId="7014788C" w:rsidR="009B3158" w:rsidRDefault="009B3158">
      <w:r w:rsidRPr="009B3158">
        <w:t xml:space="preserve">The core problem is that when a product is out of stock, you observe </w:t>
      </w:r>
      <w:r w:rsidRPr="009B3158">
        <w:rPr>
          <w:b/>
          <w:bCs/>
        </w:rPr>
        <w:t>zero sales</w:t>
      </w:r>
      <w:r w:rsidRPr="009B3158">
        <w:t xml:space="preserve">, but that doesn't mean demand was zero. The customer wanted it — they just couldn't buy it. If you train on raw sales without correcting for this, your model learns artificially low demand for periods that were </w:t>
      </w:r>
      <w:proofErr w:type="gramStart"/>
      <w:r w:rsidRPr="009B3158">
        <w:t>actually stockouts</w:t>
      </w:r>
      <w:proofErr w:type="gramEnd"/>
      <w:r w:rsidRPr="009B3158">
        <w:t>.</w:t>
      </w:r>
    </w:p>
    <w:p w14:paraId="432D2C80" w14:textId="77777777" w:rsidR="009B3158" w:rsidRDefault="009B3158"/>
    <w:p w14:paraId="6B3EE1FE" w14:textId="77777777" w:rsidR="009B3158" w:rsidRPr="009B3158" w:rsidRDefault="009B3158" w:rsidP="009B3158">
      <w:r w:rsidRPr="009B3158">
        <w:rPr>
          <w:b/>
          <w:bCs/>
        </w:rPr>
        <w:t>Identifiers</w:t>
      </w:r>
      <w:r w:rsidRPr="009B3158">
        <w:t xml:space="preserve"> — date, </w:t>
      </w:r>
      <w:proofErr w:type="spellStart"/>
      <w:r w:rsidRPr="009B3158">
        <w:t>sku_id</w:t>
      </w:r>
      <w:proofErr w:type="spellEnd"/>
      <w:r w:rsidRPr="009B3158">
        <w:t xml:space="preserve">, </w:t>
      </w:r>
      <w:proofErr w:type="spellStart"/>
      <w:r w:rsidRPr="009B3158">
        <w:t>store_id</w:t>
      </w:r>
      <w:proofErr w:type="spellEnd"/>
    </w:p>
    <w:p w14:paraId="035E4159" w14:textId="77777777" w:rsidR="009B3158" w:rsidRDefault="009B3158" w:rsidP="009B3158">
      <w:pPr>
        <w:rPr>
          <w:b/>
          <w:bCs/>
        </w:rPr>
      </w:pPr>
    </w:p>
    <w:p w14:paraId="6670C65B" w14:textId="6A70C5B9" w:rsidR="009B3158" w:rsidRPr="009B3158" w:rsidRDefault="009B3158" w:rsidP="009B3158">
      <w:r w:rsidRPr="009B3158">
        <w:rPr>
          <w:b/>
          <w:bCs/>
        </w:rPr>
        <w:t>Target</w:t>
      </w:r>
      <w:r w:rsidRPr="009B3158">
        <w:t xml:space="preserve"> — </w:t>
      </w:r>
      <w:proofErr w:type="spellStart"/>
      <w:r w:rsidRPr="009B3158">
        <w:t>units_sold</w:t>
      </w:r>
      <w:proofErr w:type="spellEnd"/>
      <w:r w:rsidRPr="009B3158">
        <w:t xml:space="preserve"> (actual demand after stockout censoring)</w:t>
      </w:r>
    </w:p>
    <w:p w14:paraId="213F8208" w14:textId="77777777" w:rsidR="009B3158" w:rsidRDefault="009B3158"/>
    <w:sectPr w:rsidR="009B3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A78BC"/>
    <w:multiLevelType w:val="hybridMultilevel"/>
    <w:tmpl w:val="3B4A08E8"/>
    <w:lvl w:ilvl="0" w:tplc="E8D4CE92">
      <w:start w:val="1"/>
      <w:numFmt w:val="bullet"/>
      <w:lvlText w:val="•"/>
      <w:lvlJc w:val="left"/>
      <w:pPr>
        <w:ind w:left="600" w:hanging="300"/>
      </w:pPr>
    </w:lvl>
    <w:lvl w:ilvl="1" w:tplc="6C1270B0">
      <w:numFmt w:val="decimal"/>
      <w:lvlText w:val=""/>
      <w:lvlJc w:val="left"/>
    </w:lvl>
    <w:lvl w:ilvl="2" w:tplc="B1EACB8C">
      <w:numFmt w:val="decimal"/>
      <w:lvlText w:val=""/>
      <w:lvlJc w:val="left"/>
    </w:lvl>
    <w:lvl w:ilvl="3" w:tplc="5568E9B6">
      <w:numFmt w:val="decimal"/>
      <w:lvlText w:val=""/>
      <w:lvlJc w:val="left"/>
    </w:lvl>
    <w:lvl w:ilvl="4" w:tplc="90163D0E">
      <w:numFmt w:val="decimal"/>
      <w:lvlText w:val=""/>
      <w:lvlJc w:val="left"/>
    </w:lvl>
    <w:lvl w:ilvl="5" w:tplc="A6C8ECF8">
      <w:numFmt w:val="decimal"/>
      <w:lvlText w:val=""/>
      <w:lvlJc w:val="left"/>
    </w:lvl>
    <w:lvl w:ilvl="6" w:tplc="85DE199C">
      <w:numFmt w:val="decimal"/>
      <w:lvlText w:val=""/>
      <w:lvlJc w:val="left"/>
    </w:lvl>
    <w:lvl w:ilvl="7" w:tplc="F2A0A072">
      <w:numFmt w:val="decimal"/>
      <w:lvlText w:val=""/>
      <w:lvlJc w:val="left"/>
    </w:lvl>
    <w:lvl w:ilvl="8" w:tplc="C508803E">
      <w:numFmt w:val="decimal"/>
      <w:lvlText w:val=""/>
      <w:lvlJc w:val="left"/>
    </w:lvl>
  </w:abstractNum>
  <w:num w:numId="1" w16cid:durableId="2127579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58"/>
    <w:rsid w:val="000E1A13"/>
    <w:rsid w:val="00450DD4"/>
    <w:rsid w:val="00594CF5"/>
    <w:rsid w:val="009B3158"/>
    <w:rsid w:val="00CE1A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5B4A"/>
  <w15:chartTrackingRefBased/>
  <w15:docId w15:val="{EBF923B7-4F28-48F5-B938-DB955C8A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158"/>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9B3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1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1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1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1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158"/>
    <w:rPr>
      <w:rFonts w:eastAsiaTheme="majorEastAsia" w:cstheme="majorBidi"/>
      <w:color w:val="272727" w:themeColor="text1" w:themeTint="D8"/>
    </w:rPr>
  </w:style>
  <w:style w:type="paragraph" w:styleId="Title">
    <w:name w:val="Title"/>
    <w:basedOn w:val="Normal"/>
    <w:next w:val="Normal"/>
    <w:link w:val="TitleChar"/>
    <w:uiPriority w:val="10"/>
    <w:qFormat/>
    <w:rsid w:val="009B31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158"/>
    <w:pPr>
      <w:spacing w:before="160"/>
      <w:jc w:val="center"/>
    </w:pPr>
    <w:rPr>
      <w:i/>
      <w:iCs/>
      <w:color w:val="404040" w:themeColor="text1" w:themeTint="BF"/>
    </w:rPr>
  </w:style>
  <w:style w:type="character" w:customStyle="1" w:styleId="QuoteChar">
    <w:name w:val="Quote Char"/>
    <w:basedOn w:val="DefaultParagraphFont"/>
    <w:link w:val="Quote"/>
    <w:uiPriority w:val="29"/>
    <w:rsid w:val="009B3158"/>
    <w:rPr>
      <w:i/>
      <w:iCs/>
      <w:color w:val="404040" w:themeColor="text1" w:themeTint="BF"/>
    </w:rPr>
  </w:style>
  <w:style w:type="paragraph" w:styleId="ListParagraph">
    <w:name w:val="List Paragraph"/>
    <w:basedOn w:val="Normal"/>
    <w:qFormat/>
    <w:rsid w:val="009B3158"/>
    <w:pPr>
      <w:ind w:left="720"/>
      <w:contextualSpacing/>
    </w:pPr>
  </w:style>
  <w:style w:type="character" w:styleId="IntenseEmphasis">
    <w:name w:val="Intense Emphasis"/>
    <w:basedOn w:val="DefaultParagraphFont"/>
    <w:uiPriority w:val="21"/>
    <w:qFormat/>
    <w:rsid w:val="009B3158"/>
    <w:rPr>
      <w:i/>
      <w:iCs/>
      <w:color w:val="0F4761" w:themeColor="accent1" w:themeShade="BF"/>
    </w:rPr>
  </w:style>
  <w:style w:type="paragraph" w:styleId="IntenseQuote">
    <w:name w:val="Intense Quote"/>
    <w:basedOn w:val="Normal"/>
    <w:next w:val="Normal"/>
    <w:link w:val="IntenseQuoteChar"/>
    <w:uiPriority w:val="30"/>
    <w:qFormat/>
    <w:rsid w:val="009B3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158"/>
    <w:rPr>
      <w:i/>
      <w:iCs/>
      <w:color w:val="0F4761" w:themeColor="accent1" w:themeShade="BF"/>
    </w:rPr>
  </w:style>
  <w:style w:type="character" w:styleId="IntenseReference">
    <w:name w:val="Intense Reference"/>
    <w:basedOn w:val="DefaultParagraphFont"/>
    <w:uiPriority w:val="32"/>
    <w:qFormat/>
    <w:rsid w:val="009B3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Bakare, Oluwaseun Segun</dc:creator>
  <cp:keywords/>
  <dc:description/>
  <cp:lastModifiedBy>Bakare, Oluwaseun Segun</cp:lastModifiedBy>
  <cp:revision>1</cp:revision>
  <dcterms:created xsi:type="dcterms:W3CDTF">2026-05-13T00:26:00Z</dcterms:created>
  <dcterms:modified xsi:type="dcterms:W3CDTF">2026-05-13T00:37:00Z</dcterms:modified>
</cp:coreProperties>
</file>