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9.png" ContentType="image/png"/>
  <Override PartName="/word/media/image2.png" ContentType="image/png"/>
  <Override PartName="/word/media/image10.png" ContentType="image/png"/>
  <Override PartName="/word/media/image1.tif" ContentType="image/tiff"/>
  <Override PartName="/word/media/image7.png" ContentType="image/png"/>
  <Override PartName="/word/media/image4.gif" ContentType="image/gif"/>
  <Override PartName="/word/media/image8.png" ContentType="image/png"/>
  <Override PartName="/word/media/image5.gif" ContentType="image/gif"/>
  <Override PartName="/word/media/image3.gif" ContentType="image/gif"/>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5"/>
        <w:tabs>
          <w:tab w:val="left" w:pos="426" w:leader="none"/>
          <w:tab w:val="left" w:pos="10065" w:leader="none"/>
        </w:tabs>
        <w:spacing w:before="0" w:after="200"/>
        <w:ind w:left="-567" w:hanging="0"/>
        <w:contextualSpacing/>
        <w:jc w:val="both"/>
        <w:rPr>
          <w:sz w:val="28"/>
        </w:rPr>
      </w:pPr>
      <w:r>
        <w:rPr>
          <w:sz w:val="28"/>
        </w:rPr>
        <w:t>_____________________________________________________________________</w:t>
      </w:r>
    </w:p>
    <w:p>
      <w:pPr>
        <w:pStyle w:val="Normal"/>
        <w:spacing w:before="0" w:after="200"/>
        <w:ind w:left="-567" w:hanging="0"/>
        <w:contextualSpacing/>
        <w:jc w:val="both"/>
        <w:rPr>
          <w:b/>
          <w:b/>
          <w:bCs/>
          <w:szCs w:val="28"/>
        </w:rPr>
      </w:pPr>
      <w:r>
        <w:rPr>
          <w:b/>
          <w:bCs/>
          <w:szCs w:val="28"/>
        </w:rPr>
      </w:r>
    </w:p>
    <w:tbl>
      <w:tblPr>
        <w:tblStyle w:val="a3"/>
        <w:tblW w:w="10123" w:type="dxa"/>
        <w:jc w:val="left"/>
        <w:tblInd w:w="-318" w:type="dxa"/>
        <w:tblCellMar>
          <w:top w:w="0" w:type="dxa"/>
          <w:left w:w="108" w:type="dxa"/>
          <w:bottom w:w="0" w:type="dxa"/>
          <w:right w:w="108" w:type="dxa"/>
        </w:tblCellMar>
        <w:tblLook w:val="04a0"/>
      </w:tblPr>
      <w:tblGrid>
        <w:gridCol w:w="2808"/>
        <w:gridCol w:w="7314"/>
      </w:tblGrid>
      <w:tr>
        <w:trPr/>
        <w:tc>
          <w:tcPr>
            <w:tcW w:w="2808" w:type="dxa"/>
            <w:tcBorders>
              <w:top w:val="nil"/>
              <w:left w:val="nil"/>
              <w:bottom w:val="nil"/>
              <w:right w:val="nil"/>
              <w:insideH w:val="nil"/>
              <w:insideV w:val="nil"/>
            </w:tcBorders>
            <w:shd w:fill="auto" w:val="clear"/>
          </w:tcPr>
          <w:p>
            <w:pPr>
              <w:pStyle w:val="Normal"/>
              <w:spacing w:lineRule="auto" w:line="240" w:before="0" w:after="0"/>
              <w:contextualSpacing/>
              <w:rPr>
                <w:rFonts w:eastAsia="" w:eastAsiaTheme="minorEastAsia"/>
                <w:lang w:eastAsia="ru-RU"/>
              </w:rPr>
            </w:pPr>
            <w:r>
              <w:rPr>
                <w:rFonts w:eastAsia="" w:eastAsiaTheme="minorEastAsia"/>
                <w:lang w:eastAsia="ru-RU"/>
              </w:rPr>
              <w:drawing>
                <wp:inline distT="0" distB="0" distL="0" distR="0">
                  <wp:extent cx="1501140" cy="1477010"/>
                  <wp:effectExtent l="0" t="0" r="0" b="0"/>
                  <wp:docPr id="1" name="Рисунок 2047747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047747276" descr=""/>
                          <pic:cNvPicPr>
                            <a:picLocks noChangeAspect="1" noChangeArrowheads="1"/>
                          </pic:cNvPicPr>
                        </pic:nvPicPr>
                        <pic:blipFill>
                          <a:blip r:embed="rId2"/>
                          <a:stretch>
                            <a:fillRect/>
                          </a:stretch>
                        </pic:blipFill>
                        <pic:spPr bwMode="auto">
                          <a:xfrm>
                            <a:off x="0" y="0"/>
                            <a:ext cx="1501140" cy="1477010"/>
                          </a:xfrm>
                          <a:prstGeom prst="rect">
                            <a:avLst/>
                          </a:prstGeom>
                        </pic:spPr>
                      </pic:pic>
                    </a:graphicData>
                  </a:graphic>
                </wp:inline>
              </w:drawing>
            </w:r>
          </w:p>
        </w:tc>
        <w:tc>
          <w:tcPr>
            <w:tcW w:w="7314" w:type="dxa"/>
            <w:tcBorders>
              <w:top w:val="nil"/>
              <w:left w:val="nil"/>
              <w:bottom w:val="nil"/>
              <w:right w:val="nil"/>
              <w:insideH w:val="nil"/>
              <w:insideV w:val="nil"/>
            </w:tcBorders>
            <w:shd w:fill="auto" w:val="clear"/>
            <w:vAlign w:val="center"/>
          </w:tcPr>
          <w:p>
            <w:pPr>
              <w:pStyle w:val="Normal"/>
              <w:spacing w:lineRule="auto" w:line="240" w:before="0" w:after="0"/>
              <w:contextualSpacing/>
              <w:jc w:val="center"/>
              <w:rPr>
                <w:rFonts w:ascii="Times New Roman" w:hAnsi="Times New Roman" w:cs="Times New Roman"/>
                <w:b/>
                <w:b/>
                <w:sz w:val="34"/>
                <w:szCs w:val="34"/>
              </w:rPr>
            </w:pPr>
            <w:r>
              <w:rPr>
                <w:rFonts w:eastAsia="" w:cs="Times New Roman" w:eastAsiaTheme="minorEastAsia" w:ascii="Times New Roman" w:hAnsi="Times New Roman"/>
                <w:b/>
                <w:sz w:val="34"/>
                <w:szCs w:val="34"/>
                <w:lang w:eastAsia="ru-RU"/>
              </w:rPr>
              <w:t>ИНСТИТУТ ИНТЕЛЛЕКТУАЛЬНЫХ КИБЕРНЕТИЧЕСКИХ СИСТЕМ</w:t>
            </w:r>
          </w:p>
          <w:p>
            <w:pPr>
              <w:pStyle w:val="Normal"/>
              <w:spacing w:lineRule="auto" w:line="240" w:before="0" w:after="0"/>
              <w:contextualSpacing/>
              <w:jc w:val="center"/>
              <w:rPr>
                <w:rFonts w:ascii="Times New Roman" w:hAnsi="Times New Roman" w:eastAsia="" w:cs="Times New Roman" w:eastAsiaTheme="minorEastAsia"/>
                <w:b/>
                <w:b/>
                <w:sz w:val="34"/>
                <w:szCs w:val="34"/>
                <w:lang w:eastAsia="ru-RU"/>
              </w:rPr>
            </w:pPr>
            <w:r>
              <w:rPr>
                <w:rFonts w:eastAsia="" w:cs="Times New Roman" w:eastAsiaTheme="minorEastAsia" w:ascii="Times New Roman" w:hAnsi="Times New Roman"/>
                <w:b/>
                <w:sz w:val="34"/>
                <w:szCs w:val="34"/>
                <w:lang w:eastAsia="ru-RU"/>
              </w:rPr>
            </w:r>
          </w:p>
          <w:p>
            <w:pPr>
              <w:pStyle w:val="Normal"/>
              <w:spacing w:lineRule="auto" w:line="240" w:before="0" w:after="0"/>
              <w:contextualSpacing/>
              <w:jc w:val="center"/>
              <w:rPr>
                <w:rFonts w:ascii="Times New Roman" w:hAnsi="Times New Roman" w:cs="Times New Roman"/>
                <w:b/>
                <w:b/>
                <w:sz w:val="34"/>
                <w:szCs w:val="34"/>
              </w:rPr>
            </w:pPr>
            <w:r>
              <w:rPr>
                <w:rFonts w:eastAsia="" w:cs="Times New Roman" w:eastAsiaTheme="minorEastAsia" w:ascii="Times New Roman" w:hAnsi="Times New Roman"/>
                <w:b/>
                <w:sz w:val="34"/>
                <w:szCs w:val="34"/>
                <w:lang w:eastAsia="ru-RU"/>
              </w:rPr>
              <w:t>Кафедра</w:t>
            </w:r>
          </w:p>
          <w:p>
            <w:pPr>
              <w:pStyle w:val="Normal"/>
              <w:spacing w:lineRule="auto" w:line="240" w:before="0" w:after="0"/>
              <w:contextualSpacing/>
              <w:jc w:val="center"/>
              <w:rPr>
                <w:rFonts w:eastAsia="" w:eastAsiaTheme="minorEastAsia"/>
                <w:lang w:eastAsia="ru-RU"/>
              </w:rPr>
            </w:pPr>
            <w:r>
              <w:rPr>
                <w:rFonts w:eastAsia="" w:cs="Times New Roman" w:eastAsiaTheme="minorEastAsia" w:ascii="Times New Roman" w:hAnsi="Times New Roman"/>
                <w:b/>
                <w:sz w:val="34"/>
                <w:szCs w:val="34"/>
                <w:lang w:eastAsia="ru-RU"/>
              </w:rPr>
              <w:t>«Криптология и кибербезопасность»</w:t>
            </w:r>
          </w:p>
        </w:tc>
      </w:tr>
    </w:tbl>
    <w:p>
      <w:pPr>
        <w:pStyle w:val="Style25"/>
        <w:spacing w:before="0" w:after="200"/>
        <w:ind w:left="-567" w:hanging="0"/>
        <w:contextualSpacing/>
        <w:jc w:val="both"/>
        <w:rPr>
          <w:sz w:val="28"/>
        </w:rPr>
      </w:pPr>
      <w:r>
        <w:rPr>
          <w:sz w:val="28"/>
        </w:rPr>
        <w:t>______________________________________________________________________</w:t>
      </w:r>
    </w:p>
    <w:p>
      <w:pPr>
        <w:pStyle w:val="Normal"/>
        <w:spacing w:lineRule="auto" w:line="24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keepNext w:val="true"/>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t>ОТЧЕТ</w:t>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t xml:space="preserve">о проектной работе по дисциплине </w:t>
      </w:r>
    </w:p>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t>«Информационная безопасность автоматизированных систем управления технологическим процессом»</w:t>
      </w:r>
    </w:p>
    <w:p>
      <w:pPr>
        <w:pStyle w:val="Normal"/>
        <w:spacing w:lineRule="auto" w:line="240" w:before="0" w:after="0"/>
        <w:jc w:val="center"/>
        <w:rPr>
          <w:rFonts w:ascii="Times New Roman" w:hAnsi="Times New Roman" w:cs="Times New Roman"/>
          <w:b/>
          <w:b/>
          <w:bCs/>
          <w:sz w:val="32"/>
          <w:szCs w:val="24"/>
        </w:rPr>
      </w:pPr>
      <w:r>
        <w:rPr>
          <w:rFonts w:cs="Times New Roman" w:ascii="Times New Roman" w:hAnsi="Times New Roman"/>
          <w:b/>
          <w:bCs/>
          <w:sz w:val="32"/>
          <w:szCs w:val="24"/>
        </w:rPr>
      </w:r>
    </w:p>
    <w:p>
      <w:pPr>
        <w:pStyle w:val="Normal"/>
        <w:spacing w:lineRule="auto" w:line="240" w:before="0" w:after="0"/>
        <w:jc w:val="center"/>
        <w:rPr>
          <w:rFonts w:ascii="Times New Roman" w:hAnsi="Times New Roman" w:cs="Times New Roman"/>
          <w:b/>
          <w:b/>
          <w:bCs/>
          <w:sz w:val="32"/>
          <w:szCs w:val="24"/>
        </w:rPr>
      </w:pPr>
      <w:r>
        <w:rPr>
          <w:rFonts w:cs="Times New Roman" w:ascii="Times New Roman" w:hAnsi="Times New Roman"/>
          <w:b/>
          <w:bCs/>
          <w:sz w:val="32"/>
          <w:szCs w:val="24"/>
        </w:rPr>
      </w:r>
    </w:p>
    <w:p>
      <w:pPr>
        <w:pStyle w:val="Normal"/>
        <w:spacing w:lineRule="auto" w:line="240" w:before="0" w:after="0"/>
        <w:jc w:val="center"/>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rPr>
        <w:t>Обзор</w:t>
      </w:r>
      <w:r>
        <w:rPr>
          <w:rFonts w:cs="Times New Roman" w:ascii="Times New Roman" w:hAnsi="Times New Roman"/>
          <w:sz w:val="28"/>
          <w:szCs w:val="28"/>
          <w:lang w:val="en-US"/>
        </w:rPr>
        <w:t xml:space="preserve"> </w:t>
      </w:r>
      <w:r>
        <w:rPr>
          <w:rFonts w:cs="Times New Roman" w:ascii="Times New Roman" w:hAnsi="Times New Roman"/>
          <w:sz w:val="28"/>
          <w:szCs w:val="28"/>
        </w:rPr>
        <w:t>спецификации</w:t>
      </w:r>
      <w:r>
        <w:rPr>
          <w:rFonts w:cs="Times New Roman" w:ascii="Times New Roman" w:hAnsi="Times New Roman"/>
          <w:sz w:val="28"/>
          <w:szCs w:val="28"/>
          <w:lang w:val="en-US"/>
        </w:rPr>
        <w:t xml:space="preserve"> OPC Unified Architecture»</w:t>
      </w:r>
    </w:p>
    <w:p>
      <w:pPr>
        <w:pStyle w:val="Normal"/>
        <w:spacing w:lineRule="auto" w:line="240" w:before="0" w:after="0"/>
        <w:jc w:val="center"/>
        <w:rPr>
          <w:rFonts w:ascii="Times New Roman" w:hAnsi="Times New Roman" w:cs="Times New Roman"/>
          <w:b/>
          <w:b/>
          <w:bCs/>
          <w:iCs/>
          <w:sz w:val="32"/>
          <w:szCs w:val="24"/>
          <w:lang w:val="en-US"/>
        </w:rPr>
      </w:pPr>
      <w:r>
        <w:rPr>
          <w:rFonts w:cs="Times New Roman" w:ascii="Times New Roman" w:hAnsi="Times New Roman"/>
          <w:b/>
          <w:bCs/>
          <w:iCs/>
          <w:sz w:val="32"/>
          <w:szCs w:val="24"/>
          <w:lang w:val="en-US"/>
        </w:rPr>
      </w:r>
    </w:p>
    <w:p>
      <w:pPr>
        <w:pStyle w:val="Normal"/>
        <w:spacing w:lineRule="auto" w:line="240" w:before="0" w:after="0"/>
        <w:rPr>
          <w:rFonts w:ascii="Times New Roman" w:hAnsi="Times New Roman" w:cs="Times New Roman"/>
          <w:b/>
          <w:b/>
          <w:bCs/>
          <w:iCs/>
          <w:sz w:val="32"/>
          <w:szCs w:val="24"/>
          <w:lang w:val="en-US"/>
        </w:rPr>
      </w:pPr>
      <w:r>
        <w:rPr>
          <w:rFonts w:cs="Times New Roman" w:ascii="Times New Roman" w:hAnsi="Times New Roman"/>
          <w:b/>
          <w:bCs/>
          <w:iCs/>
          <w:sz w:val="32"/>
          <w:szCs w:val="24"/>
          <w:lang w:val="en-US"/>
        </w:rPr>
      </w:r>
    </w:p>
    <w:p>
      <w:pPr>
        <w:pStyle w:val="Normal"/>
        <w:spacing w:lineRule="auto" w:line="240" w:before="0" w:after="0"/>
        <w:jc w:val="center"/>
        <w:rPr>
          <w:rFonts w:ascii="Times New Roman" w:hAnsi="Times New Roman" w:cs="Times New Roman"/>
          <w:b/>
          <w:b/>
          <w:bCs/>
          <w:iCs/>
          <w:sz w:val="32"/>
          <w:szCs w:val="24"/>
          <w:lang w:val="en-US"/>
        </w:rPr>
      </w:pPr>
      <w:r>
        <w:rPr>
          <w:rFonts w:cs="Times New Roman" w:ascii="Times New Roman" w:hAnsi="Times New Roman"/>
          <w:b/>
          <w:bCs/>
          <w:iCs/>
          <w:sz w:val="32"/>
          <w:szCs w:val="24"/>
          <w:lang w:val="en-US"/>
        </w:rPr>
      </w:r>
    </w:p>
    <w:tbl>
      <w:tblPr>
        <w:tblW w:w="7938" w:type="dxa"/>
        <w:jc w:val="left"/>
        <w:tblInd w:w="1809" w:type="dxa"/>
        <w:tblBorders/>
        <w:tblCellMar>
          <w:top w:w="0" w:type="dxa"/>
          <w:left w:w="108" w:type="dxa"/>
          <w:bottom w:w="0" w:type="dxa"/>
          <w:right w:w="108" w:type="dxa"/>
        </w:tblCellMar>
        <w:tblLook w:val="00a0"/>
      </w:tblPr>
      <w:tblGrid>
        <w:gridCol w:w="3544"/>
        <w:gridCol w:w="1701"/>
        <w:gridCol w:w="2693"/>
      </w:tblGrid>
      <w:tr>
        <w:trPr>
          <w:trHeight w:val="567" w:hRule="atLeast"/>
        </w:trPr>
        <w:tc>
          <w:tcPr>
            <w:tcW w:w="3544"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Исполнители:</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студент</w:t>
            </w:r>
            <w:r>
              <w:rPr>
                <w:rFonts w:cs="Times New Roman" w:ascii="Times New Roman" w:hAnsi="Times New Roman"/>
                <w:iCs/>
                <w:sz w:val="28"/>
                <w:szCs w:val="28"/>
              </w:rPr>
              <w:t>ы</w:t>
            </w:r>
            <w:r>
              <w:rPr>
                <w:rFonts w:cs="Times New Roman" w:ascii="Times New Roman" w:hAnsi="Times New Roman"/>
                <w:sz w:val="28"/>
                <w:szCs w:val="28"/>
              </w:rPr>
              <w:t xml:space="preserve"> гр. Б17-505:</w:t>
            </w:r>
          </w:p>
        </w:tc>
        <w:tc>
          <w:tcPr>
            <w:tcW w:w="1701" w:type="dxa"/>
            <w:tcBorders/>
            <w:shd w:fill="auto" w:val="clear"/>
            <w:vAlign w:val="bottom"/>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c>
          <w:tcPr>
            <w:tcW w:w="2693" w:type="dxa"/>
            <w:tcBorders/>
            <w:shd w:fill="auto" w:val="clear"/>
            <w:vAlign w:val="bottom"/>
          </w:tcPr>
          <w:p>
            <w:pPr>
              <w:pStyle w:val="Normal"/>
              <w:spacing w:lineRule="auto" w:line="240" w:before="0" w:after="0"/>
              <w:ind w:firstLine="424"/>
              <w:rPr>
                <w:rFonts w:ascii="Times New Roman" w:hAnsi="Times New Roman" w:cs="Times New Roman"/>
                <w:sz w:val="28"/>
                <w:szCs w:val="28"/>
              </w:rPr>
            </w:pPr>
            <w:r>
              <w:rPr>
                <w:rFonts w:cs="Times New Roman" w:ascii="Times New Roman" w:hAnsi="Times New Roman"/>
                <w:iCs/>
                <w:sz w:val="28"/>
                <w:szCs w:val="28"/>
              </w:rPr>
              <w:t>Иванова Н.Д.</w:t>
            </w:r>
          </w:p>
        </w:tc>
      </w:tr>
      <w:tr>
        <w:trPr>
          <w:trHeight w:val="567" w:hRule="atLeast"/>
        </w:trPr>
        <w:tc>
          <w:tcPr>
            <w:tcW w:w="3544"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c>
          <w:tcPr>
            <w:tcW w:w="1701" w:type="dxa"/>
            <w:tcBorders/>
            <w:shd w:fill="auto"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c>
          <w:tcPr>
            <w:tcW w:w="2693" w:type="dxa"/>
            <w:tcBorders/>
            <w:shd w:fill="auto" w:val="clear"/>
            <w:vAlign w:val="bottom"/>
          </w:tcPr>
          <w:p>
            <w:pPr>
              <w:pStyle w:val="Normal"/>
              <w:spacing w:lineRule="auto" w:line="240" w:before="0" w:after="0"/>
              <w:ind w:firstLine="424"/>
              <w:rPr>
                <w:rFonts w:ascii="Times New Roman" w:hAnsi="Times New Roman" w:cs="Times New Roman"/>
                <w:sz w:val="28"/>
                <w:szCs w:val="28"/>
              </w:rPr>
            </w:pPr>
            <w:r>
              <w:rPr>
                <w:rFonts w:cs="Times New Roman" w:ascii="Times New Roman" w:hAnsi="Times New Roman"/>
                <w:iCs/>
                <w:sz w:val="28"/>
                <w:szCs w:val="28"/>
              </w:rPr>
              <w:t>Николаева Е.А.</w:t>
            </w:r>
          </w:p>
        </w:tc>
      </w:tr>
      <w:tr>
        <w:trPr>
          <w:trHeight w:val="567" w:hRule="atLeast"/>
        </w:trPr>
        <w:tc>
          <w:tcPr>
            <w:tcW w:w="3544"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c>
          <w:tcPr>
            <w:tcW w:w="1701" w:type="dxa"/>
            <w:tcBorders/>
            <w:shd w:fill="auto"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2693" w:type="dxa"/>
            <w:tcBorders/>
            <w:shd w:fill="auto" w:val="clear"/>
            <w:vAlign w:val="bottom"/>
          </w:tcPr>
          <w:p>
            <w:pPr>
              <w:pStyle w:val="Normal"/>
              <w:spacing w:lineRule="auto" w:line="240" w:before="0" w:after="0"/>
              <w:ind w:firstLine="424"/>
              <w:rPr>
                <w:rFonts w:ascii="Times New Roman" w:hAnsi="Times New Roman" w:cs="Times New Roman"/>
                <w:iCs/>
                <w:sz w:val="28"/>
                <w:szCs w:val="28"/>
              </w:rPr>
            </w:pPr>
            <w:r>
              <w:rPr>
                <w:rFonts w:cs="Times New Roman" w:ascii="Times New Roman" w:hAnsi="Times New Roman"/>
                <w:iCs/>
                <w:sz w:val="28"/>
                <w:szCs w:val="28"/>
              </w:rPr>
              <w:t>Шайбель А.Р.</w:t>
            </w:r>
          </w:p>
        </w:tc>
      </w:tr>
      <w:tr>
        <w:trPr>
          <w:trHeight w:val="567" w:hRule="atLeast"/>
        </w:trPr>
        <w:tc>
          <w:tcPr>
            <w:tcW w:w="3544"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c>
          <w:tcPr>
            <w:tcW w:w="1701" w:type="dxa"/>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c>
          <w:tcPr>
            <w:tcW w:w="2693" w:type="dxa"/>
            <w:tcBorders/>
            <w:shd w:fill="auto" w:val="clear"/>
            <w:vAlign w:val="bottom"/>
          </w:tcPr>
          <w:p>
            <w:pPr>
              <w:pStyle w:val="Normal"/>
              <w:spacing w:lineRule="auto" w:line="240" w:before="0" w:after="0"/>
              <w:ind w:firstLine="424"/>
              <w:rPr>
                <w:rFonts w:ascii="Times New Roman" w:hAnsi="Times New Roman" w:cs="Times New Roman"/>
                <w:sz w:val="28"/>
                <w:szCs w:val="28"/>
              </w:rPr>
            </w:pPr>
            <w:r>
              <w:rPr>
                <w:rFonts w:cs="Times New Roman" w:ascii="Times New Roman" w:hAnsi="Times New Roman"/>
                <w:sz w:val="28"/>
                <w:szCs w:val="28"/>
              </w:rPr>
              <w:t>Шипилов А.В.</w:t>
            </w:r>
          </w:p>
        </w:tc>
      </w:tr>
      <w:tr>
        <w:trPr>
          <w:trHeight w:val="567" w:hRule="atLeast"/>
        </w:trPr>
        <w:tc>
          <w:tcPr>
            <w:tcW w:w="3544"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c>
          <w:tcPr>
            <w:tcW w:w="1701" w:type="dxa"/>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c>
          <w:tcPr>
            <w:tcW w:w="2693" w:type="dxa"/>
            <w:tcBorders/>
            <w:shd w:fill="auto" w:val="clear"/>
            <w:vAlign w:val="bottom"/>
          </w:tcPr>
          <w:p>
            <w:pPr>
              <w:pStyle w:val="Normal"/>
              <w:spacing w:lineRule="auto" w:line="240" w:before="0" w:after="0"/>
              <w:ind w:firstLine="424"/>
              <w:rPr>
                <w:rFonts w:ascii="Times New Roman" w:hAnsi="Times New Roman" w:cs="Times New Roman"/>
                <w:sz w:val="28"/>
                <w:szCs w:val="28"/>
              </w:rPr>
            </w:pPr>
            <w:r>
              <w:rPr>
                <w:rFonts w:cs="Times New Roman" w:ascii="Times New Roman" w:hAnsi="Times New Roman"/>
                <w:sz w:val="28"/>
                <w:szCs w:val="28"/>
              </w:rPr>
            </w:r>
          </w:p>
        </w:tc>
      </w:tr>
      <w:tr>
        <w:trPr>
          <w:trHeight w:val="567" w:hRule="atLeast"/>
        </w:trPr>
        <w:tc>
          <w:tcPr>
            <w:tcW w:w="3544" w:type="dxa"/>
            <w:tcBorders/>
            <w:shd w:fill="auto" w:val="clear"/>
            <w:vAlign w:val="bottom"/>
          </w:tcPr>
          <w:p>
            <w:pPr>
              <w:pStyle w:val="Normal"/>
              <w:spacing w:lineRule="auto" w:line="240" w:before="0" w:after="0"/>
              <w:rPr>
                <w:rFonts w:ascii="Times New Roman" w:hAnsi="Times New Roman" w:cs="Times New Roman"/>
              </w:rPr>
            </w:pPr>
            <w:r>
              <w:rPr>
                <w:rFonts w:cs="Times New Roman" w:ascii="Times New Roman" w:hAnsi="Times New Roman"/>
                <w:sz w:val="28"/>
                <w:szCs w:val="28"/>
              </w:rPr>
              <w:t>Преподаватель:</w:t>
            </w:r>
          </w:p>
        </w:tc>
        <w:tc>
          <w:tcPr>
            <w:tcW w:w="1701" w:type="dxa"/>
            <w:tcBorders/>
            <w:shd w:fill="auto"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2693" w:type="dxa"/>
            <w:tcBorders/>
            <w:shd w:fill="auto" w:val="clear"/>
            <w:vAlign w:val="bottom"/>
          </w:tcPr>
          <w:p>
            <w:pPr>
              <w:pStyle w:val="Normal"/>
              <w:spacing w:lineRule="auto" w:line="240" w:before="0" w:after="0"/>
              <w:ind w:firstLine="424"/>
              <w:rPr>
                <w:rFonts w:ascii="Times New Roman" w:hAnsi="Times New Roman" w:cs="Times New Roman"/>
              </w:rPr>
            </w:pPr>
            <w:r>
              <w:rPr>
                <w:rFonts w:cs="Times New Roman" w:ascii="Times New Roman" w:hAnsi="Times New Roman"/>
                <w:sz w:val="28"/>
                <w:szCs w:val="28"/>
              </w:rPr>
              <w:t>Финошин М.А.</w:t>
            </w:r>
          </w:p>
        </w:tc>
      </w:tr>
    </w:tbl>
    <w:p>
      <w:pPr>
        <w:pStyle w:val="Normal"/>
        <w:spacing w:lineRule="auto" w:line="240" w:before="0" w:after="0"/>
        <w:rPr>
          <w:rFonts w:ascii="Times New Roman" w:hAnsi="Times New Roman" w:cs="Times New Roman"/>
          <w:b/>
          <w:b/>
          <w:bCs/>
          <w:szCs w:val="24"/>
        </w:rPr>
      </w:pPr>
      <w:r>
        <w:rPr>
          <w:rFonts w:cs="Times New Roman" w:ascii="Times New Roman" w:hAnsi="Times New Roman"/>
          <w:b/>
          <w:bCs/>
          <w:szCs w:val="24"/>
        </w:rPr>
      </w:r>
    </w:p>
    <w:p>
      <w:pPr>
        <w:pStyle w:val="Style25"/>
        <w:spacing w:before="0" w:after="200"/>
        <w:ind w:left="-851" w:hanging="0"/>
        <w:contextualSpacing/>
        <w:jc w:val="both"/>
        <w:rPr>
          <w:sz w:val="28"/>
        </w:rPr>
      </w:pPr>
      <w:r>
        <w:rPr>
          <w:sz w:val="28"/>
        </w:rPr>
      </w:r>
    </w:p>
    <w:p>
      <w:pPr>
        <w:pStyle w:val="Style25"/>
        <w:spacing w:before="0" w:after="200"/>
        <w:ind w:left="-851" w:hanging="0"/>
        <w:contextualSpacing/>
        <w:jc w:val="both"/>
        <w:rPr>
          <w:sz w:val="28"/>
        </w:rPr>
      </w:pPr>
      <w:r>
        <w:rPr>
          <w:sz w:val="28"/>
        </w:rPr>
        <w:t>________________________________________________________________________</w:t>
      </w:r>
    </w:p>
    <w:p>
      <w:pPr>
        <w:pStyle w:val="Style25"/>
        <w:spacing w:before="0" w:after="200"/>
        <w:ind w:left="-851" w:hanging="0"/>
        <w:contextualSpacing/>
        <w:jc w:val="both"/>
        <w:rPr>
          <w:sz w:val="28"/>
        </w:rPr>
      </w:pPr>
      <w:r>
        <w:rPr>
          <w:sz w:val="28"/>
        </w:rPr>
      </w:r>
    </w:p>
    <w:p>
      <w:pPr>
        <w:pStyle w:val="12"/>
        <w:pBdr/>
        <w:tabs>
          <w:tab w:val="left" w:pos="142" w:leader="none"/>
        </w:tabs>
        <w:spacing w:lineRule="auto" w:line="360" w:before="0" w:after="0"/>
        <w:contextualSpacing/>
        <w:jc w:val="center"/>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Москва – 2020</w:t>
      </w:r>
    </w:p>
    <w:p>
      <w:pPr>
        <w:pStyle w:val="Style25"/>
        <w:pBdr>
          <w:bottom w:val="single" w:sz="12" w:space="1" w:color="000000"/>
        </w:pBdr>
        <w:spacing w:before="0" w:after="200"/>
        <w:ind w:left="-851" w:hanging="0"/>
        <w:contextualSpacing/>
        <w:jc w:val="left"/>
        <w:rPr>
          <w:sz w:val="28"/>
        </w:rPr>
      </w:pPr>
      <w:r>
        <w:rPr>
          <w:sz w:val="28"/>
        </w:rPr>
      </w:r>
    </w:p>
    <w:p>
      <w:pPr>
        <w:pStyle w:val="Style25"/>
        <w:spacing w:before="0" w:after="200"/>
        <w:ind w:left="-851" w:hanging="0"/>
        <w:contextualSpacing/>
        <w:jc w:val="left"/>
        <w:rPr>
          <w:sz w:val="28"/>
        </w:rPr>
      </w:pPr>
      <w:r>
        <w:rPr>
          <w:sz w:val="28"/>
        </w:rPr>
      </w:r>
    </w:p>
    <w:p>
      <w:pPr>
        <w:pStyle w:val="Style25"/>
        <w:spacing w:before="0" w:after="200"/>
        <w:ind w:left="-851" w:hanging="0"/>
        <w:contextualSpacing/>
        <w:jc w:val="left"/>
        <w:rPr>
          <w:sz w:val="28"/>
        </w:rPr>
      </w:pPr>
      <w:r>
        <w:rPr>
          <w:sz w:val="28"/>
        </w:rPr>
      </w:r>
    </w:p>
    <w:sdt>
      <w:sdtPr>
        <w:docPartObj>
          <w:docPartGallery w:val="Table of Contents"/>
          <w:docPartUnique w:val="true"/>
        </w:docPartObj>
        <w:id w:val="1806942179"/>
      </w:sdtPr>
      <w:sdtContent>
        <w:p>
          <w:pPr>
            <w:pStyle w:val="TOCHeading"/>
            <w:spacing w:lineRule="auto" w:line="360"/>
            <w:jc w:val="center"/>
            <w:rPr/>
          </w:pPr>
          <w:r>
            <w:rPr>
              <w:rFonts w:cs="Times New Roman" w:ascii="Times New Roman" w:hAnsi="Times New Roman"/>
              <w:bCs w:val="false"/>
              <w:color w:val="auto"/>
            </w:rPr>
            <w:t>СОДЕРЖАНИЕ</w:t>
          </w:r>
        </w:p>
        <w:p>
          <w:pPr>
            <w:pStyle w:val="13"/>
            <w:tabs>
              <w:tab w:val="right" w:pos="9345" w:leader="dot"/>
            </w:tabs>
            <w:spacing w:lineRule="auto" w:line="360"/>
            <w:rPr>
              <w:rFonts w:ascii="Times New Roman" w:hAnsi="Times New Roman" w:eastAsia="" w:cs="Times New Roman" w:eastAsiaTheme="minorEastAsia"/>
              <w:sz w:val="28"/>
              <w:szCs w:val="28"/>
              <w:lang w:eastAsia="ru-RU"/>
            </w:rPr>
          </w:pPr>
          <w:r>
            <w:fldChar w:fldCharType="begin"/>
          </w:r>
          <w:r>
            <w:rPr>
              <w:webHidden/>
              <w:rStyle w:val="Style19"/>
              <w:sz w:val="28"/>
              <w:szCs w:val="28"/>
              <w:rFonts w:cs="Times New Roman" w:ascii="Times New Roman" w:hAnsi="Times New Roman"/>
            </w:rPr>
            <w:instrText> TOC \z \o "1-3" \u \h</w:instrText>
          </w:r>
          <w:r>
            <w:rPr>
              <w:webHidden/>
              <w:rStyle w:val="Style19"/>
              <w:sz w:val="28"/>
              <w:szCs w:val="28"/>
              <w:rFonts w:cs="Times New Roman" w:ascii="Times New Roman" w:hAnsi="Times New Roman"/>
            </w:rPr>
            <w:fldChar w:fldCharType="separate"/>
          </w:r>
          <w:hyperlink w:anchor="_Toc57217907">
            <w:r>
              <w:rPr>
                <w:webHidden/>
                <w:rStyle w:val="Style19"/>
                <w:rFonts w:cs="Times New Roman" w:ascii="Times New Roman" w:hAnsi="Times New Roman"/>
                <w:sz w:val="28"/>
                <w:szCs w:val="28"/>
                <w:lang w:eastAsia="zh-CN"/>
              </w:rPr>
              <w:t>Описание протокола</w:t>
            </w:r>
            <w:r>
              <w:rPr>
                <w:webHidden/>
              </w:rPr>
              <w:fldChar w:fldCharType="begin"/>
            </w:r>
            <w:r>
              <w:rPr>
                <w:webHidden/>
              </w:rPr>
              <w:instrText>PAGEREF _Toc57217907 \h</w:instrText>
            </w:r>
            <w:r>
              <w:rPr>
                <w:webHidden/>
              </w:rPr>
              <w:fldChar w:fldCharType="separate"/>
            </w:r>
            <w:r>
              <w:rPr>
                <w:rStyle w:val="Style19"/>
                <w:rFonts w:cs="Times New Roman" w:ascii="Times New Roman" w:hAnsi="Times New Roman"/>
                <w:vanish w:val="false"/>
                <w:sz w:val="28"/>
                <w:szCs w:val="28"/>
              </w:rPr>
              <w:tab/>
              <w:t>3</w:t>
            </w:r>
            <w:r>
              <w:rPr>
                <w:webHidden/>
              </w:rPr>
              <w:fldChar w:fldCharType="end"/>
            </w:r>
          </w:hyperlink>
        </w:p>
        <w:p>
          <w:pPr>
            <w:pStyle w:val="2"/>
            <w:tabs>
              <w:tab w:val="right" w:pos="9345" w:leader="dot"/>
            </w:tabs>
            <w:spacing w:lineRule="auto" w:line="360"/>
            <w:rPr>
              <w:rFonts w:ascii="Times New Roman" w:hAnsi="Times New Roman" w:eastAsia="" w:cs="Times New Roman" w:eastAsiaTheme="minorEastAsia"/>
              <w:sz w:val="28"/>
              <w:szCs w:val="28"/>
              <w:lang w:eastAsia="ru-RU"/>
            </w:rPr>
          </w:pPr>
          <w:hyperlink w:anchor="_Toc57217908">
            <w:r>
              <w:rPr>
                <w:webHidden/>
                <w:rStyle w:val="Style19"/>
                <w:rFonts w:cs="Times New Roman" w:ascii="Times New Roman" w:hAnsi="Times New Roman"/>
                <w:bCs/>
                <w:sz w:val="28"/>
                <w:szCs w:val="28"/>
                <w:lang w:eastAsia="zh-CN"/>
              </w:rPr>
              <w:t>1</w:t>
            </w:r>
            <w:r>
              <w:rPr>
                <w:rStyle w:val="Style19"/>
                <w:rFonts w:cs="Times New Roman" w:ascii="Times New Roman" w:hAnsi="Times New Roman"/>
                <w:bCs/>
                <w:sz w:val="28"/>
                <w:szCs w:val="28"/>
              </w:rPr>
              <w:t xml:space="preserve"> Введение</w:t>
            </w:r>
            <w:r>
              <w:rPr>
                <w:webHidden/>
              </w:rPr>
              <w:fldChar w:fldCharType="begin"/>
            </w:r>
            <w:r>
              <w:rPr>
                <w:webHidden/>
              </w:rPr>
              <w:instrText>PAGEREF _Toc57217908 \h</w:instrText>
            </w:r>
            <w:r>
              <w:rPr>
                <w:webHidden/>
              </w:rPr>
              <w:fldChar w:fldCharType="separate"/>
            </w:r>
            <w:r>
              <w:rPr>
                <w:rStyle w:val="Style19"/>
                <w:rFonts w:cs="Times New Roman" w:ascii="Times New Roman" w:hAnsi="Times New Roman"/>
                <w:vanish w:val="false"/>
                <w:sz w:val="28"/>
                <w:szCs w:val="28"/>
              </w:rPr>
              <w:tab/>
              <w:t>3</w:t>
            </w:r>
            <w:r>
              <w:rPr>
                <w:webHidden/>
              </w:rPr>
              <w:fldChar w:fldCharType="end"/>
            </w:r>
          </w:hyperlink>
        </w:p>
        <w:p>
          <w:pPr>
            <w:pStyle w:val="2"/>
            <w:tabs>
              <w:tab w:val="right" w:pos="9345" w:leader="dot"/>
            </w:tabs>
            <w:spacing w:lineRule="auto" w:line="360"/>
            <w:rPr>
              <w:rFonts w:ascii="Times New Roman" w:hAnsi="Times New Roman" w:eastAsia="" w:cs="Times New Roman" w:eastAsiaTheme="minorEastAsia"/>
              <w:sz w:val="28"/>
              <w:szCs w:val="28"/>
              <w:lang w:eastAsia="ru-RU"/>
            </w:rPr>
          </w:pPr>
          <w:hyperlink w:anchor="_Toc57217909">
            <w:r>
              <w:rPr>
                <w:webHidden/>
                <w:rStyle w:val="Style19"/>
                <w:rFonts w:cs="Times New Roman" w:ascii="Times New Roman" w:hAnsi="Times New Roman"/>
                <w:sz w:val="28"/>
                <w:szCs w:val="28"/>
                <w:lang w:eastAsia="zh-CN"/>
              </w:rPr>
              <w:t>2</w:t>
            </w:r>
            <w:r>
              <w:rPr>
                <w:rStyle w:val="Style19"/>
                <w:rFonts w:cs="Times New Roman" w:ascii="Times New Roman" w:hAnsi="Times New Roman"/>
                <w:sz w:val="28"/>
                <w:szCs w:val="28"/>
              </w:rPr>
              <w:t xml:space="preserve"> Архитектура OPC UA</w:t>
            </w:r>
            <w:r>
              <w:rPr>
                <w:webHidden/>
              </w:rPr>
              <w:fldChar w:fldCharType="begin"/>
            </w:r>
            <w:r>
              <w:rPr>
                <w:webHidden/>
              </w:rPr>
              <w:instrText>PAGEREF _Toc57217909 \h</w:instrText>
            </w:r>
            <w:r>
              <w:rPr>
                <w:webHidden/>
              </w:rPr>
              <w:fldChar w:fldCharType="separate"/>
            </w:r>
            <w:r>
              <w:rPr>
                <w:rStyle w:val="Style19"/>
                <w:rFonts w:cs="Times New Roman" w:ascii="Times New Roman" w:hAnsi="Times New Roman"/>
                <w:vanish w:val="false"/>
                <w:sz w:val="28"/>
                <w:szCs w:val="28"/>
              </w:rPr>
              <w:tab/>
              <w:t>8</w:t>
            </w:r>
            <w:r>
              <w:rPr>
                <w:webHidden/>
              </w:rPr>
              <w:fldChar w:fldCharType="end"/>
            </w:r>
          </w:hyperlink>
        </w:p>
        <w:p>
          <w:pPr>
            <w:pStyle w:val="2"/>
            <w:tabs>
              <w:tab w:val="right" w:pos="9345" w:leader="dot"/>
            </w:tabs>
            <w:spacing w:lineRule="auto" w:line="360"/>
            <w:rPr>
              <w:rFonts w:ascii="Times New Roman" w:hAnsi="Times New Roman" w:eastAsia="" w:cs="Times New Roman" w:eastAsiaTheme="minorEastAsia"/>
              <w:sz w:val="28"/>
              <w:szCs w:val="28"/>
              <w:lang w:eastAsia="ru-RU"/>
            </w:rPr>
          </w:pPr>
          <w:hyperlink w:anchor="_Toc57217910">
            <w:r>
              <w:rPr>
                <w:webHidden/>
                <w:rStyle w:val="Style19"/>
                <w:rFonts w:cs="Times New Roman" w:ascii="Times New Roman" w:hAnsi="Times New Roman"/>
                <w:bCs/>
                <w:sz w:val="28"/>
                <w:szCs w:val="28"/>
                <w:lang w:eastAsia="zh-CN"/>
              </w:rPr>
              <w:t>3</w:t>
            </w:r>
            <w:r>
              <w:rPr>
                <w:rStyle w:val="Style19"/>
                <w:rFonts w:cs="Times New Roman" w:ascii="Times New Roman" w:hAnsi="Times New Roman"/>
                <w:bCs/>
                <w:sz w:val="28"/>
                <w:szCs w:val="28"/>
              </w:rPr>
              <w:t xml:space="preserve"> Чтение данных с устройства</w:t>
            </w:r>
            <w:r>
              <w:rPr>
                <w:webHidden/>
              </w:rPr>
              <w:fldChar w:fldCharType="begin"/>
            </w:r>
            <w:r>
              <w:rPr>
                <w:webHidden/>
              </w:rPr>
              <w:instrText>PAGEREF _Toc57217910 \h</w:instrText>
            </w:r>
            <w:r>
              <w:rPr>
                <w:webHidden/>
              </w:rPr>
              <w:fldChar w:fldCharType="separate"/>
            </w:r>
            <w:r>
              <w:rPr>
                <w:rStyle w:val="Style19"/>
                <w:rFonts w:cs="Times New Roman" w:ascii="Times New Roman" w:hAnsi="Times New Roman"/>
                <w:vanish w:val="false"/>
                <w:sz w:val="28"/>
                <w:szCs w:val="28"/>
              </w:rPr>
              <w:tab/>
              <w:t>12</w:t>
            </w:r>
            <w:r>
              <w:rPr>
                <w:webHidden/>
              </w:rPr>
              <w:fldChar w:fldCharType="end"/>
            </w:r>
          </w:hyperlink>
        </w:p>
        <w:p>
          <w:pPr>
            <w:pStyle w:val="2"/>
            <w:tabs>
              <w:tab w:val="right" w:pos="9345" w:leader="dot"/>
            </w:tabs>
            <w:spacing w:lineRule="auto" w:line="360"/>
            <w:rPr>
              <w:rFonts w:ascii="Times New Roman" w:hAnsi="Times New Roman" w:eastAsia="" w:cs="Times New Roman" w:eastAsiaTheme="minorEastAsia"/>
              <w:sz w:val="28"/>
              <w:szCs w:val="28"/>
              <w:lang w:eastAsia="ru-RU"/>
            </w:rPr>
          </w:pPr>
          <w:hyperlink w:anchor="_Toc57217911">
            <w:r>
              <w:rPr>
                <w:webHidden/>
                <w:rStyle w:val="Style19"/>
                <w:rFonts w:cs="Times New Roman" w:ascii="Times New Roman" w:hAnsi="Times New Roman"/>
                <w:sz w:val="28"/>
                <w:szCs w:val="28"/>
                <w:lang w:eastAsia="zh-CN"/>
              </w:rPr>
              <w:t>4</w:t>
            </w:r>
            <w:r>
              <w:rPr>
                <w:rStyle w:val="Style19"/>
                <w:rFonts w:cs="Times New Roman" w:ascii="Times New Roman" w:hAnsi="Times New Roman"/>
                <w:sz w:val="28"/>
                <w:szCs w:val="28"/>
              </w:rPr>
              <w:t xml:space="preserve"> Форматы сообщений</w:t>
            </w:r>
            <w:r>
              <w:rPr>
                <w:webHidden/>
              </w:rPr>
              <w:fldChar w:fldCharType="begin"/>
            </w:r>
            <w:r>
              <w:rPr>
                <w:webHidden/>
              </w:rPr>
              <w:instrText>PAGEREF _Toc57217911 \h</w:instrText>
            </w:r>
            <w:r>
              <w:rPr>
                <w:webHidden/>
              </w:rPr>
              <w:fldChar w:fldCharType="separate"/>
            </w:r>
            <w:r>
              <w:rPr>
                <w:rStyle w:val="Style19"/>
                <w:rFonts w:cs="Times New Roman" w:ascii="Times New Roman" w:hAnsi="Times New Roman"/>
                <w:vanish w:val="false"/>
                <w:sz w:val="28"/>
                <w:szCs w:val="28"/>
              </w:rPr>
              <w:tab/>
              <w:t>14</w:t>
            </w:r>
            <w:r>
              <w:rPr>
                <w:webHidden/>
              </w:rPr>
              <w:fldChar w:fldCharType="end"/>
            </w:r>
          </w:hyperlink>
        </w:p>
        <w:p>
          <w:pPr>
            <w:pStyle w:val="3"/>
            <w:tabs>
              <w:tab w:val="right" w:pos="9345" w:leader="dot"/>
            </w:tabs>
            <w:spacing w:lineRule="auto" w:line="360"/>
            <w:rPr>
              <w:rFonts w:ascii="Times New Roman" w:hAnsi="Times New Roman" w:eastAsia="" w:cs="Times New Roman" w:eastAsiaTheme="minorEastAsia"/>
              <w:sz w:val="28"/>
              <w:szCs w:val="28"/>
              <w:lang w:eastAsia="ru-RU"/>
            </w:rPr>
          </w:pPr>
          <w:hyperlink w:anchor="_Toc57217912">
            <w:r>
              <w:rPr>
                <w:webHidden/>
                <w:rStyle w:val="Style19"/>
                <w:rFonts w:cs="Times New Roman" w:ascii="Times New Roman" w:hAnsi="Times New Roman"/>
                <w:sz w:val="28"/>
                <w:szCs w:val="28"/>
                <w:lang w:eastAsia="zh-CN"/>
              </w:rPr>
              <w:t>4.1</w:t>
            </w:r>
            <w:r>
              <w:rPr>
                <w:rStyle w:val="Style19"/>
                <w:rFonts w:cs="Times New Roman" w:ascii="Times New Roman" w:hAnsi="Times New Roman"/>
                <w:sz w:val="28"/>
                <w:szCs w:val="28"/>
              </w:rPr>
              <w:t xml:space="preserve"> Структура протокольного сообщения</w:t>
            </w:r>
            <w:r>
              <w:rPr>
                <w:webHidden/>
              </w:rPr>
              <w:fldChar w:fldCharType="begin"/>
            </w:r>
            <w:r>
              <w:rPr>
                <w:webHidden/>
              </w:rPr>
              <w:instrText>PAGEREF _Toc57217912 \h</w:instrText>
            </w:r>
            <w:r>
              <w:rPr>
                <w:webHidden/>
              </w:rPr>
              <w:fldChar w:fldCharType="separate"/>
            </w:r>
            <w:r>
              <w:rPr>
                <w:rStyle w:val="Style19"/>
                <w:rFonts w:cs="Times New Roman" w:ascii="Times New Roman" w:hAnsi="Times New Roman"/>
                <w:vanish w:val="false"/>
                <w:sz w:val="28"/>
                <w:szCs w:val="28"/>
              </w:rPr>
              <w:tab/>
              <w:t>14</w:t>
            </w:r>
            <w:r>
              <w:rPr>
                <w:webHidden/>
              </w:rPr>
              <w:fldChar w:fldCharType="end"/>
            </w:r>
          </w:hyperlink>
        </w:p>
        <w:p>
          <w:pPr>
            <w:pStyle w:val="3"/>
            <w:tabs>
              <w:tab w:val="right" w:pos="9345" w:leader="dot"/>
            </w:tabs>
            <w:spacing w:lineRule="auto" w:line="360"/>
            <w:rPr>
              <w:rFonts w:ascii="Times New Roman" w:hAnsi="Times New Roman" w:eastAsia="" w:cs="Times New Roman" w:eastAsiaTheme="minorEastAsia"/>
              <w:sz w:val="28"/>
              <w:szCs w:val="28"/>
              <w:lang w:eastAsia="ru-RU"/>
            </w:rPr>
          </w:pPr>
          <w:hyperlink w:anchor="_Toc57217913">
            <w:r>
              <w:rPr>
                <w:webHidden/>
                <w:rStyle w:val="Style19"/>
                <w:rFonts w:cs="Times New Roman" w:ascii="Times New Roman" w:hAnsi="Times New Roman"/>
                <w:bCs/>
                <w:sz w:val="28"/>
                <w:szCs w:val="28"/>
                <w:lang w:eastAsia="zh-CN"/>
              </w:rPr>
              <w:t>4.2</w:t>
            </w:r>
            <w:r>
              <w:rPr>
                <w:rStyle w:val="Style19"/>
                <w:rFonts w:cs="Times New Roman" w:ascii="Times New Roman" w:hAnsi="Times New Roman"/>
                <w:bCs/>
                <w:sz w:val="28"/>
                <w:szCs w:val="28"/>
              </w:rPr>
              <w:t xml:space="preserve"> Заголовок сообщения</w:t>
            </w:r>
            <w:r>
              <w:rPr>
                <w:webHidden/>
              </w:rPr>
              <w:fldChar w:fldCharType="begin"/>
            </w:r>
            <w:r>
              <w:rPr>
                <w:webHidden/>
              </w:rPr>
              <w:instrText>PAGEREF _Toc57217913 \h</w:instrText>
            </w:r>
            <w:r>
              <w:rPr>
                <w:webHidden/>
              </w:rPr>
              <w:fldChar w:fldCharType="separate"/>
            </w:r>
            <w:r>
              <w:rPr>
                <w:rStyle w:val="Style19"/>
                <w:rFonts w:cs="Times New Roman" w:ascii="Times New Roman" w:hAnsi="Times New Roman"/>
                <w:vanish w:val="false"/>
                <w:sz w:val="28"/>
                <w:szCs w:val="28"/>
              </w:rPr>
              <w:tab/>
              <w:t>16</w:t>
            </w:r>
            <w:r>
              <w:rPr>
                <w:webHidden/>
              </w:rPr>
              <w:fldChar w:fldCharType="end"/>
            </w:r>
          </w:hyperlink>
        </w:p>
        <w:p>
          <w:pPr>
            <w:pStyle w:val="13"/>
            <w:tabs>
              <w:tab w:val="right" w:pos="9345" w:leader="dot"/>
            </w:tabs>
            <w:spacing w:lineRule="auto" w:line="360"/>
            <w:rPr>
              <w:rFonts w:ascii="Times New Roman" w:hAnsi="Times New Roman" w:eastAsia="" w:cs="Times New Roman" w:eastAsiaTheme="minorEastAsia"/>
              <w:sz w:val="28"/>
              <w:szCs w:val="28"/>
              <w:lang w:eastAsia="ru-RU"/>
            </w:rPr>
          </w:pPr>
          <w:hyperlink w:anchor="_Toc57217914">
            <w:r>
              <w:rPr>
                <w:webHidden/>
                <w:rStyle w:val="Style19"/>
                <w:rFonts w:cs="Times New Roman" w:ascii="Times New Roman" w:hAnsi="Times New Roman"/>
                <w:sz w:val="28"/>
                <w:szCs w:val="28"/>
                <w:lang w:eastAsia="zh-CN"/>
              </w:rPr>
              <w:t>Структура клиент-сервер</w:t>
            </w:r>
            <w:r>
              <w:rPr>
                <w:webHidden/>
              </w:rPr>
              <w:fldChar w:fldCharType="begin"/>
            </w:r>
            <w:r>
              <w:rPr>
                <w:webHidden/>
              </w:rPr>
              <w:instrText>PAGEREF _Toc57217914 \h</w:instrText>
            </w:r>
            <w:r>
              <w:rPr>
                <w:webHidden/>
              </w:rPr>
              <w:fldChar w:fldCharType="separate"/>
            </w:r>
            <w:r>
              <w:rPr>
                <w:rStyle w:val="Style19"/>
                <w:rFonts w:cs="Times New Roman" w:ascii="Times New Roman" w:hAnsi="Times New Roman"/>
                <w:vanish w:val="false"/>
                <w:sz w:val="28"/>
                <w:szCs w:val="28"/>
              </w:rPr>
              <w:tab/>
              <w:t>22</w:t>
            </w:r>
            <w:r>
              <w:rPr>
                <w:webHidden/>
              </w:rPr>
              <w:fldChar w:fldCharType="end"/>
            </w:r>
          </w:hyperlink>
        </w:p>
        <w:p>
          <w:pPr>
            <w:pStyle w:val="13"/>
            <w:tabs>
              <w:tab w:val="right" w:pos="9345" w:leader="dot"/>
            </w:tabs>
            <w:spacing w:lineRule="auto" w:line="360"/>
            <w:rPr>
              <w:rFonts w:ascii="Times New Roman" w:hAnsi="Times New Roman" w:eastAsia="" w:cs="Times New Roman" w:eastAsiaTheme="minorEastAsia"/>
              <w:sz w:val="28"/>
              <w:szCs w:val="28"/>
              <w:lang w:eastAsia="ru-RU"/>
            </w:rPr>
          </w:pPr>
          <w:hyperlink w:anchor="_Toc57217915">
            <w:r>
              <w:rPr>
                <w:webHidden/>
                <w:rStyle w:val="Style19"/>
                <w:rFonts w:cs="Times New Roman" w:ascii="Times New Roman" w:hAnsi="Times New Roman"/>
                <w:sz w:val="28"/>
                <w:szCs w:val="28"/>
              </w:rPr>
              <w:t>СПИСОК ИСПОЛЬЗОВАННЫХ ИСТОЧНИКОВ</w:t>
            </w:r>
            <w:r>
              <w:rPr>
                <w:webHidden/>
              </w:rPr>
              <w:fldChar w:fldCharType="begin"/>
            </w:r>
            <w:r>
              <w:rPr>
                <w:webHidden/>
              </w:rPr>
              <w:instrText>PAGEREF _Toc57217915 \h</w:instrText>
            </w:r>
            <w:r>
              <w:rPr>
                <w:webHidden/>
              </w:rPr>
              <w:fldChar w:fldCharType="separate"/>
            </w:r>
            <w:r>
              <w:rPr>
                <w:rStyle w:val="Style19"/>
                <w:rFonts w:cs="Times New Roman" w:ascii="Times New Roman" w:hAnsi="Times New Roman"/>
                <w:vanish w:val="false"/>
                <w:sz w:val="28"/>
                <w:szCs w:val="28"/>
              </w:rPr>
              <w:tab/>
              <w:t>26</w:t>
            </w:r>
            <w:r>
              <w:rPr>
                <w:webHidden/>
              </w:rPr>
              <w:fldChar w:fldCharType="end"/>
            </w:r>
          </w:hyperlink>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r>
            <w:rPr>
              <w:sz w:val="28"/>
              <w:szCs w:val="28"/>
              <w:rFonts w:eastAsia="Times New Roman" w:cs="Times New Roman" w:ascii="Times New Roman" w:hAnsi="Times New Roman"/>
            </w:rPr>
            <w:fldChar w:fldCharType="end"/>
          </w:r>
        </w:p>
      </w:sdtContent>
    </w:sdt>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eastAsia="Calibri" w:cs="Times New Roman" w:eastAsiaTheme="minorHAnsi"/>
          <w:b/>
          <w:b/>
          <w:sz w:val="28"/>
          <w:szCs w:val="28"/>
        </w:rPr>
      </w:pPr>
      <w:r>
        <w:rPr>
          <w:rFonts w:eastAsia="Calibri" w:cs="Times New Roman" w:eastAsiaTheme="minorHAnsi" w:ascii="Times New Roman" w:hAnsi="Times New Roman"/>
          <w:b/>
          <w:sz w:val="28"/>
          <w:szCs w:val="28"/>
        </w:rPr>
      </w:r>
    </w:p>
    <w:p>
      <w:pPr>
        <w:pStyle w:val="Normal"/>
        <w:rPr>
          <w:rFonts w:ascii="Times New Roman" w:hAnsi="Times New Roman" w:eastAsia="Calibri" w:cs="Times New Roman" w:eastAsiaTheme="minorHAnsi"/>
          <w:b/>
          <w:b/>
          <w:sz w:val="28"/>
          <w:szCs w:val="28"/>
        </w:rPr>
      </w:pPr>
      <w:r>
        <w:rPr>
          <w:rFonts w:eastAsia="Calibri" w:cs="Times New Roman" w:eastAsiaTheme="minorHAnsi" w:ascii="Times New Roman" w:hAnsi="Times New Roman"/>
          <w:b/>
          <w:sz w:val="28"/>
          <w:szCs w:val="28"/>
        </w:rPr>
      </w:r>
      <w:r>
        <w:br w:type="page"/>
      </w:r>
    </w:p>
    <w:p>
      <w:pPr>
        <w:pStyle w:val="1"/>
        <w:jc w:val="center"/>
        <w:rPr>
          <w:rFonts w:ascii="Times New Roman" w:hAnsi="Times New Roman" w:cs="Times New Roman"/>
          <w:color w:val="auto"/>
          <w:lang w:eastAsia="zh-CN"/>
        </w:rPr>
      </w:pPr>
      <w:bookmarkStart w:id="0" w:name="_Toc54697647"/>
      <w:bookmarkStart w:id="1" w:name="_Toc57217907"/>
      <w:r>
        <w:rPr>
          <w:rFonts w:cs="Times New Roman" w:ascii="Times New Roman" w:hAnsi="Times New Roman"/>
          <w:bCs w:val="false"/>
          <w:color w:val="auto"/>
          <w:lang w:eastAsia="zh-CN"/>
        </w:rPr>
        <w:t>Описание протокола</w:t>
      </w:r>
      <w:bookmarkEnd w:id="1"/>
    </w:p>
    <w:p>
      <w:pPr>
        <w:pStyle w:val="ListParagraph"/>
        <w:numPr>
          <w:ilvl w:val="0"/>
          <w:numId w:val="7"/>
        </w:numPr>
        <w:spacing w:lineRule="auto" w:line="360" w:before="0" w:after="0"/>
        <w:ind w:left="0" w:firstLine="709"/>
        <w:contextualSpacing/>
        <w:jc w:val="both"/>
        <w:outlineLvl w:val="1"/>
        <w:rPr>
          <w:rFonts w:ascii="Times New Roman" w:hAnsi="Times New Roman" w:cs="Times New Roman"/>
          <w:b/>
          <w:b/>
          <w:bCs/>
          <w:sz w:val="28"/>
          <w:szCs w:val="28"/>
          <w:lang w:eastAsia="zh-CN"/>
        </w:rPr>
      </w:pPr>
      <w:bookmarkStart w:id="2" w:name="_Toc54697647"/>
      <w:bookmarkStart w:id="3" w:name="_Toc57217908"/>
      <w:r>
        <w:rPr>
          <w:rFonts w:cs="Times New Roman" w:ascii="Times New Roman" w:hAnsi="Times New Roman"/>
          <w:b/>
          <w:bCs/>
          <w:sz w:val="28"/>
          <w:szCs w:val="28"/>
        </w:rPr>
        <w:t>Введение</w:t>
      </w:r>
      <w:bookmarkEnd w:id="2"/>
      <w:bookmarkEnd w:id="3"/>
    </w:p>
    <w:p>
      <w:pPr>
        <w:pStyle w:val="Normal"/>
        <w:spacing w:lineRule="auto" w:line="360" w:before="0" w:after="0"/>
        <w:ind w:firstLine="708"/>
        <w:jc w:val="both"/>
        <w:rPr>
          <w:rFonts w:ascii="Times New Roman" w:hAnsi="Times New Roman" w:eastAsia="Times New Roman" w:cs="Times New Roman"/>
          <w:color w:val="333333"/>
          <w:sz w:val="28"/>
          <w:szCs w:val="28"/>
        </w:rPr>
      </w:pPr>
      <w:r>
        <w:rPr>
          <w:rFonts w:eastAsia="Times New Roman" w:cs="Times New Roman" w:ascii="Times New Roman" w:hAnsi="Times New Roman"/>
          <w:color w:val="333333"/>
          <w:sz w:val="28"/>
          <w:szCs w:val="28"/>
        </w:rPr>
        <w:t>Технология OPC была разработана и впервые запущена в 1996 году OPC Foundation. Цель создания технологии заключалась в том, чтобы объединить в себе все существующие на тот момент протоколы, обеспечивающие работу SCADA-систем. До создания протокола производители продуктов SCADA были вынуждены задействовать сотни драйверов для корректной работы оборудования. Однако с появлением и внедрением OPC-серверов такая необходимость отпала.</w:t>
      </w:r>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OPC-сервер – программное обеспечение, реализованное в соответствии со спецификациями OPC и обеспечивающее преобразование протоколов обмена к стандартам спецификации OPC [1].</w:t>
      </w:r>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После успешного старта данная технология начала бурно развиваться, и по сей день используется на многих предприятиях. Однако с течением времени возникла необходимость пересмотреть работу «классических» стандартов.</w:t>
      </w:r>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Будучи реализована на технологии Microsoft DCOM, предыдущая версия протокола обладала рядом присущих этой технологии существенных ограничений: доступность только на операционных системах семейства Microsoft Windows, связь c технологией DCOM, исходные коды которой являются закрытыми, что не позволяет решать вопросы надежности ПО, а также выявлять и устранять возникающие программные отказы, бывают проблемы конфигурирования, связанные с DCOM, неточные сообщения DCOM о прерываниях связи, неприспособленность DCOM для обмена данными через интернет, неприспособленность DCOM для обеспечения информационной безопасности [2]. Чтобы уйти от ограничений технологии DCOM и решить некоторые другие обнаруженные за время использования протокола OPC проблемы, к примеру использование интернета также сделало некоторые системы более уязвимыми к хакерским атакам, возникла необходимость улучшить методы шифрования и защиты данных, OPC Foundation разработал и выпустил новую версию протокола, который не был бы привязан к DCOM. По сути, новый протокол сохранил в себе все преимущества «классической» OPC технологии, но был избавлен от её недостатков. Этой технологией стал протокол обмена OPC UA.</w:t>
      </w:r>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OPC Unified Architecture (Унифицированная архитектура OPC) — спецификация, определяющая передачу данных в промышленных сетях и взаимодействие устройств в них. Разработана промышленным консорциумом OPC Foundation и значительно отличается от его предшествующих спецификаций.</w:t>
      </w:r>
    </w:p>
    <w:p>
      <w:pPr>
        <w:pStyle w:val="Normal"/>
        <w:spacing w:lineRule="auto" w:line="360" w:before="0" w:after="0"/>
        <w:ind w:firstLine="648"/>
        <w:jc w:val="both"/>
        <w:rPr>
          <w:rFonts w:ascii="Times New Roman" w:hAnsi="Times New Roman" w:eastAsia="Times New Roman" w:cs="Times New Roman"/>
          <w:sz w:val="28"/>
          <w:szCs w:val="28"/>
        </w:rPr>
      </w:pPr>
      <w:r>
        <w:rPr>
          <w:rFonts w:eastAsia="Times New Roman" w:cs="Times New Roman" w:ascii="Times New Roman" w:hAnsi="Times New Roman"/>
          <w:sz w:val="27"/>
          <w:szCs w:val="27"/>
        </w:rPr>
        <w:t>ОРС UA обеспечивает надежную и безопасную коммуникацию, противодействие вирусным атакам, гарантирует идентичность информации клиента и сервера.</w:t>
      </w:r>
      <w:r>
        <w:rPr>
          <w:rFonts w:eastAsia="Times New Roman" w:cs="Times New Roman" w:ascii="Times New Roman" w:hAnsi="Times New Roman"/>
          <w:sz w:val="28"/>
          <w:szCs w:val="28"/>
        </w:rPr>
        <w:t xml:space="preserve"> Благодаря своим новым свойствам и продуманной архитектуре протокол OPC UA становится основой коммуникаций между компонентами систем промышленного интернета вещей и умных городов.</w:t>
      </w:r>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OPC-UA — это платформо-независимый стандарт, основанный на кроссплатформенных мерах безопасности. Безопасность OPC-UA основана на инфраструктуре открытых ключей (PKI) с использованием цифровых сертификатов промышленного стандарта x.509 и адресов аутентификации, авторизации, шифрования и целостности данных. Спецификация предусматривает различные независимые от платформы и основанные на стандартах комбинации для межпроцессного взаимодействия клиент / сервер. OPC-UA поддерживает два формата сообщений и два транспортных протокола для межпроцессного взаимодействия.</w:t>
      </w:r>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Основные преимущества OPC-UA [3]</w:t>
      </w:r>
      <w:r>
        <w:rPr>
          <w:rFonts w:eastAsia="Times New Roman" w:cs="Times New Roman" w:ascii="Times New Roman" w:hAnsi="Times New Roman"/>
          <w:sz w:val="28"/>
          <w:szCs w:val="28"/>
          <w:lang w:val="en-US"/>
        </w:rPr>
        <w:t>:</w:t>
      </w:r>
    </w:p>
    <w:p>
      <w:pPr>
        <w:pStyle w:val="ListParagraph"/>
        <w:numPr>
          <w:ilvl w:val="0"/>
          <w:numId w:val="4"/>
        </w:numPr>
        <w:spacing w:lineRule="auto" w:line="360" w:before="0" w:after="0"/>
        <w:ind w:left="0" w:hanging="360"/>
        <w:contextualSpacing/>
        <w:jc w:val="both"/>
        <w:rPr>
          <w:rFonts w:eastAsia="" w:eastAsiaTheme="minorEastAsia"/>
          <w:sz w:val="28"/>
          <w:szCs w:val="28"/>
        </w:rPr>
      </w:pPr>
      <w:r>
        <w:rPr>
          <w:rFonts w:eastAsia="Times New Roman" w:cs="Times New Roman" w:ascii="Times New Roman" w:hAnsi="Times New Roman"/>
          <w:sz w:val="28"/>
          <w:szCs w:val="28"/>
        </w:rPr>
        <w:t>независимость от платформы: COM и DCOM переводятся в статус устаревших, Microsoft не уделяет внимания COM / DCOM как средству межпроцессного взаимодействия и вместо этого продвигает сервис-ориентированный подход и кроссплатформенные веб-сервисы. Отказ от зависимости COM / DCOM освобождает клиентские и серверные реализации OPC-UA от платформы Microsoft;</w:t>
      </w:r>
    </w:p>
    <w:p>
      <w:pPr>
        <w:pStyle w:val="ListParagraph"/>
        <w:numPr>
          <w:ilvl w:val="0"/>
          <w:numId w:val="4"/>
        </w:numPr>
        <w:spacing w:lineRule="auto" w:line="360" w:before="0" w:after="0"/>
        <w:ind w:left="0" w:hanging="360"/>
        <w:contextualSpacing/>
        <w:jc w:val="both"/>
        <w:rPr>
          <w:rFonts w:eastAsia="" w:eastAsiaTheme="minorEastAsia"/>
          <w:sz w:val="28"/>
          <w:szCs w:val="28"/>
        </w:rPr>
      </w:pPr>
      <w:r>
        <w:rPr>
          <w:rFonts w:eastAsia="Times New Roman" w:cs="Times New Roman" w:ascii="Times New Roman" w:hAnsi="Times New Roman"/>
          <w:sz w:val="28"/>
          <w:szCs w:val="28"/>
        </w:rPr>
        <w:t>встроенные платформы: серверы OPC-UA могут быть написаны для встроенных платформ - устройство может иметь собственный встроенный сервер OPC-UA. Для масштабируемости полная функциональность спецификации OPC-UA разбита на блоки в дискретные профили: встроенный сервер OPC-UA должен реализовывать только те профили, которые требуются от него клиентской средой;</w:t>
      </w:r>
    </w:p>
    <w:p>
      <w:pPr>
        <w:pStyle w:val="ListParagraph"/>
        <w:numPr>
          <w:ilvl w:val="0"/>
          <w:numId w:val="4"/>
        </w:numPr>
        <w:spacing w:lineRule="auto" w:line="360" w:before="0" w:after="0"/>
        <w:ind w:left="0" w:hanging="360"/>
        <w:contextualSpacing/>
        <w:jc w:val="both"/>
        <w:rPr>
          <w:rFonts w:eastAsia="" w:eastAsiaTheme="minorEastAsia"/>
          <w:sz w:val="28"/>
          <w:szCs w:val="28"/>
        </w:rPr>
      </w:pPr>
      <w:r>
        <w:rPr>
          <w:rFonts w:eastAsia="Times New Roman" w:cs="Times New Roman" w:ascii="Times New Roman" w:hAnsi="Times New Roman"/>
          <w:sz w:val="28"/>
          <w:szCs w:val="28"/>
        </w:rPr>
        <w:t>повышенная безопасность: классический OPC не имеет внутренней безопасности; это делегировано на уровень COM/DCOM. OPC-UA имеет комплексную модель безопасности, построенную на основе инфраструктуры открытого ключа, чтобы обеспечить безопасный канал связи клиент/сервер и средства для авторизации и аутентификации пользователей;</w:t>
      </w:r>
    </w:p>
    <w:p>
      <w:pPr>
        <w:pStyle w:val="ListParagraph"/>
        <w:numPr>
          <w:ilvl w:val="0"/>
          <w:numId w:val="4"/>
        </w:numPr>
        <w:spacing w:lineRule="auto" w:line="360" w:before="0" w:after="0"/>
        <w:ind w:left="0" w:hanging="360"/>
        <w:contextualSpacing/>
        <w:jc w:val="both"/>
        <w:rPr>
          <w:rFonts w:eastAsia="" w:eastAsiaTheme="minorEastAsia"/>
          <w:sz w:val="28"/>
          <w:szCs w:val="28"/>
        </w:rPr>
      </w:pPr>
      <w:r>
        <w:rPr>
          <w:rFonts w:eastAsia="Times New Roman" w:cs="Times New Roman" w:ascii="Times New Roman" w:hAnsi="Times New Roman"/>
          <w:sz w:val="28"/>
          <w:szCs w:val="28"/>
        </w:rPr>
        <w:t>улучшенное моделирование: стандарт OPC-UA предоставляет обширный словарь для моделирования устройств и процессов, находящихся под контролем, включая возможность вводить компоненты (позволяя клиентам устанавливать семантическую информацию) и выражать отношения между компонентами (позволяя клиентам легче просматривать между связанными компонентами);</w:t>
      </w:r>
    </w:p>
    <w:p>
      <w:pPr>
        <w:pStyle w:val="ListParagraph"/>
        <w:numPr>
          <w:ilvl w:val="0"/>
          <w:numId w:val="4"/>
        </w:numPr>
        <w:spacing w:lineRule="auto" w:line="360" w:before="0" w:after="0"/>
        <w:ind w:left="0" w:hanging="360"/>
        <w:contextualSpacing/>
        <w:jc w:val="both"/>
        <w:rPr>
          <w:rFonts w:eastAsia="" w:eastAsiaTheme="minorEastAsia"/>
          <w:sz w:val="28"/>
          <w:szCs w:val="28"/>
        </w:rPr>
      </w:pPr>
      <w:r>
        <w:rPr>
          <w:rFonts w:eastAsia="Times New Roman" w:cs="Times New Roman" w:ascii="Times New Roman" w:hAnsi="Times New Roman"/>
          <w:sz w:val="28"/>
          <w:szCs w:val="28"/>
        </w:rPr>
        <w:t>публикация данных на уровне предприятия: серверы OPC-UA могут публиковать данные через стандартные веб-службы SOAP с высоким уровнем безопасности. Используя этот метод, разные серверы OPC-UA могут безопасно обмениваться информацией о состоянии друг с другом через брандмауэры. Использование широко распространенного стандарта, такого как веб-службы SOAP через HTTP, также позволяет клиентам, не относящимся к OPC-UA, использовать выходные данные, опубликованные сервером OPC-UA.</w:t>
      </w:r>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Безопасность OPC UA состоит из аутентификации и авторизации, шифрования и обеспечения целостности данных при помощи сигнатур. OPC Foundation ориентировалась на спецификации Web Service Security. Для веб-служб используются WS Secure Conversation и следовательно они совместимы с .NET и другими реализациями SOAP. Для двоичного протокола соблюдаются алгоритмы WS Secure Conversation и также конвертируются в двоичный эквивалент. Также присутствует смешанная версия, где код двоичен, но транспортным уровнем является SOAP. Это компрометирует эффективность двоичного кодирования и удобной для межсетевых экранов передачи. Двоичное кодирование всегда требует UA Secure Conversation. При аутентификации используются исключительно сертификаты x509. Выбор схемы сертификации, используемой приложением, возлагается на разработчиков приложений. </w:t>
      </w:r>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OPC UA используется понятие объекта, под которым понимается физический или абстрактный элемент системы. Примерами объектов могут быть физические устройства, включающие их системы и подсистемы. Датчик температуры, к примеру, может быть представлен как объект, который включает в себя значение температуры, набор параметров сигнализаций и границы их срабатывания. Объект, по аналогии с объектно-ориентированным программированием, определяется как экземпляр класса, а класс рассматривается как тип данных. Объекты включают в себя переменные, события и методы .</w:t>
      </w:r>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OPC UA использует несколько различных форматов данных, основными из которых являются бинарные структуры и XML документы. Формат данных может быть определен поставщиком ОРС сервера или стандартом. Для работы с произвольными форматами клиент может запросить у сервера информацию об описании этого формата. Во многих случаях используется автоматическое распознавание формата данных во время их передачи.</w:t>
      </w:r>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Организация OPC UA предоставляет промышленный стандарт OPC UA (Open Platform Communication Unified Architecture) для взаимодействия и горизонтальной и вертикальной интеграции информации от датчиков/исполнительных механизмов/машин в ERP (Enterprise Resource Planning). OPC UA предоставляет необходимую инфраструктуру для взаимодействия в масштабе всего предприятия, от машины к машине, от машины к предприятию и всего, что между ними (рисунок 1) [4].</w:t>
      </w:r>
    </w:p>
    <w:p>
      <w:pPr>
        <w:pStyle w:val="Normal"/>
        <w:spacing w:lineRule="auto" w:line="360" w:before="0" w:after="0"/>
        <w:jc w:val="center"/>
        <w:rPr>
          <w:rFonts w:ascii="Times New Roman" w:hAnsi="Times New Roman" w:cs="Times New Roman"/>
          <w:sz w:val="28"/>
          <w:szCs w:val="28"/>
        </w:rPr>
      </w:pPr>
      <w:r>
        <w:rPr/>
        <w:drawing>
          <wp:inline distT="0" distB="3810" distL="0" distR="0">
            <wp:extent cx="3931920" cy="3139440"/>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tretch>
                      <a:fillRect/>
                    </a:stretch>
                  </pic:blipFill>
                  <pic:spPr bwMode="auto">
                    <a:xfrm>
                      <a:off x="0" y="0"/>
                      <a:ext cx="3931920" cy="3139440"/>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t xml:space="preserve">Рисунок 1 </w:t>
      </w:r>
      <w:r>
        <w:rPr>
          <w:rFonts w:eastAsia="Times New Roman" w:cs="Times New Roman" w:ascii="Times New Roman" w:hAnsi="Times New Roman"/>
          <w:sz w:val="28"/>
          <w:szCs w:val="28"/>
        </w:rPr>
        <w:t>––</w:t>
      </w:r>
      <w:r>
        <w:rPr>
          <w:rFonts w:cs="Times New Roman" w:ascii="Times New Roman" w:hAnsi="Times New Roman"/>
          <w:sz w:val="28"/>
          <w:szCs w:val="28"/>
        </w:rPr>
        <w:t xml:space="preserve"> Вертикальная и горизонтальная интеграция с унифицированной архитектурой OPC в автоматизации производства</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rPr>
          <w:rFonts w:ascii="Times New Roman" w:hAnsi="Times New Roman" w:eastAsia="Calibri" w:cs="Times New Roman" w:eastAsiaTheme="minorHAnsi"/>
          <w:b/>
          <w:b/>
          <w:sz w:val="28"/>
          <w:szCs w:val="28"/>
        </w:rPr>
      </w:pPr>
      <w:r>
        <w:rPr>
          <w:rFonts w:eastAsia="Calibri" w:cs="Times New Roman" w:eastAsiaTheme="minorHAnsi" w:ascii="Times New Roman" w:hAnsi="Times New Roman"/>
          <w:b/>
          <w:sz w:val="28"/>
          <w:szCs w:val="28"/>
        </w:rPr>
      </w:r>
      <w:r>
        <w:br w:type="page"/>
      </w:r>
    </w:p>
    <w:p>
      <w:pPr>
        <w:pStyle w:val="ListParagraph"/>
        <w:numPr>
          <w:ilvl w:val="0"/>
          <w:numId w:val="7"/>
        </w:numPr>
        <w:spacing w:lineRule="auto" w:line="360" w:before="0" w:after="0"/>
        <w:ind w:left="0" w:firstLine="709"/>
        <w:contextualSpacing/>
        <w:jc w:val="both"/>
        <w:outlineLvl w:val="1"/>
        <w:rPr>
          <w:rFonts w:ascii="Times New Roman" w:hAnsi="Times New Roman" w:cs="Times New Roman"/>
          <w:b/>
          <w:b/>
          <w:sz w:val="28"/>
          <w:szCs w:val="28"/>
          <w:lang w:eastAsia="zh-CN"/>
        </w:rPr>
      </w:pPr>
      <w:bookmarkStart w:id="4" w:name="_Toc57217909"/>
      <w:bookmarkStart w:id="5" w:name="_Toc54697648"/>
      <w:r>
        <w:rPr>
          <w:rFonts w:cs="Times New Roman" w:ascii="Times New Roman" w:hAnsi="Times New Roman"/>
          <w:b/>
          <w:sz w:val="28"/>
          <w:szCs w:val="28"/>
        </w:rPr>
        <w:t>Архитектура OPC UA</w:t>
      </w:r>
      <w:bookmarkEnd w:id="4"/>
      <w:bookmarkEnd w:id="5"/>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Архитектура системы OPC UA (рисунок 2) моделирует клиентов и серверов OPC UA как взаимодействующих партнеров [2,5].</w:t>
      </w:r>
    </w:p>
    <w:p>
      <w:pPr>
        <w:pStyle w:val="Normal"/>
        <w:spacing w:lineRule="auto" w:line="360" w:before="0" w:after="0"/>
        <w:ind w:firstLine="708"/>
        <w:jc w:val="center"/>
        <w:rPr>
          <w:rFonts w:ascii="Times New Roman" w:hAnsi="Times New Roman" w:cs="Times New Roman"/>
          <w:sz w:val="28"/>
          <w:szCs w:val="28"/>
        </w:rPr>
      </w:pPr>
      <w:r>
        <w:rPr/>
        <w:drawing>
          <wp:inline distT="0" distB="6350" distL="0" distR="0">
            <wp:extent cx="4572000" cy="1231900"/>
            <wp:effectExtent l="0" t="0" r="0" b="0"/>
            <wp:docPr id="3"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8" descr=""/>
                    <pic:cNvPicPr>
                      <a:picLocks noChangeAspect="1" noChangeArrowheads="1"/>
                    </pic:cNvPicPr>
                  </pic:nvPicPr>
                  <pic:blipFill>
                    <a:blip r:embed="rId4"/>
                    <a:stretch>
                      <a:fillRect/>
                    </a:stretch>
                  </pic:blipFill>
                  <pic:spPr bwMode="auto">
                    <a:xfrm>
                      <a:off x="0" y="0"/>
                      <a:ext cx="4572000" cy="1231900"/>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t xml:space="preserve">Рисунок 2 </w:t>
      </w:r>
      <w:r>
        <w:rPr>
          <w:rFonts w:eastAsia="Times New Roman" w:cs="Times New Roman" w:ascii="Times New Roman" w:hAnsi="Times New Roman"/>
          <w:sz w:val="28"/>
          <w:szCs w:val="28"/>
        </w:rPr>
        <w:t>––</w:t>
      </w:r>
      <w:r>
        <w:rPr>
          <w:rFonts w:cs="Times New Roman" w:ascii="Times New Roman" w:hAnsi="Times New Roman"/>
          <w:sz w:val="28"/>
          <w:szCs w:val="28"/>
        </w:rPr>
        <w:t xml:space="preserve"> Архитектура системы OPC UA</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 xml:space="preserve">Каждая система может содержать несколько клиентов и серверов. Каждый клиент может одновременно взаимодействовать с одним или несколькими серверов, и каждый сервер может одновременно взаимодействовать с одним или несколькими клиентами. </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Приложение может объединять компоненты сервера и клиента, чтобы обеспечить взаимодействие с другими серверами и клиентами.</w:t>
      </w:r>
      <w:r>
        <w:rPr>
          <w:rFonts w:eastAsia="Times New Roman" w:cs="Times New Roman" w:ascii="Times New Roman" w:hAnsi="Times New Roman"/>
          <w:sz w:val="28"/>
          <w:szCs w:val="28"/>
          <w:lang w:eastAsia="ru-RU"/>
        </w:rPr>
        <w:t xml:space="preserve"> </w:t>
      </w:r>
      <w:r>
        <w:rPr>
          <w:rFonts w:cs="Times New Roman" w:ascii="Times New Roman" w:hAnsi="Times New Roman"/>
          <w:sz w:val="28"/>
          <w:szCs w:val="28"/>
        </w:rPr>
        <w:t>Клиенты OPC UA</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Архитектура клиента OPC UA моделирует клиентскую конечную точку взаимодействия клиент/сервер. Рисунок 3 иллюстрирует основные элементы типичного клиента OPC UA и их взаимосвязь.</w:t>
      </w:r>
    </w:p>
    <w:p>
      <w:pPr>
        <w:pStyle w:val="Normal"/>
        <w:spacing w:lineRule="auto" w:line="360" w:before="0" w:after="0"/>
        <w:jc w:val="center"/>
        <w:rPr>
          <w:rFonts w:ascii="Times New Roman" w:hAnsi="Times New Roman" w:cs="Times New Roman"/>
          <w:sz w:val="28"/>
          <w:szCs w:val="28"/>
        </w:rPr>
      </w:pPr>
      <w:r>
        <w:rPr/>
        <w:drawing>
          <wp:inline distT="0" distB="6985" distL="0" distR="3175">
            <wp:extent cx="5940425" cy="2964815"/>
            <wp:effectExtent l="0" t="0" r="0" b="0"/>
            <wp:docPr id="4" name="Рисунок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9" descr=""/>
                    <pic:cNvPicPr>
                      <a:picLocks noChangeAspect="1" noChangeArrowheads="1"/>
                    </pic:cNvPicPr>
                  </pic:nvPicPr>
                  <pic:blipFill>
                    <a:blip r:embed="rId5"/>
                    <a:stretch>
                      <a:fillRect/>
                    </a:stretch>
                  </pic:blipFill>
                  <pic:spPr bwMode="auto">
                    <a:xfrm>
                      <a:off x="0" y="0"/>
                      <a:ext cx="5940425" cy="2964815"/>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t xml:space="preserve">Рисунок 3 </w:t>
      </w:r>
      <w:r>
        <w:rPr>
          <w:rFonts w:eastAsia="Times New Roman" w:cs="Times New Roman" w:ascii="Times New Roman" w:hAnsi="Times New Roman"/>
          <w:sz w:val="28"/>
          <w:szCs w:val="28"/>
        </w:rPr>
        <w:t>––</w:t>
      </w:r>
      <w:r>
        <w:rPr>
          <w:rFonts w:cs="Times New Roman" w:ascii="Times New Roman" w:hAnsi="Times New Roman"/>
          <w:sz w:val="28"/>
          <w:szCs w:val="28"/>
        </w:rPr>
        <w:t xml:space="preserve"> Архитектура клиента OPC UA</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Клиентское приложение — это код, реализующий функцию клиента. Он использует OPC UA Клиентский API для отправки и получения запросов и ответов службы OPC UA серверу OPC UA.</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Архитектура сервера OPC UA моделирует конечную точку сервера взаимодействия клиент/сервер (рисунок 4).</w:t>
      </w:r>
    </w:p>
    <w:p>
      <w:pPr>
        <w:pStyle w:val="Normal"/>
        <w:spacing w:lineRule="auto" w:line="360" w:before="0" w:after="0"/>
        <w:jc w:val="center"/>
        <w:rPr>
          <w:rFonts w:ascii="Times New Roman" w:hAnsi="Times New Roman" w:cs="Times New Roman"/>
          <w:sz w:val="28"/>
          <w:szCs w:val="28"/>
        </w:rPr>
      </w:pPr>
      <w:r>
        <w:rPr/>
        <w:drawing>
          <wp:inline distT="0" distB="6350" distL="0" distR="0">
            <wp:extent cx="5715000" cy="4756150"/>
            <wp:effectExtent l="0" t="0" r="0" b="0"/>
            <wp:docPr id="5"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 descr=""/>
                    <pic:cNvPicPr>
                      <a:picLocks noChangeAspect="1" noChangeArrowheads="1"/>
                    </pic:cNvPicPr>
                  </pic:nvPicPr>
                  <pic:blipFill>
                    <a:blip r:embed="rId6"/>
                    <a:stretch>
                      <a:fillRect/>
                    </a:stretch>
                  </pic:blipFill>
                  <pic:spPr bwMode="auto">
                    <a:xfrm>
                      <a:off x="0" y="0"/>
                      <a:ext cx="5715000" cy="4756150"/>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t xml:space="preserve">Рисунок 4 </w:t>
      </w:r>
      <w:r>
        <w:rPr>
          <w:rFonts w:eastAsia="Times New Roman" w:cs="Times New Roman" w:ascii="Times New Roman" w:hAnsi="Times New Roman"/>
          <w:sz w:val="28"/>
          <w:szCs w:val="28"/>
        </w:rPr>
        <w:t>––</w:t>
      </w:r>
      <w:r>
        <w:rPr>
          <w:rFonts w:cs="Times New Roman" w:ascii="Times New Roman" w:hAnsi="Times New Roman"/>
          <w:sz w:val="28"/>
          <w:szCs w:val="28"/>
        </w:rPr>
        <w:t xml:space="preserve"> Архитектура сервера OPC UA</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 xml:space="preserve">Реальные объекты </w:t>
      </w:r>
      <w:r>
        <w:rPr>
          <w:rFonts w:eastAsia="Times New Roman" w:cs="Times New Roman" w:ascii="Times New Roman" w:hAnsi="Times New Roman"/>
          <w:sz w:val="28"/>
          <w:szCs w:val="28"/>
        </w:rPr>
        <w:t>––</w:t>
      </w:r>
      <w:r>
        <w:rPr>
          <w:rFonts w:cs="Times New Roman" w:ascii="Times New Roman" w:hAnsi="Times New Roman"/>
          <w:sz w:val="28"/>
          <w:szCs w:val="28"/>
        </w:rPr>
        <w:t xml:space="preserve"> это физические или программные объекты, доступные для приложения сервера OPC UA (например, физические устройства и счетчики диагностики).</w:t>
      </w:r>
    </w:p>
    <w:p>
      <w:pPr>
        <w:pStyle w:val="Normal"/>
        <w:spacing w:lineRule="auto" w:line="360" w:before="0" w:after="0"/>
        <w:ind w:firstLine="708"/>
        <w:jc w:val="both"/>
        <w:rPr>
          <w:rFonts w:ascii="Times New Roman" w:hAnsi="Times New Roman" w:cs="Times New Roman"/>
          <w:sz w:val="28"/>
          <w:szCs w:val="28"/>
          <w:highlight w:val="yellow"/>
        </w:rPr>
      </w:pPr>
      <w:r>
        <w:rPr>
          <w:rFonts w:cs="Times New Roman" w:ascii="Times New Roman" w:hAnsi="Times New Roman"/>
          <w:sz w:val="28"/>
          <w:szCs w:val="28"/>
        </w:rPr>
        <w:t xml:space="preserve">Приложение OPC UA Server </w:t>
      </w:r>
      <w:r>
        <w:rPr>
          <w:rFonts w:eastAsia="Times New Roman" w:cs="Times New Roman" w:ascii="Times New Roman" w:hAnsi="Times New Roman"/>
          <w:sz w:val="28"/>
          <w:szCs w:val="28"/>
        </w:rPr>
        <w:t>––</w:t>
      </w:r>
      <w:r>
        <w:rPr>
          <w:rFonts w:cs="Times New Roman" w:ascii="Times New Roman" w:hAnsi="Times New Roman"/>
          <w:sz w:val="28"/>
          <w:szCs w:val="28"/>
        </w:rPr>
        <w:t xml:space="preserve"> это код, реализующий функцию сервера. Он использует API сервера OPC UA для отправки и получения сообщений OPC UA от клиентов OPC UA. </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 xml:space="preserve">Взаимодействие сервера с сервером </w:t>
      </w:r>
      <w:r>
        <w:rPr>
          <w:rFonts w:eastAsia="Times New Roman" w:cs="Times New Roman" w:ascii="Times New Roman" w:hAnsi="Times New Roman"/>
          <w:sz w:val="28"/>
          <w:szCs w:val="28"/>
        </w:rPr>
        <w:t>––</w:t>
      </w:r>
      <w:r>
        <w:rPr>
          <w:rFonts w:cs="Times New Roman" w:ascii="Times New Roman" w:hAnsi="Times New Roman"/>
          <w:sz w:val="28"/>
          <w:szCs w:val="28"/>
        </w:rPr>
        <w:t xml:space="preserve"> это взаимодействие, при котором один сервер действует как клиент второго сервера (рисунок 5).</w:t>
      </w:r>
    </w:p>
    <w:p>
      <w:pPr>
        <w:pStyle w:val="Normal"/>
        <w:spacing w:lineRule="auto" w:line="360" w:before="0" w:after="0"/>
        <w:jc w:val="center"/>
        <w:rPr>
          <w:rFonts w:ascii="Times New Roman" w:hAnsi="Times New Roman" w:cs="Times New Roman"/>
          <w:sz w:val="28"/>
          <w:szCs w:val="28"/>
        </w:rPr>
      </w:pPr>
      <w:r>
        <w:rPr/>
        <w:drawing>
          <wp:inline distT="0" distB="0" distL="0" distR="7620">
            <wp:extent cx="4526280" cy="2613660"/>
            <wp:effectExtent l="0" t="0" r="0" b="0"/>
            <wp:docPr id="6"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4" descr=""/>
                    <pic:cNvPicPr>
                      <a:picLocks noChangeAspect="1" noChangeArrowheads="1"/>
                    </pic:cNvPicPr>
                  </pic:nvPicPr>
                  <pic:blipFill>
                    <a:blip r:embed="rId7"/>
                    <a:stretch>
                      <a:fillRect/>
                    </a:stretch>
                  </pic:blipFill>
                  <pic:spPr bwMode="auto">
                    <a:xfrm>
                      <a:off x="0" y="0"/>
                      <a:ext cx="4526280" cy="2613660"/>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t xml:space="preserve">Рисунок 5 </w:t>
      </w:r>
      <w:r>
        <w:rPr>
          <w:rFonts w:eastAsia="Times New Roman" w:cs="Times New Roman" w:ascii="Times New Roman" w:hAnsi="Times New Roman"/>
          <w:sz w:val="28"/>
          <w:szCs w:val="28"/>
        </w:rPr>
        <w:t>––</w:t>
      </w:r>
      <w:r>
        <w:rPr>
          <w:rFonts w:cs="Times New Roman" w:ascii="Times New Roman" w:hAnsi="Times New Roman"/>
          <w:sz w:val="28"/>
          <w:szCs w:val="28"/>
        </w:rPr>
        <w:t xml:space="preserve"> Одноранговые взаимодействия между серверами</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Рисунок 6 расширяет предыдущий пример и иллюстрирует соединение серверов OPC UA вместе для организации вертикального доступа к данным на предприятии.</w:t>
      </w:r>
    </w:p>
    <w:p>
      <w:pPr>
        <w:pStyle w:val="Normal"/>
        <w:spacing w:lineRule="auto" w:line="360" w:before="0" w:after="0"/>
        <w:jc w:val="center"/>
        <w:rPr>
          <w:rFonts w:ascii="Times New Roman" w:hAnsi="Times New Roman" w:cs="Times New Roman"/>
          <w:sz w:val="28"/>
          <w:szCs w:val="28"/>
        </w:rPr>
      </w:pPr>
      <w:r>
        <w:rPr/>
        <w:drawing>
          <wp:inline distT="0" distB="0" distL="0" distR="0">
            <wp:extent cx="4800600" cy="2902585"/>
            <wp:effectExtent l="0" t="0" r="0" b="0"/>
            <wp:docPr id="7"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5" descr=""/>
                    <pic:cNvPicPr>
                      <a:picLocks noChangeAspect="1" noChangeArrowheads="1"/>
                    </pic:cNvPicPr>
                  </pic:nvPicPr>
                  <pic:blipFill>
                    <a:blip r:embed="rId8"/>
                    <a:stretch>
                      <a:fillRect/>
                    </a:stretch>
                  </pic:blipFill>
                  <pic:spPr bwMode="auto">
                    <a:xfrm>
                      <a:off x="0" y="0"/>
                      <a:ext cx="4800600" cy="2902585"/>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t xml:space="preserve">Рисунок 6 </w:t>
      </w:r>
      <w:r>
        <w:rPr>
          <w:rFonts w:eastAsia="Times New Roman" w:cs="Times New Roman" w:ascii="Times New Roman" w:hAnsi="Times New Roman"/>
          <w:sz w:val="28"/>
          <w:szCs w:val="28"/>
        </w:rPr>
        <w:t>––</w:t>
      </w:r>
      <w:r>
        <w:rPr>
          <w:rFonts w:cs="Times New Roman" w:ascii="Times New Roman" w:hAnsi="Times New Roman"/>
          <w:sz w:val="28"/>
          <w:szCs w:val="28"/>
        </w:rPr>
        <w:t xml:space="preserve"> Пример связанного сервера</w:t>
      </w:r>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Соединение клиент-сервер в OPC UA состоит из трех вложенных уровней [6]: </w:t>
      </w:r>
    </w:p>
    <w:p>
      <w:pPr>
        <w:pStyle w:val="ListParagraph"/>
        <w:numPr>
          <w:ilvl w:val="0"/>
          <w:numId w:val="3"/>
        </w:numPr>
        <w:spacing w:lineRule="auto" w:line="360" w:before="0" w:after="0"/>
        <w:ind w:left="0" w:hanging="360"/>
        <w:contextualSpacing/>
        <w:jc w:val="both"/>
        <w:rPr>
          <w:rFonts w:eastAsia="" w:eastAsiaTheme="minorEastAsia"/>
          <w:sz w:val="28"/>
          <w:szCs w:val="28"/>
        </w:rPr>
      </w:pPr>
      <w:r>
        <w:rPr>
          <w:rFonts w:eastAsia="Times New Roman" w:cs="Times New Roman" w:ascii="Times New Roman" w:hAnsi="Times New Roman"/>
          <w:sz w:val="28"/>
          <w:szCs w:val="28"/>
        </w:rPr>
        <w:t>raw connection (незащищенное соединение);</w:t>
      </w:r>
    </w:p>
    <w:p>
      <w:pPr>
        <w:pStyle w:val="ListParagraph"/>
        <w:numPr>
          <w:ilvl w:val="0"/>
          <w:numId w:val="3"/>
        </w:numPr>
        <w:spacing w:lineRule="auto" w:line="360" w:before="0" w:after="0"/>
        <w:ind w:left="0" w:hanging="360"/>
        <w:contextualSpacing/>
        <w:jc w:val="both"/>
        <w:rPr>
          <w:rFonts w:eastAsia="" w:eastAsiaTheme="minorEastAsia"/>
          <w:sz w:val="28"/>
          <w:szCs w:val="28"/>
        </w:rPr>
      </w:pPr>
      <w:r>
        <w:rPr>
          <w:rFonts w:eastAsia="Times New Roman" w:cs="Times New Roman" w:ascii="Times New Roman" w:hAnsi="Times New Roman"/>
          <w:sz w:val="28"/>
          <w:szCs w:val="28"/>
        </w:rPr>
        <w:t>secure channel (защищенный канал);</w:t>
      </w:r>
    </w:p>
    <w:p>
      <w:pPr>
        <w:pStyle w:val="ListParagraph"/>
        <w:numPr>
          <w:ilvl w:val="0"/>
          <w:numId w:val="3"/>
        </w:numPr>
        <w:spacing w:lineRule="auto" w:line="360" w:before="0" w:after="0"/>
        <w:ind w:left="0" w:hanging="360"/>
        <w:contextualSpacing/>
        <w:jc w:val="both"/>
        <w:rPr>
          <w:rFonts w:eastAsia="" w:eastAsiaTheme="minorEastAsia"/>
          <w:sz w:val="28"/>
          <w:szCs w:val="28"/>
        </w:rPr>
      </w:pPr>
      <w:r>
        <w:rPr>
          <w:rFonts w:eastAsia="Times New Roman" w:cs="Times New Roman" w:ascii="Times New Roman" w:hAnsi="Times New Roman"/>
          <w:sz w:val="28"/>
          <w:szCs w:val="28"/>
        </w:rPr>
        <w:t xml:space="preserve">session (сеанс). </w:t>
      </w:r>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7"/>
          <w:szCs w:val="27"/>
        </w:rPr>
        <w:t xml:space="preserve">Незащищенное </w:t>
      </w:r>
      <w:r>
        <w:rPr>
          <w:rFonts w:eastAsia="Times New Roman" w:cs="Times New Roman" w:ascii="Times New Roman" w:hAnsi="Times New Roman"/>
          <w:sz w:val="28"/>
          <w:szCs w:val="28"/>
        </w:rPr>
        <w:t>соединение создается путем открытия TCP-соединения с соответствующим именем хоста и порта и начальным подтверждением связи. На этапе рукопожатия устанавливаются основные настройки соединения.</w:t>
      </w:r>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7"/>
          <w:szCs w:val="27"/>
        </w:rPr>
        <w:t>Защищенные каналы созд</w:t>
      </w:r>
      <w:r>
        <w:rPr>
          <w:rFonts w:eastAsia="Times New Roman" w:cs="Times New Roman" w:ascii="Times New Roman" w:hAnsi="Times New Roman"/>
          <w:sz w:val="28"/>
          <w:szCs w:val="28"/>
        </w:rPr>
        <w:t xml:space="preserve">аются поверх незащищенного TCP-соединения. SecureChannel устанавливается с помощью пары сообщений запроса и ответа OpenSecureChannel. Несмотря на то, что SecureChannel является обязательным, шифрование все же может быть отключено. SecurityMode SecureChannel может иметь значение None, Sign или SignAndEncrypt. </w:t>
      </w:r>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При включенной подписи или шифровании сообщения OpenSecureChannel шифруются с использованием асимметричного алгоритма шифрования (криптография с открытым ключом). В рамках сообщений OpenSecureChannel клиент и сервер согласовывают значение разделяемого секрета по изначально незащищенному каналу. Для защиты последующих сообщений используется симметричное шифрование с. разделяемым секретом, как более быстрое.</w:t>
      </w:r>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Сеансы создаются поверх защищенного канала. Это гарантирует, что пользователи могут аутентифицироваться без отправки своих учетных данных, таких как имя пользователя и пароль, в открытом виде. В настоящее время определены механизмы аутентификации: анонимный вход, имя пользователя/пароль, сертификаты Kerberos и x509. Последнее требует, чтобы сообщение с запросом сопровождалось подписью, чтобы доказать, что отправитель обладает закрытым ключом, с помощью которого был создан сертификат.</w:t>
      </w:r>
    </w:p>
    <w:p>
      <w:pPr>
        <w:pStyle w:val="Normal"/>
        <w:spacing w:lineRule="auto" w:line="360" w:before="0" w:after="0"/>
        <w:rPr>
          <w:rFonts w:ascii="Times New Roman" w:hAnsi="Times New Roman" w:cs="Times New Roman"/>
          <w:b/>
          <w:b/>
          <w:bCs/>
          <w:sz w:val="28"/>
          <w:szCs w:val="28"/>
        </w:rPr>
      </w:pPr>
      <w:r>
        <w:rPr>
          <w:rFonts w:cs="Times New Roman" w:ascii="Times New Roman" w:hAnsi="Times New Roman"/>
          <w:b/>
          <w:bCs/>
          <w:sz w:val="28"/>
          <w:szCs w:val="28"/>
        </w:rPr>
      </w:r>
      <w:r>
        <w:br w:type="page"/>
      </w:r>
    </w:p>
    <w:p>
      <w:pPr>
        <w:pStyle w:val="ListParagraph"/>
        <w:numPr>
          <w:ilvl w:val="0"/>
          <w:numId w:val="7"/>
        </w:numPr>
        <w:spacing w:lineRule="auto" w:line="360" w:before="0" w:after="0"/>
        <w:ind w:left="0" w:firstLine="709"/>
        <w:contextualSpacing/>
        <w:jc w:val="both"/>
        <w:outlineLvl w:val="1"/>
        <w:rPr>
          <w:rFonts w:ascii="Times New Roman" w:hAnsi="Times New Roman" w:cs="Times New Roman"/>
          <w:b/>
          <w:b/>
          <w:bCs/>
          <w:sz w:val="28"/>
          <w:szCs w:val="28"/>
          <w:lang w:eastAsia="zh-CN"/>
        </w:rPr>
      </w:pPr>
      <w:bookmarkStart w:id="6" w:name="_Toc57217910"/>
      <w:bookmarkStart w:id="7" w:name="_Toc54697649"/>
      <w:r>
        <w:rPr>
          <w:rFonts w:cs="Times New Roman" w:ascii="Times New Roman" w:hAnsi="Times New Roman"/>
          <w:b/>
          <w:bCs/>
          <w:sz w:val="28"/>
          <w:szCs w:val="28"/>
        </w:rPr>
        <w:t>Чтение данных с устройства</w:t>
      </w:r>
      <w:bookmarkEnd w:id="6"/>
      <w:bookmarkEnd w:id="7"/>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Спецификация OPC-UA описывает две службы, с помощью которых клиенты OPC-UA получают доступ к данным устройства через серверы OPC-UA [3]:</w:t>
      </w:r>
    </w:p>
    <w:p>
      <w:pPr>
        <w:pStyle w:val="ListParagraph"/>
        <w:numPr>
          <w:ilvl w:val="0"/>
          <w:numId w:val="2"/>
        </w:numPr>
        <w:spacing w:lineRule="auto" w:line="360" w:before="0" w:after="0"/>
        <w:ind w:left="0" w:hanging="360"/>
        <w:contextualSpacing/>
        <w:jc w:val="both"/>
        <w:rPr>
          <w:rFonts w:eastAsia="" w:eastAsiaTheme="minorEastAsia"/>
          <w:sz w:val="28"/>
          <w:szCs w:val="28"/>
        </w:rPr>
      </w:pPr>
      <w:r>
        <w:rPr>
          <w:rFonts w:eastAsia="Times New Roman" w:cs="Times New Roman" w:ascii="Times New Roman" w:hAnsi="Times New Roman"/>
          <w:sz w:val="28"/>
          <w:szCs w:val="28"/>
        </w:rPr>
        <w:t>служба чтения (опрос): эта служба обеспечивает простое «разовое» чтение - по сути, опрос;</w:t>
      </w:r>
    </w:p>
    <w:p>
      <w:pPr>
        <w:pStyle w:val="ListParagraph"/>
        <w:numPr>
          <w:ilvl w:val="0"/>
          <w:numId w:val="2"/>
        </w:numPr>
        <w:spacing w:lineRule="auto" w:line="360" w:before="0" w:after="0"/>
        <w:ind w:left="0" w:hanging="360"/>
        <w:contextualSpacing/>
        <w:jc w:val="both"/>
        <w:rPr>
          <w:rFonts w:eastAsia="" w:eastAsiaTheme="minorEastAsia"/>
          <w:sz w:val="28"/>
          <w:szCs w:val="28"/>
        </w:rPr>
      </w:pPr>
      <w:r>
        <w:rPr>
          <w:rFonts w:eastAsia="Times New Roman" w:cs="Times New Roman" w:ascii="Times New Roman" w:hAnsi="Times New Roman"/>
          <w:sz w:val="28"/>
          <w:szCs w:val="28"/>
        </w:rPr>
        <w:t>служба подписки (публикация подписки): эта служба позволяет клиенту OPC-UA подписываться на обновления данных сервера OPC-UA и запрашивать получение уведомлений об обновлениях с указанной периодичностью</w:t>
      </w:r>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Подписка: клиенты подписываются на получение уведомлений об изменении интересующих их данных. Подписки действуют в течение одной клиентской сессии и выполняются с периодичностью (указываемой клиентом). В каждом цикле подписка пытается отправить уведомления клиенту с помощью следующего механизма: клиенты отправляют запросы публикации серверу, сервер ставит их в очередь. На сервере каждый цикл подписки выводит из очереди запрос на публикацию, упаковывает его со всеми неотправленными уведомлениями об отслеживаемых элементах и отправляет обратно клиенту. Если есть уведомления для публикации, но нет запросов публикации в очереди, сервер переходит в состояние ожидания, в котором исходящие запросы публикации упаковываются и немедленно возвращаются.</w:t>
      </w:r>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Keep Alive: если изменений в данных не происходит, уведомления не создаются, поэтому подписка не отвечает на запросы публикации клиента. Подписки увеличивают счетчик после каждого «инертного» цикла подписки (в течение которого не происходит изменений данных), и как только этот счетчик достигает порога активности подписки (значения, указанного клиентом), подписка удаляет запрос публикации из очереди, упаковывает ответ на сообщение и возвращает его клиенту.</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Как описано выше, существует два протокола. Прикладной программист распознает их только через различие в URL opc.tcp://server для двоичного протокола и http://server/ для веб-служб. Иначе говоря, OPC UA работает полностью прозрачно для API.</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Двоичный протокол [7]:</w:t>
      </w:r>
    </w:p>
    <w:p>
      <w:pPr>
        <w:pStyle w:val="ListParagraph"/>
        <w:numPr>
          <w:ilvl w:val="0"/>
          <w:numId w:val="6"/>
        </w:numPr>
        <w:spacing w:lineRule="auto" w:line="360" w:before="0" w:after="0"/>
        <w:ind w:left="0" w:hanging="360"/>
        <w:contextualSpacing/>
        <w:jc w:val="both"/>
        <w:rPr>
          <w:rFonts w:ascii="Times New Roman" w:hAnsi="Times New Roman" w:eastAsia="" w:cs="Times New Roman" w:eastAsiaTheme="minorEastAsia"/>
          <w:sz w:val="28"/>
          <w:szCs w:val="28"/>
        </w:rPr>
      </w:pPr>
      <w:r>
        <w:rPr>
          <w:rFonts w:cs="Times New Roman" w:ascii="Times New Roman" w:hAnsi="Times New Roman"/>
          <w:sz w:val="28"/>
          <w:szCs w:val="28"/>
        </w:rPr>
        <w:t>лучшая производительность, минимальные накладные расходы;</w:t>
      </w:r>
    </w:p>
    <w:p>
      <w:pPr>
        <w:pStyle w:val="ListParagraph"/>
        <w:numPr>
          <w:ilvl w:val="0"/>
          <w:numId w:val="6"/>
        </w:numPr>
        <w:spacing w:lineRule="auto" w:line="360" w:before="0" w:after="0"/>
        <w:ind w:left="0" w:hanging="360"/>
        <w:contextualSpacing/>
        <w:jc w:val="both"/>
        <w:rPr>
          <w:rFonts w:ascii="Times New Roman" w:hAnsi="Times New Roman" w:eastAsia="" w:cs="Times New Roman" w:eastAsiaTheme="minorEastAsia"/>
          <w:sz w:val="28"/>
          <w:szCs w:val="28"/>
        </w:rPr>
      </w:pPr>
      <w:r>
        <w:rPr>
          <w:rFonts w:cs="Times New Roman" w:ascii="Times New Roman" w:hAnsi="Times New Roman"/>
          <w:sz w:val="28"/>
          <w:szCs w:val="28"/>
        </w:rPr>
        <w:t>потребляет минимум ресурсов (не требуются парсер XML, SOAP и HTTP, что важно для встраиваемых устройств);</w:t>
      </w:r>
    </w:p>
    <w:p>
      <w:pPr>
        <w:pStyle w:val="ListParagraph"/>
        <w:numPr>
          <w:ilvl w:val="0"/>
          <w:numId w:val="6"/>
        </w:numPr>
        <w:spacing w:lineRule="auto" w:line="360" w:before="0" w:after="0"/>
        <w:ind w:left="0" w:hanging="360"/>
        <w:contextualSpacing/>
        <w:jc w:val="both"/>
        <w:rPr>
          <w:rFonts w:ascii="Times New Roman" w:hAnsi="Times New Roman" w:eastAsia="" w:cs="Times New Roman" w:eastAsiaTheme="minorEastAsia"/>
          <w:sz w:val="28"/>
          <w:szCs w:val="28"/>
        </w:rPr>
      </w:pPr>
      <w:r>
        <w:rPr>
          <w:rFonts w:cs="Times New Roman" w:ascii="Times New Roman" w:hAnsi="Times New Roman"/>
          <w:sz w:val="28"/>
          <w:szCs w:val="28"/>
        </w:rPr>
        <w:t>наилучшая возможная совместимость (двоичный код определён явно и допускает меньшую степень свободы в процессе исполнения в отличие от XML);</w:t>
      </w:r>
    </w:p>
    <w:p>
      <w:pPr>
        <w:pStyle w:val="ListParagraph"/>
        <w:numPr>
          <w:ilvl w:val="0"/>
          <w:numId w:val="6"/>
        </w:numPr>
        <w:spacing w:lineRule="auto" w:line="360" w:before="0" w:after="0"/>
        <w:ind w:left="0" w:hanging="360"/>
        <w:contextualSpacing/>
        <w:jc w:val="both"/>
        <w:rPr>
          <w:rFonts w:ascii="Times New Roman" w:hAnsi="Times New Roman" w:eastAsia="" w:cs="Times New Roman" w:eastAsiaTheme="minorEastAsia"/>
          <w:sz w:val="28"/>
          <w:szCs w:val="28"/>
        </w:rPr>
      </w:pPr>
      <w:r>
        <w:rPr>
          <w:rFonts w:cs="Times New Roman" w:ascii="Times New Roman" w:hAnsi="Times New Roman"/>
          <w:sz w:val="28"/>
          <w:szCs w:val="28"/>
        </w:rPr>
        <w:t>всего один порт TCP (4840) используется для коммуникации и легко может быть туннелирован или пропущен через межсетевой экран.</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Веб-службы (SOAP):</w:t>
      </w:r>
    </w:p>
    <w:p>
      <w:pPr>
        <w:pStyle w:val="ListParagraph"/>
        <w:numPr>
          <w:ilvl w:val="0"/>
          <w:numId w:val="5"/>
        </w:numPr>
        <w:spacing w:lineRule="auto" w:line="360" w:before="0" w:after="0"/>
        <w:ind w:left="0" w:hanging="360"/>
        <w:contextualSpacing/>
        <w:jc w:val="both"/>
        <w:rPr>
          <w:rFonts w:ascii="Times New Roman" w:hAnsi="Times New Roman" w:eastAsia="" w:cs="Times New Roman" w:eastAsiaTheme="minorEastAsia"/>
          <w:sz w:val="28"/>
          <w:szCs w:val="28"/>
        </w:rPr>
      </w:pPr>
      <w:r>
        <w:rPr>
          <w:rFonts w:cs="Times New Roman" w:ascii="Times New Roman" w:hAnsi="Times New Roman"/>
          <w:sz w:val="28"/>
          <w:szCs w:val="28"/>
        </w:rPr>
        <w:t>лучшая поддержка из доступных инструментов. Легко может быть использован, например, из окружения Java или .Net;</w:t>
      </w:r>
    </w:p>
    <w:p>
      <w:pPr>
        <w:pStyle w:val="ListParagraph"/>
        <w:numPr>
          <w:ilvl w:val="0"/>
          <w:numId w:val="5"/>
        </w:numPr>
        <w:spacing w:lineRule="auto" w:line="360" w:before="0" w:after="0"/>
        <w:ind w:left="0" w:hanging="360"/>
        <w:contextualSpacing/>
        <w:jc w:val="both"/>
        <w:rPr>
          <w:rFonts w:ascii="Times New Roman" w:hAnsi="Times New Roman" w:eastAsia="" w:cs="Times New Roman" w:eastAsiaTheme="minorEastAsia"/>
          <w:sz w:val="28"/>
          <w:szCs w:val="28"/>
        </w:rPr>
      </w:pPr>
      <w:r>
        <w:rPr>
          <w:rFonts w:cs="Times New Roman" w:ascii="Times New Roman" w:hAnsi="Times New Roman"/>
          <w:sz w:val="28"/>
          <w:szCs w:val="28"/>
        </w:rPr>
        <w:t>применимый с межсетевыми экранами. Порт 80 (http) и 443 (https) обычно будут использоваться без дополнительных настроек.</w:t>
      </w:r>
    </w:p>
    <w:p>
      <w:pPr>
        <w:pStyle w:val="Normal"/>
        <w:spacing w:lineRule="auto" w:line="360" w:before="0" w:after="0"/>
        <w:rPr>
          <w:rFonts w:ascii="Times New Roman" w:hAnsi="Times New Roman" w:cs="Times New Roman"/>
          <w:b/>
          <w:b/>
          <w:bCs/>
          <w:sz w:val="28"/>
          <w:szCs w:val="28"/>
        </w:rPr>
      </w:pPr>
      <w:r>
        <w:rPr>
          <w:rFonts w:cs="Times New Roman" w:ascii="Times New Roman" w:hAnsi="Times New Roman"/>
          <w:b/>
          <w:bCs/>
          <w:sz w:val="28"/>
          <w:szCs w:val="28"/>
        </w:rPr>
      </w:r>
      <w:r>
        <w:br w:type="page"/>
      </w:r>
    </w:p>
    <w:p>
      <w:pPr>
        <w:pStyle w:val="ListParagraph"/>
        <w:numPr>
          <w:ilvl w:val="0"/>
          <w:numId w:val="7"/>
        </w:numPr>
        <w:spacing w:lineRule="auto" w:line="360" w:before="0" w:after="0"/>
        <w:ind w:left="0" w:firstLine="709"/>
        <w:contextualSpacing/>
        <w:jc w:val="both"/>
        <w:outlineLvl w:val="1"/>
        <w:rPr>
          <w:rFonts w:ascii="Times New Roman" w:hAnsi="Times New Roman" w:cs="Times New Roman"/>
          <w:b/>
          <w:b/>
          <w:sz w:val="28"/>
          <w:szCs w:val="28"/>
          <w:lang w:eastAsia="zh-CN"/>
        </w:rPr>
      </w:pPr>
      <w:bookmarkStart w:id="8" w:name="_Toc57217911"/>
      <w:bookmarkStart w:id="9" w:name="_Toc54697650"/>
      <w:r>
        <w:rPr>
          <w:rFonts w:cs="Times New Roman" w:ascii="Times New Roman" w:hAnsi="Times New Roman"/>
          <w:b/>
          <w:sz w:val="28"/>
          <w:szCs w:val="28"/>
        </w:rPr>
        <w:t>Форматы сообщений</w:t>
      </w:r>
      <w:bookmarkEnd w:id="8"/>
      <w:bookmarkEnd w:id="9"/>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OPC-UA поддерживает два формата сообщений: двоичный UA и XML. Формат определяет, как кодируются данные сообщения. Отправитель сообщения должен закодировать данные в соответствующий формат для передачи, а получатель должен иметь возможность декодировать содержимое передачи для восстановления исходных данных [3].</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UA Binary: этот формат сообщения кодирует данные, сериализованные в байтовый массив. UA Binary предлагает сниженные вычислительные затраты с точки зрения кодирования и декодирования, но может быть интерпретирован только клиентами, совместимыми с OPC-UA. UA Binary с большей вероятностью будет использоваться в коммуникациях на уровне устройства, где вычислительная мощность ограничена, а производительность имеет высокий приоритет.</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 xml:space="preserve">XML: XML-документы </w:t>
      </w:r>
      <w:r>
        <w:rPr>
          <w:rFonts w:eastAsia="Times New Roman" w:cs="Times New Roman" w:ascii="Times New Roman" w:hAnsi="Times New Roman"/>
          <w:sz w:val="28"/>
          <w:szCs w:val="28"/>
        </w:rPr>
        <w:t>––</w:t>
      </w:r>
      <w:r>
        <w:rPr>
          <w:rFonts w:cs="Times New Roman" w:ascii="Times New Roman" w:hAnsi="Times New Roman"/>
          <w:sz w:val="28"/>
          <w:szCs w:val="28"/>
        </w:rPr>
        <w:t xml:space="preserve"> повсеместный метод обмена данными высокого уровня. Сообщения в кодировке XML могут интерпретироваться клиентами OPC-UA, а также универсальными клиентами с использованием контракта схемы XML (общие клиенты </w:t>
      </w:r>
      <w:r>
        <w:rPr>
          <w:rFonts w:eastAsia="Times New Roman" w:cs="Times New Roman" w:ascii="Times New Roman" w:hAnsi="Times New Roman"/>
          <w:sz w:val="28"/>
          <w:szCs w:val="28"/>
        </w:rPr>
        <w:t>––</w:t>
      </w:r>
      <w:r>
        <w:rPr>
          <w:rFonts w:cs="Times New Roman" w:ascii="Times New Roman" w:hAnsi="Times New Roman"/>
          <w:sz w:val="28"/>
          <w:szCs w:val="28"/>
        </w:rPr>
        <w:t xml:space="preserve"> это клиенты, не обладающие внутренним знанием OPC-UA). Сериализация и десериализация данных в формате XML является более дорогостоящим с точки зрения вычислений, чем двоичный формат UA, поэтому кодирование XML с большей вероятностью будет использоваться в корпоративной части спектра связи.</w:t>
      </w:r>
    </w:p>
    <w:p>
      <w:pPr>
        <w:pStyle w:val="ListParagraph"/>
        <w:numPr>
          <w:ilvl w:val="1"/>
          <w:numId w:val="7"/>
        </w:numPr>
        <w:spacing w:lineRule="auto" w:line="360" w:before="0" w:after="0"/>
        <w:ind w:left="0" w:firstLine="709"/>
        <w:contextualSpacing/>
        <w:jc w:val="both"/>
        <w:outlineLvl w:val="2"/>
        <w:rPr>
          <w:rFonts w:ascii="Times New Roman" w:hAnsi="Times New Roman" w:cs="Times New Roman"/>
          <w:b/>
          <w:b/>
          <w:sz w:val="28"/>
          <w:szCs w:val="28"/>
          <w:lang w:eastAsia="zh-CN"/>
        </w:rPr>
      </w:pPr>
      <w:bookmarkStart w:id="10" w:name="_Toc57217912"/>
      <w:bookmarkStart w:id="11" w:name="_Toc54697651"/>
      <w:r>
        <w:rPr>
          <w:rFonts w:cs="Times New Roman" w:ascii="Times New Roman" w:hAnsi="Times New Roman"/>
          <w:b/>
          <w:sz w:val="28"/>
          <w:szCs w:val="28"/>
        </w:rPr>
        <w:t>Структура протокольного сообщения</w:t>
      </w:r>
      <w:bookmarkEnd w:id="10"/>
      <w:bookmarkEnd w:id="11"/>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Рассмотрим пример двоичного диалога OPC UA, записанный и отображаемый с помощью инструмента Wireshark, показанный в: numref: ʻua-wirehark` (рисунок 7) [6].</w:t>
      </w:r>
    </w:p>
    <w:p>
      <w:pPr>
        <w:pStyle w:val="Normal"/>
        <w:spacing w:lineRule="auto" w:line="360" w:before="0" w:after="0"/>
        <w:jc w:val="both"/>
        <w:rPr>
          <w:rFonts w:ascii="Times New Roman" w:hAnsi="Times New Roman" w:cs="Times New Roman"/>
          <w:sz w:val="28"/>
          <w:szCs w:val="28"/>
        </w:rPr>
      </w:pPr>
      <w:r>
        <w:rPr/>
        <w:drawing>
          <wp:inline distT="0" distB="0" distL="0" distR="3175">
            <wp:extent cx="5940425" cy="4652645"/>
            <wp:effectExtent l="0" t="0" r="0" b="0"/>
            <wp:docPr id="8"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3" descr=""/>
                    <pic:cNvPicPr>
                      <a:picLocks noChangeAspect="1" noChangeArrowheads="1"/>
                    </pic:cNvPicPr>
                  </pic:nvPicPr>
                  <pic:blipFill>
                    <a:blip r:embed="rId9"/>
                    <a:stretch>
                      <a:fillRect/>
                    </a:stretch>
                  </pic:blipFill>
                  <pic:spPr bwMode="auto">
                    <a:xfrm>
                      <a:off x="0" y="0"/>
                      <a:ext cx="5940425" cy="4652645"/>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t xml:space="preserve">Рисунок 7 </w:t>
      </w:r>
      <w:r>
        <w:rPr>
          <w:rFonts w:eastAsia="Times New Roman" w:cs="Times New Roman" w:ascii="Times New Roman" w:hAnsi="Times New Roman"/>
          <w:sz w:val="28"/>
          <w:szCs w:val="28"/>
        </w:rPr>
        <w:t>––</w:t>
      </w:r>
      <w:r>
        <w:rPr>
          <w:rFonts w:cs="Times New Roman" w:ascii="Times New Roman" w:hAnsi="Times New Roman"/>
          <w:sz w:val="28"/>
          <w:szCs w:val="28"/>
        </w:rPr>
        <w:t xml:space="preserve"> Пример двоичного диалога OPC UA</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На рисунках 8, 9 показана структура сообщения [8]:</w:t>
      </w:r>
    </w:p>
    <w:p>
      <w:pPr>
        <w:pStyle w:val="Normal"/>
        <w:spacing w:lineRule="auto" w:line="360" w:before="0" w:after="0"/>
        <w:jc w:val="center"/>
        <w:rPr>
          <w:rFonts w:ascii="Times New Roman" w:hAnsi="Times New Roman" w:cs="Times New Roman"/>
          <w:sz w:val="28"/>
          <w:szCs w:val="28"/>
        </w:rPr>
      </w:pPr>
      <w:r>
        <w:rPr/>
        <w:drawing>
          <wp:inline distT="0" distB="635" distL="0" distR="635">
            <wp:extent cx="4571365" cy="3352165"/>
            <wp:effectExtent l="0" t="0" r="0" b="0"/>
            <wp:docPr id="9"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5" descr=""/>
                    <pic:cNvPicPr>
                      <a:picLocks noChangeAspect="1" noChangeArrowheads="1"/>
                    </pic:cNvPicPr>
                  </pic:nvPicPr>
                  <pic:blipFill>
                    <a:blip r:embed="rId10"/>
                    <a:stretch>
                      <a:fillRect/>
                    </a:stretch>
                  </pic:blipFill>
                  <pic:spPr bwMode="auto">
                    <a:xfrm>
                      <a:off x="0" y="0"/>
                      <a:ext cx="4571365" cy="3352165"/>
                    </a:xfrm>
                    <a:prstGeom prst="rect">
                      <a:avLst/>
                    </a:prstGeom>
                  </pic:spPr>
                </pic:pic>
              </a:graphicData>
            </a:graphic>
          </wp:inline>
        </w:drawing>
      </w:r>
    </w:p>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8 –– Структура фрагментированного сообщения, передаваемого по протоколу OPC UA</w:t>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drawing>
          <wp:inline distT="0" distB="8255" distL="0" distR="3175">
            <wp:extent cx="5940425" cy="3077845"/>
            <wp:effectExtent l="0" t="0" r="0" b="0"/>
            <wp:docPr id="10"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4" descr=""/>
                    <pic:cNvPicPr>
                      <a:picLocks noChangeAspect="1" noChangeArrowheads="1"/>
                    </pic:cNvPicPr>
                  </pic:nvPicPr>
                  <pic:blipFill>
                    <a:blip r:embed="rId11"/>
                    <a:stretch>
                      <a:fillRect/>
                    </a:stretch>
                  </pic:blipFill>
                  <pic:spPr bwMode="auto">
                    <a:xfrm>
                      <a:off x="0" y="0"/>
                      <a:ext cx="5940425" cy="3077845"/>
                    </a:xfrm>
                    <a:prstGeom prst="rect">
                      <a:avLst/>
                    </a:prstGeom>
                  </pic:spPr>
                </pic:pic>
              </a:graphicData>
            </a:graphic>
          </wp:inline>
        </w:drawing>
      </w:r>
    </w:p>
    <w:p>
      <w:pPr>
        <w:pStyle w:val="Normal"/>
        <w:spacing w:lineRule="auto" w:line="360" w:before="0" w:after="0"/>
        <w:jc w:val="center"/>
        <w:rPr/>
      </w:pPr>
      <w:r>
        <w:rPr>
          <w:rFonts w:eastAsia="Times New Roman" w:cs="Times New Roman" w:ascii="Times New Roman" w:hAnsi="Times New Roman"/>
          <w:sz w:val="28"/>
          <w:szCs w:val="28"/>
        </w:rPr>
        <w:t>Рисунок 9 –– Структура фрагмента сообщения</w:t>
      </w:r>
      <w:r>
        <w:rPr>
          <w:rFonts w:eastAsia="Times New Roman" w:cs="Times New Roman" w:ascii="Times New Roman" w:hAnsi="Times New Roman"/>
          <w:sz w:val="27"/>
          <w:szCs w:val="27"/>
        </w:rPr>
        <w:t>, передаваемого по протоколу</w:t>
      </w:r>
      <w:r>
        <w:rPr>
          <w:rFonts w:eastAsia="Times New Roman" w:cs="Times New Roman" w:ascii="Times New Roman" w:hAnsi="Times New Roman"/>
          <w:sz w:val="28"/>
          <w:szCs w:val="28"/>
        </w:rPr>
        <w:t xml:space="preserve"> OPC UA</w:t>
      </w:r>
    </w:p>
    <w:p>
      <w:pPr>
        <w:pStyle w:val="ListParagraph"/>
        <w:numPr>
          <w:ilvl w:val="1"/>
          <w:numId w:val="7"/>
        </w:numPr>
        <w:spacing w:lineRule="auto" w:line="360" w:before="0" w:after="0"/>
        <w:ind w:left="0" w:firstLine="709"/>
        <w:contextualSpacing/>
        <w:jc w:val="both"/>
        <w:outlineLvl w:val="2"/>
        <w:rPr>
          <w:rFonts w:ascii="Times New Roman" w:hAnsi="Times New Roman" w:cs="Times New Roman"/>
          <w:b/>
          <w:b/>
          <w:bCs/>
          <w:sz w:val="28"/>
          <w:szCs w:val="28"/>
          <w:lang w:eastAsia="zh-CN"/>
        </w:rPr>
      </w:pPr>
      <w:bookmarkStart w:id="12" w:name="_Toc57217913"/>
      <w:bookmarkStart w:id="13" w:name="_Toc54697652"/>
      <w:r>
        <w:rPr>
          <w:rFonts w:cs="Times New Roman" w:ascii="Times New Roman" w:hAnsi="Times New Roman"/>
          <w:b/>
          <w:bCs/>
          <w:sz w:val="28"/>
          <w:szCs w:val="28"/>
        </w:rPr>
        <w:t>Заголовок сообщения</w:t>
      </w:r>
      <w:bookmarkEnd w:id="12"/>
      <w:bookmarkEnd w:id="13"/>
    </w:p>
    <w:p>
      <w:pPr>
        <w:pStyle w:val="Normal"/>
        <w:spacing w:lineRule="auto" w:line="360" w:before="0" w:after="0"/>
        <w:ind w:firstLine="708"/>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Каждое сообщение протокола соединения OPC UA имеет заголовок с полями, определенными в таблице 1.</w:t>
      </w:r>
    </w:p>
    <w:p>
      <w:pPr>
        <w:pStyle w:val="Normal"/>
        <w:spacing w:lineRule="auto" w:line="240" w:before="0" w:after="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Таблица 1 –– Заголовок сообщения протокола соединения OPC UA</w:t>
      </w:r>
    </w:p>
    <w:tbl>
      <w:tblPr>
        <w:tblStyle w:val="a3"/>
        <w:tblW w:w="9355" w:type="dxa"/>
        <w:jc w:val="left"/>
        <w:tblInd w:w="0" w:type="dxa"/>
        <w:tblCellMar>
          <w:top w:w="0" w:type="dxa"/>
          <w:left w:w="108" w:type="dxa"/>
          <w:bottom w:w="0" w:type="dxa"/>
          <w:right w:w="108" w:type="dxa"/>
        </w:tblCellMar>
        <w:tblLook w:val="04a0"/>
      </w:tblPr>
      <w:tblGrid>
        <w:gridCol w:w="1889"/>
        <w:gridCol w:w="1395"/>
        <w:gridCol w:w="6071"/>
      </w:tblGrid>
      <w:tr>
        <w:trPr/>
        <w:tc>
          <w:tcPr>
            <w:tcW w:w="1889" w:type="dxa"/>
            <w:tcBorders/>
            <w:shd w:fill="auto" w:val="clea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Название</w:t>
            </w:r>
          </w:p>
        </w:tc>
        <w:tc>
          <w:tcPr>
            <w:tcW w:w="1395" w:type="dxa"/>
            <w:tcBorders/>
            <w:shd w:fill="auto" w:val="clea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Тип</w:t>
            </w:r>
          </w:p>
        </w:tc>
        <w:tc>
          <w:tcPr>
            <w:tcW w:w="6071" w:type="dxa"/>
            <w:tcBorders/>
            <w:shd w:fill="auto" w:val="clea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Описание</w:t>
            </w:r>
          </w:p>
        </w:tc>
      </w:tr>
      <w:tr>
        <w:trPr/>
        <w:tc>
          <w:tcPr>
            <w:tcW w:w="1889"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MessageType</w:t>
            </w:r>
          </w:p>
        </w:tc>
        <w:tc>
          <w:tcPr>
            <w:tcW w:w="1395"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Byte [3]</w:t>
            </w:r>
          </w:p>
        </w:tc>
        <w:tc>
          <w:tcPr>
            <w:tcW w:w="6071"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 xml:space="preserve">Трехбайтовый код ASCII, определяющий тип сообщения. </w:t>
            </w:r>
          </w:p>
          <w:p>
            <w:pPr>
              <w:pStyle w:val="Normal"/>
              <w:spacing w:lineRule="auto" w:line="360" w:before="0" w:after="0"/>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eastAsia="ru-RU"/>
              </w:rPr>
              <w:t>В</w:t>
            </w:r>
            <w:r>
              <w:rPr>
                <w:rFonts w:eastAsia="Times New Roman" w:cs="Times New Roman" w:ascii="Times New Roman" w:hAnsi="Times New Roman"/>
                <w:sz w:val="28"/>
                <w:szCs w:val="28"/>
                <w:lang w:val="en-US" w:eastAsia="ru-RU"/>
              </w:rPr>
              <w:t xml:space="preserve"> </w:t>
            </w:r>
            <w:r>
              <w:rPr>
                <w:rFonts w:eastAsia="Times New Roman" w:cs="Times New Roman" w:ascii="Times New Roman" w:hAnsi="Times New Roman"/>
                <w:sz w:val="28"/>
                <w:szCs w:val="28"/>
                <w:lang w:eastAsia="ru-RU"/>
              </w:rPr>
              <w:t>настоящее</w:t>
            </w:r>
            <w:r>
              <w:rPr>
                <w:rFonts w:eastAsia="Times New Roman" w:cs="Times New Roman" w:ascii="Times New Roman" w:hAnsi="Times New Roman"/>
                <w:sz w:val="28"/>
                <w:szCs w:val="28"/>
                <w:lang w:val="en-US" w:eastAsia="ru-RU"/>
              </w:rPr>
              <w:t xml:space="preserve"> </w:t>
            </w:r>
            <w:r>
              <w:rPr>
                <w:rFonts w:eastAsia="Times New Roman" w:cs="Times New Roman" w:ascii="Times New Roman" w:hAnsi="Times New Roman"/>
                <w:sz w:val="28"/>
                <w:szCs w:val="28"/>
                <w:lang w:eastAsia="ru-RU"/>
              </w:rPr>
              <w:t>время</w:t>
            </w:r>
            <w:r>
              <w:rPr>
                <w:rFonts w:eastAsia="Times New Roman" w:cs="Times New Roman" w:ascii="Times New Roman" w:hAnsi="Times New Roman"/>
                <w:sz w:val="28"/>
                <w:szCs w:val="28"/>
                <w:lang w:val="en-US" w:eastAsia="ru-RU"/>
              </w:rPr>
              <w:t xml:space="preserve"> </w:t>
            </w:r>
            <w:r>
              <w:rPr>
                <w:rFonts w:eastAsia="Times New Roman" w:cs="Times New Roman" w:ascii="Times New Roman" w:hAnsi="Times New Roman"/>
                <w:sz w:val="28"/>
                <w:szCs w:val="28"/>
                <w:lang w:eastAsia="ru-RU"/>
              </w:rPr>
              <w:t>определены</w:t>
            </w:r>
            <w:r>
              <w:rPr>
                <w:rFonts w:eastAsia="Times New Roman" w:cs="Times New Roman" w:ascii="Times New Roman" w:hAnsi="Times New Roman"/>
                <w:sz w:val="28"/>
                <w:szCs w:val="28"/>
                <w:lang w:val="en-US" w:eastAsia="ru-RU"/>
              </w:rPr>
              <w:t xml:space="preserve"> </w:t>
            </w:r>
            <w:r>
              <w:rPr>
                <w:rFonts w:eastAsia="Times New Roman" w:cs="Times New Roman" w:ascii="Times New Roman" w:hAnsi="Times New Roman"/>
                <w:sz w:val="28"/>
                <w:szCs w:val="28"/>
                <w:lang w:eastAsia="ru-RU"/>
              </w:rPr>
              <w:t>следующие</w:t>
            </w:r>
            <w:r>
              <w:rPr>
                <w:rFonts w:eastAsia="Times New Roman" w:cs="Times New Roman" w:ascii="Times New Roman" w:hAnsi="Times New Roman"/>
                <w:sz w:val="28"/>
                <w:szCs w:val="28"/>
                <w:lang w:val="en-US" w:eastAsia="ru-RU"/>
              </w:rPr>
              <w:t xml:space="preserve"> </w:t>
            </w:r>
            <w:r>
              <w:rPr>
                <w:rFonts w:eastAsia="Times New Roman" w:cs="Times New Roman" w:ascii="Times New Roman" w:hAnsi="Times New Roman"/>
                <w:sz w:val="28"/>
                <w:szCs w:val="28"/>
                <w:lang w:eastAsia="ru-RU"/>
              </w:rPr>
              <w:t>значения</w:t>
            </w:r>
            <w:r>
              <w:rPr>
                <w:rFonts w:eastAsia="Times New Roman" w:cs="Times New Roman" w:ascii="Times New Roman" w:hAnsi="Times New Roman"/>
                <w:sz w:val="28"/>
                <w:szCs w:val="28"/>
                <w:lang w:val="en-US" w:eastAsia="ru-RU"/>
              </w:rPr>
              <w:t xml:space="preserve">: HEL (Hello Message), ACK (Acknowledge Message), ERR (Error Message), RHE (Reverse Hello Message). </w:t>
            </w:r>
          </w:p>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 xml:space="preserve">Уровень SecureChannel определяет дополнительные значения, которые должен принимать уровень протокола соединения OPC UA. </w:t>
            </w:r>
          </w:p>
        </w:tc>
      </w:tr>
      <w:tr>
        <w:trPr/>
        <w:tc>
          <w:tcPr>
            <w:tcW w:w="1889"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Reserved</w:t>
            </w:r>
          </w:p>
        </w:tc>
        <w:tc>
          <w:tcPr>
            <w:tcW w:w="1395"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Byte [1]</w:t>
            </w:r>
          </w:p>
        </w:tc>
        <w:tc>
          <w:tcPr>
            <w:tcW w:w="6071"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Игнорируется. Должен быть установлен на коды ASCII для «F», если MessageType является одним из значений, поддерживаемых протоколом соединения OPC UA.</w:t>
            </w:r>
          </w:p>
        </w:tc>
      </w:tr>
      <w:tr>
        <w:trPr/>
        <w:tc>
          <w:tcPr>
            <w:tcW w:w="1889"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MessageSize</w:t>
            </w:r>
          </w:p>
        </w:tc>
        <w:tc>
          <w:tcPr>
            <w:tcW w:w="1395"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UInt32</w:t>
            </w:r>
          </w:p>
        </w:tc>
        <w:tc>
          <w:tcPr>
            <w:tcW w:w="6071"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Длина сообщения в байтах. Это значение включает 8 байтов заголовка сообщения.</w:t>
            </w:r>
          </w:p>
        </w:tc>
      </w:tr>
    </w:tbl>
    <w:p>
      <w:pPr>
        <w:pStyle w:val="Normal"/>
        <w:spacing w:lineRule="auto" w:line="360" w:before="0" w:after="0"/>
        <w:ind w:firstLine="708"/>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Заголовок сообщения протокола соединения OPC UA идентичен первым 8 байтам заголовка сообщения безопасного разговора OPC UA. Это позволяет уровню протокола соединения OPC UA извлекать сообщения SecureChannel из входящего потока, даже если он не понимает их содержания. Уровень протокола соединения OPC UA должен проверить MessageType и убедиться, что MessageSize меньше согласованного ReceiveBufferSize перед передачей любого сообщения на уровень SecureChannel.</w:t>
      </w:r>
    </w:p>
    <w:p>
      <w:pPr>
        <w:pStyle w:val="Normal"/>
        <w:spacing w:lineRule="auto" w:line="360" w:before="0" w:after="0"/>
        <w:ind w:firstLine="708"/>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Сообщение Hello имеет дополнительные поля, показанные в таблице 2.</w:t>
      </w:r>
    </w:p>
    <w:p>
      <w:pPr>
        <w:pStyle w:val="Normal"/>
        <w:spacing w:lineRule="auto" w:line="240" w:before="0" w:after="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Таблица 2 –– Приветственное сообщение протокола соединения OPC UA</w:t>
      </w:r>
    </w:p>
    <w:tbl>
      <w:tblPr>
        <w:tblStyle w:val="a3"/>
        <w:tblW w:w="9355" w:type="dxa"/>
        <w:jc w:val="left"/>
        <w:tblInd w:w="0" w:type="dxa"/>
        <w:tblCellMar>
          <w:top w:w="0" w:type="dxa"/>
          <w:left w:w="108" w:type="dxa"/>
          <w:bottom w:w="0" w:type="dxa"/>
          <w:right w:w="108" w:type="dxa"/>
        </w:tblCellMar>
        <w:tblLook w:val="04a0"/>
      </w:tblPr>
      <w:tblGrid>
        <w:gridCol w:w="2565"/>
        <w:gridCol w:w="1514"/>
        <w:gridCol w:w="5276"/>
      </w:tblGrid>
      <w:tr>
        <w:trPr/>
        <w:tc>
          <w:tcPr>
            <w:tcW w:w="2565" w:type="dxa"/>
            <w:tcBorders/>
            <w:shd w:fill="auto" w:val="clea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eastAsia="ru-RU"/>
              </w:rPr>
              <w:t>Название</w:t>
            </w:r>
          </w:p>
        </w:tc>
        <w:tc>
          <w:tcPr>
            <w:tcW w:w="1514" w:type="dxa"/>
            <w:tcBorders/>
            <w:shd w:fill="auto" w:val="clea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Тип</w:t>
            </w:r>
          </w:p>
        </w:tc>
        <w:tc>
          <w:tcPr>
            <w:tcW w:w="5276" w:type="dxa"/>
            <w:tcBorders/>
            <w:shd w:fill="auto" w:val="clea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Описание</w:t>
            </w:r>
          </w:p>
        </w:tc>
      </w:tr>
      <w:tr>
        <w:trPr/>
        <w:tc>
          <w:tcPr>
            <w:tcW w:w="2565"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ProtocolVersion</w:t>
            </w:r>
          </w:p>
        </w:tc>
        <w:tc>
          <w:tcPr>
            <w:tcW w:w="1514"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UInt32</w:t>
            </w:r>
          </w:p>
        </w:tc>
        <w:tc>
          <w:tcPr>
            <w:tcW w:w="5276"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Последняя версия протокола UACP, поддерживаемая сервером. Если клиент принимает соединение, он несет ответственность за то, чтобы отправляемые сообщения соответствовали данной версии протокола. Клиент должен поддерживать и все более поздние версии.</w:t>
            </w:r>
          </w:p>
        </w:tc>
      </w:tr>
      <w:tr>
        <w:trPr/>
        <w:tc>
          <w:tcPr>
            <w:tcW w:w="2565"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ReceiveBufferSize</w:t>
            </w:r>
          </w:p>
        </w:tc>
        <w:tc>
          <w:tcPr>
            <w:tcW w:w="1514"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UInt32</w:t>
            </w:r>
          </w:p>
        </w:tc>
        <w:tc>
          <w:tcPr>
            <w:tcW w:w="5276"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Наибольший MessageChunk,  который может получить отправитель. Это значение не должно превышать то, которое было запрошено клиентом в сообщении Hello.</w:t>
            </w:r>
          </w:p>
        </w:tc>
      </w:tr>
      <w:tr>
        <w:trPr/>
        <w:tc>
          <w:tcPr>
            <w:tcW w:w="2565"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SendBufferSize</w:t>
            </w:r>
          </w:p>
        </w:tc>
        <w:tc>
          <w:tcPr>
            <w:tcW w:w="1514"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UInt32</w:t>
            </w:r>
          </w:p>
        </w:tc>
        <w:tc>
          <w:tcPr>
            <w:tcW w:w="5276"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Наибольший MessageChunk,  который отправит отправитель. Это значение не должно превышать то, которое было запрошено клиентом в сообщении Hello.</w:t>
            </w:r>
          </w:p>
        </w:tc>
      </w:tr>
      <w:tr>
        <w:trPr/>
        <w:tc>
          <w:tcPr>
            <w:tcW w:w="2565"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MaxMessageSize</w:t>
            </w:r>
          </w:p>
        </w:tc>
        <w:tc>
          <w:tcPr>
            <w:tcW w:w="1514"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UInt32</w:t>
            </w:r>
          </w:p>
        </w:tc>
        <w:tc>
          <w:tcPr>
            <w:tcW w:w="5276"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 xml:space="preserve">Максимальная длина сообщения запроса. Клиент должен вернуть сообщение об ошибке Bad_RequestTooLarge, если длина отправленного сообщения превышает это значение. Нулевое значение говорит о том, что у сервера нет ограничений на длину сообщения. </w:t>
            </w:r>
          </w:p>
        </w:tc>
      </w:tr>
      <w:tr>
        <w:trPr/>
        <w:tc>
          <w:tcPr>
            <w:tcW w:w="2565"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MaxChunkCount</w:t>
            </w:r>
          </w:p>
        </w:tc>
        <w:tc>
          <w:tcPr>
            <w:tcW w:w="1514"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UInt32</w:t>
            </w:r>
          </w:p>
        </w:tc>
        <w:tc>
          <w:tcPr>
            <w:tcW w:w="5276"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 xml:space="preserve">Максимальное количество фрагментов в сообщении запроса. Клиент должен вернуть сообщение об ошибке Bad_RequestTooLarge, если длина отправленного сообщения превышает это значение. Нулевое значение говорит о том, что у сервера нет ограничений на длину сообщения.  </w:t>
            </w:r>
          </w:p>
        </w:tc>
      </w:tr>
    </w:tbl>
    <w:p>
      <w:pPr>
        <w:pStyle w:val="Normal"/>
        <w:spacing w:lineRule="auto" w:line="360" w:before="0" w:after="0"/>
        <w:ind w:firstLine="708"/>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Если у сервера недостаточно ресурсов для создания нового </w:t>
      </w:r>
      <w:r>
        <w:rPr>
          <w:rFonts w:eastAsia="Times New Roman" w:cs="Times New Roman" w:ascii="Times New Roman" w:hAnsi="Times New Roman"/>
          <w:sz w:val="28"/>
          <w:szCs w:val="28"/>
          <w:lang w:val="en-US"/>
        </w:rPr>
        <w:t>SecureChannel</w:t>
      </w:r>
      <w:r>
        <w:rPr>
          <w:rFonts w:eastAsia="Times New Roman" w:cs="Times New Roman" w:ascii="Times New Roman" w:hAnsi="Times New Roman"/>
          <w:sz w:val="28"/>
          <w:szCs w:val="28"/>
        </w:rPr>
        <w:t xml:space="preserve">, он должен немедленно вернуть сообщение об ошибке </w:t>
      </w:r>
      <w:r>
        <w:rPr>
          <w:rFonts w:eastAsia="Times New Roman" w:cs="Times New Roman" w:ascii="Times New Roman" w:hAnsi="Times New Roman"/>
          <w:sz w:val="28"/>
          <w:szCs w:val="28"/>
          <w:lang w:val="en-US"/>
        </w:rPr>
        <w:t>Bad</w:t>
      </w:r>
      <w:r>
        <w:rPr>
          <w:rFonts w:eastAsia="Times New Roman" w:cs="Times New Roman" w:ascii="Times New Roman" w:hAnsi="Times New Roman"/>
          <w:sz w:val="28"/>
          <w:szCs w:val="28"/>
        </w:rPr>
        <w:t>_</w:t>
      </w:r>
      <w:r>
        <w:rPr>
          <w:rFonts w:eastAsia="Times New Roman" w:cs="Times New Roman" w:ascii="Times New Roman" w:hAnsi="Times New Roman"/>
          <w:sz w:val="28"/>
          <w:szCs w:val="28"/>
          <w:lang w:val="en-US"/>
        </w:rPr>
        <w:t>TcpNotEnoughResources</w:t>
      </w:r>
      <w:r>
        <w:rPr>
          <w:rFonts w:eastAsia="Times New Roman" w:cs="Times New Roman" w:ascii="Times New Roman" w:hAnsi="Times New Roman"/>
          <w:sz w:val="28"/>
          <w:szCs w:val="28"/>
        </w:rPr>
        <w:t xml:space="preserve"> и корректно закрыть сокет. Клиент не должен перегружать серверы, которые возвращают эту ошибку, немедленно пытаясь создать новый </w:t>
      </w:r>
      <w:r>
        <w:rPr>
          <w:rFonts w:eastAsia="Times New Roman" w:cs="Times New Roman" w:ascii="Times New Roman" w:hAnsi="Times New Roman"/>
          <w:sz w:val="28"/>
          <w:szCs w:val="28"/>
          <w:lang w:val="en-US"/>
        </w:rPr>
        <w:t>SecureChannel</w:t>
      </w:r>
      <w:r>
        <w:rPr>
          <w:rFonts w:eastAsia="Times New Roman" w:cs="Times New Roman" w:ascii="Times New Roman" w:hAnsi="Times New Roman"/>
          <w:sz w:val="28"/>
          <w:szCs w:val="28"/>
        </w:rPr>
        <w:t>.</w:t>
      </w:r>
    </w:p>
    <w:p>
      <w:pPr>
        <w:pStyle w:val="Normal"/>
        <w:spacing w:lineRule="auto" w:line="360" w:before="0" w:after="0"/>
        <w:ind w:firstLine="708"/>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Сообщение подтверждения имеет дополнительные поля, показанные в таблице 3.</w:t>
      </w:r>
    </w:p>
    <w:p>
      <w:pPr>
        <w:pStyle w:val="Normal"/>
        <w:spacing w:lineRule="auto" w:line="240" w:before="0" w:after="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Таблица 3 –– Сообщение с подтверждением протокола соединения </w:t>
      </w:r>
      <w:r>
        <w:rPr>
          <w:rFonts w:eastAsia="Times New Roman" w:cs="Times New Roman" w:ascii="Times New Roman" w:hAnsi="Times New Roman"/>
          <w:sz w:val="28"/>
          <w:szCs w:val="28"/>
          <w:lang w:val="en-US"/>
        </w:rPr>
        <w:t>OPC</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UA</w:t>
      </w:r>
    </w:p>
    <w:tbl>
      <w:tblPr>
        <w:tblStyle w:val="a3"/>
        <w:tblW w:w="9355" w:type="dxa"/>
        <w:jc w:val="left"/>
        <w:tblInd w:w="0" w:type="dxa"/>
        <w:tblCellMar>
          <w:top w:w="0" w:type="dxa"/>
          <w:left w:w="108" w:type="dxa"/>
          <w:bottom w:w="0" w:type="dxa"/>
          <w:right w:w="108" w:type="dxa"/>
        </w:tblCellMar>
        <w:tblLook w:val="04a0"/>
      </w:tblPr>
      <w:tblGrid>
        <w:gridCol w:w="2699"/>
        <w:gridCol w:w="1246"/>
        <w:gridCol w:w="5410"/>
      </w:tblGrid>
      <w:tr>
        <w:trPr/>
        <w:tc>
          <w:tcPr>
            <w:tcW w:w="2699" w:type="dxa"/>
            <w:tcBorders/>
            <w:shd w:fill="auto" w:val="clea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Название</w:t>
            </w:r>
          </w:p>
        </w:tc>
        <w:tc>
          <w:tcPr>
            <w:tcW w:w="1246" w:type="dxa"/>
            <w:tcBorders/>
            <w:shd w:fill="auto" w:val="clea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Тип</w:t>
            </w:r>
          </w:p>
        </w:tc>
        <w:tc>
          <w:tcPr>
            <w:tcW w:w="5410" w:type="dxa"/>
            <w:tcBorders/>
            <w:shd w:fill="auto" w:val="clea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Описание</w:t>
            </w:r>
          </w:p>
        </w:tc>
      </w:tr>
      <w:tr>
        <w:trPr/>
        <w:tc>
          <w:tcPr>
            <w:tcW w:w="2699"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ProtocolVersion</w:t>
            </w:r>
          </w:p>
        </w:tc>
        <w:tc>
          <w:tcPr>
            <w:tcW w:w="1246"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UInt32</w:t>
            </w:r>
          </w:p>
        </w:tc>
        <w:tc>
          <w:tcPr>
            <w:tcW w:w="5410"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 xml:space="preserve">Последняя версия протокола UACP, поддерживаемая сервером. Если клиент принимает соединение, он несет ответственность за то, чтобы отправляемые сообщения соответствовали данной версии протокола. </w:t>
            </w:r>
          </w:p>
        </w:tc>
      </w:tr>
      <w:tr>
        <w:trPr/>
        <w:tc>
          <w:tcPr>
            <w:tcW w:w="2699"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ReceiveBufferSize</w:t>
            </w:r>
          </w:p>
        </w:tc>
        <w:tc>
          <w:tcPr>
            <w:tcW w:w="1246"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UInt32</w:t>
            </w:r>
          </w:p>
        </w:tc>
        <w:tc>
          <w:tcPr>
            <w:tcW w:w="5410"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Наибольший MessageChunk,  который может получить отправитель. Это значение не должно превышать то, которое было запрошено клиентом в сообщении Hello.</w:t>
            </w:r>
          </w:p>
        </w:tc>
      </w:tr>
      <w:tr>
        <w:trPr/>
        <w:tc>
          <w:tcPr>
            <w:tcW w:w="2699"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SendBufferSize</w:t>
            </w:r>
          </w:p>
        </w:tc>
        <w:tc>
          <w:tcPr>
            <w:tcW w:w="1246"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UInt32</w:t>
            </w:r>
          </w:p>
        </w:tc>
        <w:tc>
          <w:tcPr>
            <w:tcW w:w="5410"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Наибольший MessageChunk,  который отправит отправитель. Это значение не должно превышать то, которое было запрошено клиентом в сообщении Hello.</w:t>
            </w:r>
          </w:p>
        </w:tc>
      </w:tr>
      <w:tr>
        <w:trPr/>
        <w:tc>
          <w:tcPr>
            <w:tcW w:w="2699"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MaxMessageSize</w:t>
            </w:r>
          </w:p>
        </w:tc>
        <w:tc>
          <w:tcPr>
            <w:tcW w:w="1246"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UInt32</w:t>
            </w:r>
          </w:p>
        </w:tc>
        <w:tc>
          <w:tcPr>
            <w:tcW w:w="5410"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 xml:space="preserve">Максимальная длина сообщения запроса. Клиент должен вернуть сообщение об ошибке Bad_RequestTooLarge, если длина отправленного сообщения превышает это значение. Нулевое значение говорит о том, что у сервера нет ограничений на длину сообщения. </w:t>
            </w:r>
          </w:p>
        </w:tc>
      </w:tr>
      <w:tr>
        <w:trPr/>
        <w:tc>
          <w:tcPr>
            <w:tcW w:w="2699"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MaxChunkCount</w:t>
            </w:r>
          </w:p>
        </w:tc>
        <w:tc>
          <w:tcPr>
            <w:tcW w:w="1246"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UInt32</w:t>
            </w:r>
          </w:p>
        </w:tc>
        <w:tc>
          <w:tcPr>
            <w:tcW w:w="5410"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 xml:space="preserve">Максимальное количество фрагментов в сообщении запроса. Клиент должен вернуть сообщение об ошибке Bad_RequestTooLarge, если длина отправленного сообщения превышает это значение. Нулевое значение говорит о том, что у сервера нет ограничений на длину сообщения.  </w:t>
            </w:r>
          </w:p>
        </w:tc>
      </w:tr>
    </w:tbl>
    <w:p>
      <w:pPr>
        <w:pStyle w:val="Normal"/>
        <w:spacing w:lineRule="auto" w:line="360" w:before="0" w:after="0"/>
        <w:ind w:firstLine="708"/>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Сообщение об ошибке содержит дополнительные поля, показанные в таблице 4.</w:t>
      </w:r>
    </w:p>
    <w:p>
      <w:pPr>
        <w:pStyle w:val="Normal"/>
        <w:spacing w:lineRule="auto" w:line="240" w:before="0" w:after="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Таблица 4 –– Сообщение об ошибке протокола соединения </w:t>
      </w:r>
      <w:r>
        <w:rPr>
          <w:rFonts w:eastAsia="Times New Roman" w:cs="Times New Roman" w:ascii="Times New Roman" w:hAnsi="Times New Roman"/>
          <w:sz w:val="28"/>
          <w:szCs w:val="28"/>
          <w:lang w:val="en-US"/>
        </w:rPr>
        <w:t>OPC</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UA</w:t>
      </w:r>
    </w:p>
    <w:tbl>
      <w:tblPr>
        <w:tblStyle w:val="a3"/>
        <w:tblW w:w="9355" w:type="dxa"/>
        <w:jc w:val="left"/>
        <w:tblInd w:w="0" w:type="dxa"/>
        <w:tblCellMar>
          <w:top w:w="0" w:type="dxa"/>
          <w:left w:w="108" w:type="dxa"/>
          <w:bottom w:w="0" w:type="dxa"/>
          <w:right w:w="108" w:type="dxa"/>
        </w:tblCellMar>
        <w:tblLook w:val="04a0"/>
      </w:tblPr>
      <w:tblGrid>
        <w:gridCol w:w="1859"/>
        <w:gridCol w:w="1591"/>
        <w:gridCol w:w="5905"/>
      </w:tblGrid>
      <w:tr>
        <w:trPr/>
        <w:tc>
          <w:tcPr>
            <w:tcW w:w="1859" w:type="dxa"/>
            <w:tcBorders/>
            <w:shd w:fill="auto" w:val="clea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Название</w:t>
            </w:r>
          </w:p>
        </w:tc>
        <w:tc>
          <w:tcPr>
            <w:tcW w:w="1591" w:type="dxa"/>
            <w:tcBorders/>
            <w:shd w:fill="auto" w:val="clea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Тип</w:t>
            </w:r>
          </w:p>
        </w:tc>
        <w:tc>
          <w:tcPr>
            <w:tcW w:w="5905" w:type="dxa"/>
            <w:tcBorders/>
            <w:shd w:fill="auto" w:val="clea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Описание</w:t>
            </w:r>
          </w:p>
        </w:tc>
      </w:tr>
      <w:tr>
        <w:trPr/>
        <w:tc>
          <w:tcPr>
            <w:tcW w:w="1859"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Error</w:t>
            </w:r>
          </w:p>
        </w:tc>
        <w:tc>
          <w:tcPr>
            <w:tcW w:w="1591"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UInt32</w:t>
            </w:r>
          </w:p>
        </w:tc>
        <w:tc>
          <w:tcPr>
            <w:tcW w:w="5905"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 xml:space="preserve">Числовой код ошибки. </w:t>
            </w:r>
          </w:p>
        </w:tc>
      </w:tr>
      <w:tr>
        <w:trPr/>
        <w:tc>
          <w:tcPr>
            <w:tcW w:w="1859"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Reason</w:t>
            </w:r>
          </w:p>
        </w:tc>
        <w:tc>
          <w:tcPr>
            <w:tcW w:w="1591"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String</w:t>
            </w:r>
          </w:p>
        </w:tc>
        <w:tc>
          <w:tcPr>
            <w:tcW w:w="5905"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Более подробное описание ошибки. Эта строка не должна быть более 4 096 байтов. Клиент должен игнорировать строки, которые длиннее этого.</w:t>
            </w:r>
          </w:p>
        </w:tc>
      </w:tr>
    </w:tbl>
    <w:p>
      <w:pPr>
        <w:pStyle w:val="Normal"/>
        <w:spacing w:lineRule="auto" w:line="360" w:before="0" w:after="0"/>
        <w:ind w:firstLine="708"/>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Сокет всегда корректно закрывается клиентом после получения сообщения об ошибке.</w:t>
      </w:r>
    </w:p>
    <w:p>
      <w:pPr>
        <w:pStyle w:val="Normal"/>
        <w:spacing w:lineRule="auto" w:line="360" w:before="0" w:after="0"/>
        <w:ind w:firstLine="708"/>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Сообщение </w:t>
      </w:r>
      <w:r>
        <w:rPr>
          <w:rFonts w:eastAsia="Times New Roman" w:cs="Times New Roman" w:ascii="Times New Roman" w:hAnsi="Times New Roman"/>
          <w:sz w:val="28"/>
          <w:szCs w:val="28"/>
          <w:lang w:val="en-US"/>
        </w:rPr>
        <w:t>ReverseHello</w:t>
      </w:r>
      <w:r>
        <w:rPr>
          <w:rFonts w:eastAsia="Times New Roman" w:cs="Times New Roman" w:ascii="Times New Roman" w:hAnsi="Times New Roman"/>
          <w:sz w:val="28"/>
          <w:szCs w:val="28"/>
        </w:rPr>
        <w:t xml:space="preserve"> содержит дополнительные поля, показанные в таблице 5.</w:t>
      </w:r>
    </w:p>
    <w:p>
      <w:pPr>
        <w:pStyle w:val="Normal"/>
        <w:spacing w:lineRule="auto" w:line="240" w:before="0" w:after="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Таблица 5 –– Сообщение протокола соединения </w:t>
      </w:r>
      <w:r>
        <w:rPr>
          <w:rFonts w:eastAsia="Times New Roman" w:cs="Times New Roman" w:ascii="Times New Roman" w:hAnsi="Times New Roman"/>
          <w:sz w:val="28"/>
          <w:szCs w:val="28"/>
          <w:lang w:val="en-US"/>
        </w:rPr>
        <w:t>OPC</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UA</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ReverseHello</w:t>
      </w:r>
    </w:p>
    <w:tbl>
      <w:tblPr>
        <w:tblStyle w:val="a3"/>
        <w:tblW w:w="9355" w:type="dxa"/>
        <w:jc w:val="left"/>
        <w:tblInd w:w="0" w:type="dxa"/>
        <w:tblCellMar>
          <w:top w:w="0" w:type="dxa"/>
          <w:left w:w="108" w:type="dxa"/>
          <w:bottom w:w="0" w:type="dxa"/>
          <w:right w:w="108" w:type="dxa"/>
        </w:tblCellMar>
        <w:tblLook w:val="04a0"/>
      </w:tblPr>
      <w:tblGrid>
        <w:gridCol w:w="1934"/>
        <w:gridCol w:w="1575"/>
        <w:gridCol w:w="5846"/>
      </w:tblGrid>
      <w:tr>
        <w:trPr/>
        <w:tc>
          <w:tcPr>
            <w:tcW w:w="1934" w:type="dxa"/>
            <w:tcBorders/>
            <w:shd w:fill="auto" w:val="clea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Название</w:t>
            </w:r>
          </w:p>
        </w:tc>
        <w:tc>
          <w:tcPr>
            <w:tcW w:w="1575" w:type="dxa"/>
            <w:tcBorders/>
            <w:shd w:fill="auto" w:val="clea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Тип</w:t>
            </w:r>
          </w:p>
        </w:tc>
        <w:tc>
          <w:tcPr>
            <w:tcW w:w="5846" w:type="dxa"/>
            <w:tcBorders/>
            <w:shd w:fill="auto" w:val="clea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Описание</w:t>
            </w:r>
          </w:p>
        </w:tc>
      </w:tr>
      <w:tr>
        <w:trPr/>
        <w:tc>
          <w:tcPr>
            <w:tcW w:w="1934"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ServerUri</w:t>
            </w:r>
          </w:p>
        </w:tc>
        <w:tc>
          <w:tcPr>
            <w:tcW w:w="1575"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String</w:t>
            </w:r>
          </w:p>
        </w:tc>
        <w:tc>
          <w:tcPr>
            <w:tcW w:w="5846"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 xml:space="preserve">ApplicationUri сервера, который отправил сообщение. Закодированное значение должно быть менее 4 096 байтов.  </w:t>
            </w:r>
          </w:p>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 xml:space="preserve">Клиент должен вернуть Bad_TcpEndpointUrlInvalid ошибку и закрыть соединение, если длина превышает 4 096 или если он не распознает Сервер, определенный в URI. </w:t>
            </w:r>
          </w:p>
        </w:tc>
      </w:tr>
      <w:tr>
        <w:trPr/>
        <w:tc>
          <w:tcPr>
            <w:tcW w:w="1934"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EndpointUrl</w:t>
            </w:r>
          </w:p>
        </w:tc>
        <w:tc>
          <w:tcPr>
            <w:tcW w:w="1575"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String</w:t>
            </w:r>
          </w:p>
        </w:tc>
        <w:tc>
          <w:tcPr>
            <w:tcW w:w="5846" w:type="dxa"/>
            <w:tcBorders/>
            <w:shd w:fill="auto" w:val="clea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 xml:space="preserve">URL конечной точки, которую Клиент использует при создании  SecureChannel. Это значение должно быть передано обратно серверу в сообщении  Hello. Закодированное значение должно быть менее 4 096 байтов.  </w:t>
            </w:r>
          </w:p>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lang w:eastAsia="ru-RU"/>
              </w:rPr>
              <w:t>Клиенты должны вернуть Bad_TcpEndpointUrlInvalid ошибку и закрыть соединение, если длина превышает 4 096 или если они не могут распознать ресурс, определенный в URL. Это значение является уникальным идентификатором для сервера, который Клиент может использовать для поиска информации о конфигурации. Это должен быть один из URL-адресов, возвращенных сервисом GetEndpoints.</w:t>
            </w:r>
          </w:p>
        </w:tc>
      </w:tr>
    </w:tbl>
    <w:p>
      <w:pPr>
        <w:pStyle w:val="Normal"/>
        <w:spacing w:lineRule="auto" w:line="360" w:before="0" w:after="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ind w:firstLine="708"/>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Для протокола на основе подключений (например, </w:t>
      </w:r>
      <w:r>
        <w:rPr>
          <w:rFonts w:eastAsia="Times New Roman" w:cs="Times New Roman" w:ascii="Times New Roman" w:hAnsi="Times New Roman"/>
          <w:sz w:val="28"/>
          <w:szCs w:val="28"/>
          <w:lang w:val="en-US"/>
        </w:rPr>
        <w:t>TCP</w:t>
      </w:r>
      <w:r>
        <w:rPr>
          <w:rFonts w:eastAsia="Times New Roman" w:cs="Times New Roman" w:ascii="Times New Roman" w:hAnsi="Times New Roman"/>
          <w:sz w:val="28"/>
          <w:szCs w:val="28"/>
        </w:rPr>
        <w:t xml:space="preserve">), сообщение </w:t>
      </w:r>
      <w:r>
        <w:rPr>
          <w:rFonts w:eastAsia="Times New Roman" w:cs="Times New Roman" w:ascii="Times New Roman" w:hAnsi="Times New Roman"/>
          <w:sz w:val="28"/>
          <w:szCs w:val="28"/>
          <w:lang w:val="en-US"/>
        </w:rPr>
        <w:t>ReverseHello</w:t>
      </w:r>
      <w:r>
        <w:rPr>
          <w:rFonts w:eastAsia="Times New Roman" w:cs="Times New Roman" w:ascii="Times New Roman" w:hAnsi="Times New Roman"/>
          <w:sz w:val="28"/>
          <w:szCs w:val="28"/>
        </w:rPr>
        <w:t xml:space="preserve"> позволяет серверам за брандмауэрами без открытых портов подключаться к клиенту и запрашивать у него установку </w:t>
      </w:r>
      <w:r>
        <w:rPr>
          <w:rFonts w:eastAsia="Times New Roman" w:cs="Times New Roman" w:ascii="Times New Roman" w:hAnsi="Times New Roman"/>
          <w:sz w:val="28"/>
          <w:szCs w:val="28"/>
          <w:lang w:val="en-US"/>
        </w:rPr>
        <w:t>SecureChannel</w:t>
      </w:r>
      <w:r>
        <w:rPr>
          <w:rFonts w:eastAsia="Times New Roman" w:cs="Times New Roman" w:ascii="Times New Roman" w:hAnsi="Times New Roman"/>
          <w:sz w:val="28"/>
          <w:szCs w:val="28"/>
        </w:rPr>
        <w:t xml:space="preserve"> с использованием сокета, созданного сервером.</w:t>
      </w:r>
    </w:p>
    <w:p>
      <w:pPr>
        <w:pStyle w:val="Normal"/>
        <w:spacing w:lineRule="auto" w:line="360" w:before="0" w:after="0"/>
        <w:ind w:firstLine="708"/>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Для протоколов на основе сообщений сообщение </w:t>
      </w:r>
      <w:r>
        <w:rPr>
          <w:rFonts w:eastAsia="Times New Roman" w:cs="Times New Roman" w:ascii="Times New Roman" w:hAnsi="Times New Roman"/>
          <w:sz w:val="28"/>
          <w:szCs w:val="28"/>
          <w:lang w:val="en-US"/>
        </w:rPr>
        <w:t>ReverseHello</w:t>
      </w:r>
      <w:r>
        <w:rPr>
          <w:rFonts w:eastAsia="Times New Roman" w:cs="Times New Roman" w:ascii="Times New Roman" w:hAnsi="Times New Roman"/>
          <w:sz w:val="28"/>
          <w:szCs w:val="28"/>
        </w:rPr>
        <w:t xml:space="preserve"> позволяет серверам сообщать о своем присутствии клиенту. В этом сценарии </w:t>
      </w:r>
      <w:r>
        <w:rPr>
          <w:rFonts w:eastAsia="Times New Roman" w:cs="Times New Roman" w:ascii="Times New Roman" w:hAnsi="Times New Roman"/>
          <w:sz w:val="28"/>
          <w:szCs w:val="28"/>
          <w:lang w:val="en-US"/>
        </w:rPr>
        <w:t>EndpointUrl</w:t>
      </w:r>
      <w:r>
        <w:rPr>
          <w:rFonts w:eastAsia="Times New Roman" w:cs="Times New Roman" w:ascii="Times New Roman" w:hAnsi="Times New Roman"/>
          <w:sz w:val="28"/>
          <w:szCs w:val="28"/>
        </w:rPr>
        <w:t xml:space="preserve"> указывает адрес протокола сервера и любые токены, необходимые для доступа к нему.</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1"/>
        <w:spacing w:lineRule="auto" w:line="360"/>
        <w:jc w:val="center"/>
        <w:rPr>
          <w:rFonts w:ascii="Times New Roman" w:hAnsi="Times New Roman" w:cs="Times New Roman"/>
          <w:color w:val="auto"/>
          <w:lang w:eastAsia="zh-CN"/>
        </w:rPr>
      </w:pPr>
      <w:bookmarkStart w:id="14" w:name="_Toc57217914"/>
      <w:r>
        <w:rPr>
          <w:rFonts w:cs="Times New Roman" w:ascii="Times New Roman" w:hAnsi="Times New Roman"/>
          <w:bCs w:val="false"/>
          <w:color w:val="auto"/>
          <w:lang w:eastAsia="zh-CN"/>
        </w:rPr>
        <w:t>Структура клиент-сервер</w:t>
      </w:r>
      <w:bookmarkEnd w:id="14"/>
    </w:p>
    <w:p>
      <w:pPr>
        <w:pStyle w:val="Normal"/>
        <w:spacing w:lineRule="auto" w:line="360" w:before="0" w:after="0"/>
        <w:ind w:firstLine="708"/>
        <w:contextualSpacing/>
        <w:jc w:val="both"/>
        <w:rPr>
          <w:rFonts w:ascii="Times New Roman" w:hAnsi="Times New Roman" w:cs="Times New Roman"/>
          <w:sz w:val="28"/>
          <w:szCs w:val="28"/>
        </w:rPr>
      </w:pPr>
      <w:r>
        <w:rPr>
          <w:rFonts w:cs="Times New Roman" w:ascii="Times New Roman" w:hAnsi="Times New Roman"/>
          <w:sz w:val="28"/>
          <w:szCs w:val="28"/>
        </w:rPr>
        <w:t xml:space="preserve">Для разработки структуры клиент-сервера для исследуемого протокола </w:t>
      </w:r>
      <w:r>
        <w:rPr>
          <w:rFonts w:cs="Times New Roman" w:ascii="Times New Roman" w:hAnsi="Times New Roman"/>
          <w:sz w:val="28"/>
          <w:szCs w:val="28"/>
          <w:lang w:val="en-US"/>
        </w:rPr>
        <w:t>OPC</w:t>
      </w:r>
      <w:r>
        <w:rPr>
          <w:rFonts w:cs="Times New Roman" w:ascii="Times New Roman" w:hAnsi="Times New Roman"/>
          <w:sz w:val="28"/>
          <w:szCs w:val="28"/>
        </w:rPr>
        <w:t xml:space="preserve"> </w:t>
      </w:r>
      <w:r>
        <w:rPr>
          <w:rFonts w:cs="Times New Roman" w:ascii="Times New Roman" w:hAnsi="Times New Roman"/>
          <w:sz w:val="28"/>
          <w:szCs w:val="28"/>
          <w:lang w:val="en-US"/>
        </w:rPr>
        <w:t>UA</w:t>
      </w:r>
      <w:r>
        <w:rPr>
          <w:rFonts w:cs="Times New Roman" w:ascii="Times New Roman" w:hAnsi="Times New Roman"/>
          <w:sz w:val="28"/>
          <w:szCs w:val="28"/>
        </w:rPr>
        <w:t xml:space="preserve"> использовался язык программирования </w:t>
      </w:r>
      <w:r>
        <w:rPr>
          <w:rFonts w:cs="Times New Roman" w:ascii="Times New Roman" w:hAnsi="Times New Roman"/>
          <w:sz w:val="28"/>
          <w:szCs w:val="28"/>
          <w:lang w:val="en-US"/>
        </w:rPr>
        <w:t>Python</w:t>
      </w:r>
      <w:r>
        <w:rPr>
          <w:rFonts w:cs="Times New Roman" w:ascii="Times New Roman" w:hAnsi="Times New Roman"/>
          <w:sz w:val="28"/>
          <w:szCs w:val="28"/>
        </w:rPr>
        <w:t>.</w:t>
      </w:r>
    </w:p>
    <w:p>
      <w:pPr>
        <w:pStyle w:val="Normal"/>
        <w:spacing w:lineRule="auto" w:line="360" w:before="0" w:after="0"/>
        <w:ind w:firstLine="708"/>
        <w:contextualSpacing/>
        <w:jc w:val="both"/>
        <w:rPr>
          <w:rFonts w:ascii="Times New Roman" w:hAnsi="Times New Roman" w:cs="Times New Roman"/>
          <w:sz w:val="28"/>
          <w:szCs w:val="28"/>
          <w:lang w:val="en-US"/>
        </w:rPr>
      </w:pPr>
      <w:r>
        <w:rPr>
          <w:rFonts w:cs="Times New Roman" w:ascii="Times New Roman" w:hAnsi="Times New Roman"/>
          <w:sz w:val="28"/>
          <w:szCs w:val="28"/>
        </w:rPr>
        <w:t>Ниже представлен код серверной программы server.py.</w:t>
      </w:r>
    </w:p>
    <w:tbl>
      <w:tblPr>
        <w:tblW w:w="8617" w:type="dxa"/>
        <w:jc w:val="left"/>
        <w:tblInd w:w="0" w:type="dxa"/>
        <w:tblBorders/>
        <w:tblCellMar>
          <w:top w:w="0" w:type="dxa"/>
          <w:left w:w="150" w:type="dxa"/>
          <w:bottom w:w="0" w:type="dxa"/>
          <w:right w:w="150" w:type="dxa"/>
        </w:tblCellMar>
        <w:tblLook w:val="04a0"/>
      </w:tblPr>
      <w:tblGrid>
        <w:gridCol w:w="894"/>
        <w:gridCol w:w="7722"/>
      </w:tblGrid>
      <w:tr>
        <w:trPr/>
        <w:tc>
          <w:tcPr>
            <w:tcW w:w="894"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D73A49"/>
                <w:sz w:val="18"/>
                <w:lang w:eastAsia="ru-RU"/>
              </w:rPr>
              <w:t>import</w:t>
            </w:r>
            <w:r>
              <w:rPr>
                <w:rFonts w:eastAsia="Times New Roman" w:cs="Segoe UI" w:ascii="Consolas" w:hAnsi="Consolas"/>
                <w:color w:val="24292E"/>
                <w:sz w:val="18"/>
                <w:szCs w:val="18"/>
                <w:lang w:eastAsia="ru-RU"/>
              </w:rPr>
              <w:t xml:space="preserve"> </w:t>
            </w:r>
            <w:r>
              <w:rPr>
                <w:rFonts w:eastAsia="Times New Roman" w:cs="Segoe UI" w:ascii="Consolas" w:hAnsi="Consolas"/>
                <w:color w:val="24292E"/>
                <w:sz w:val="18"/>
                <w:lang w:eastAsia="ru-RU"/>
              </w:rPr>
              <w:t>time</w:t>
            </w:r>
          </w:p>
        </w:tc>
        <w:tc>
          <w:tcPr>
            <w:tcW w:w="7722" w:type="dxa"/>
            <w:tcBorders/>
            <w:shd w:fill="FFFFFF" w:val="clear"/>
            <w:tcMar>
              <w:top w:w="15" w:type="dxa"/>
              <w:left w:w="15" w:type="dxa"/>
              <w:bottom w:w="15" w:type="dxa"/>
              <w:right w:w="15" w:type="dxa"/>
            </w:tcMar>
          </w:tcPr>
          <w:p>
            <w:pPr>
              <w:pStyle w:val="Normal"/>
              <w:widowControl/>
              <w:bidi w:val="0"/>
              <w:spacing w:lineRule="auto" w:line="276" w:before="0" w:after="200"/>
              <w:jc w:val="left"/>
              <w:rPr/>
            </w:pPr>
            <w:r>
              <w:rPr/>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c>
          <w:tcPr>
            <w:tcW w:w="7722" w:type="dxa"/>
            <w:tcBorders/>
            <w:shd w:color="auto" w:fill="FFFFFF" w:val="clear"/>
          </w:tcPr>
          <w:p>
            <w:pPr>
              <w:pStyle w:val="Normal"/>
              <w:spacing w:lineRule="atLeast" w:line="300" w:before="0" w:after="0"/>
              <w:rPr>
                <w:rFonts w:ascii="Consolas" w:hAnsi="Consolas" w:eastAsia="Times New Roman" w:cs="Segoe UI"/>
                <w:color w:val="24292E"/>
                <w:sz w:val="18"/>
                <w:szCs w:val="18"/>
                <w:lang w:val="en-US" w:eastAsia="ru-RU"/>
              </w:rPr>
            </w:pPr>
            <w:r>
              <w:rPr>
                <w:rFonts w:eastAsia="Times New Roman" w:cs="Segoe UI" w:ascii="Consolas" w:hAnsi="Consolas"/>
                <w:color w:val="D73A49"/>
                <w:sz w:val="18"/>
                <w:lang w:val="en-US" w:eastAsia="ru-RU"/>
              </w:rPr>
              <w:t>from</w:t>
            </w:r>
            <w:r>
              <w:rPr>
                <w:rFonts w:eastAsia="Times New Roman" w:cs="Segoe UI" w:ascii="Consolas" w:hAnsi="Consolas"/>
                <w:color w:val="24292E"/>
                <w:sz w:val="18"/>
                <w:szCs w:val="18"/>
                <w:lang w:val="en-US" w:eastAsia="ru-RU"/>
              </w:rPr>
              <w:t xml:space="preserve"> </w:t>
            </w:r>
            <w:r>
              <w:rPr>
                <w:rFonts w:eastAsia="Times New Roman" w:cs="Segoe UI" w:ascii="Consolas" w:hAnsi="Consolas"/>
                <w:color w:val="24292E"/>
                <w:sz w:val="18"/>
                <w:lang w:val="en-US" w:eastAsia="ru-RU"/>
              </w:rPr>
              <w:t>opcua</w:t>
            </w:r>
            <w:r>
              <w:rPr>
                <w:rFonts w:eastAsia="Times New Roman" w:cs="Segoe UI" w:ascii="Consolas" w:hAnsi="Consolas"/>
                <w:color w:val="24292E"/>
                <w:sz w:val="18"/>
                <w:szCs w:val="18"/>
                <w:lang w:val="en-US" w:eastAsia="ru-RU"/>
              </w:rPr>
              <w:t xml:space="preserve"> </w:t>
            </w:r>
            <w:r>
              <w:rPr>
                <w:rFonts w:eastAsia="Times New Roman" w:cs="Segoe UI" w:ascii="Consolas" w:hAnsi="Consolas"/>
                <w:color w:val="D73A49"/>
                <w:sz w:val="18"/>
                <w:lang w:val="en-US" w:eastAsia="ru-RU"/>
              </w:rPr>
              <w:t>import</w:t>
            </w:r>
            <w:r>
              <w:rPr>
                <w:rFonts w:eastAsia="Times New Roman" w:cs="Segoe UI" w:ascii="Consolas" w:hAnsi="Consolas"/>
                <w:color w:val="24292E"/>
                <w:sz w:val="18"/>
                <w:szCs w:val="18"/>
                <w:lang w:val="en-US" w:eastAsia="ru-RU"/>
              </w:rPr>
              <w:t xml:space="preserve"> </w:t>
            </w:r>
            <w:r>
              <w:rPr>
                <w:rFonts w:eastAsia="Times New Roman" w:cs="Segoe UI" w:ascii="Consolas" w:hAnsi="Consolas"/>
                <w:color w:val="24292E"/>
                <w:sz w:val="18"/>
                <w:lang w:val="en-US" w:eastAsia="ru-RU"/>
              </w:rPr>
              <w:t>ua</w:t>
            </w:r>
            <w:r>
              <w:rPr>
                <w:rFonts w:eastAsia="Times New Roman" w:cs="Segoe UI" w:ascii="Consolas" w:hAnsi="Consolas"/>
                <w:color w:val="24292E"/>
                <w:sz w:val="18"/>
                <w:szCs w:val="18"/>
                <w:lang w:val="en-US" w:eastAsia="ru-RU"/>
              </w:rPr>
              <w:t xml:space="preserve">, </w:t>
            </w:r>
            <w:r>
              <w:rPr>
                <w:rFonts w:eastAsia="Times New Roman" w:cs="Segoe UI" w:ascii="Consolas" w:hAnsi="Consolas"/>
                <w:color w:val="E36209"/>
                <w:sz w:val="18"/>
                <w:lang w:val="en-US" w:eastAsia="ru-RU"/>
              </w:rPr>
              <w:t>Server</w:t>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val="en-US" w:eastAsia="ru-RU"/>
              </w:rPr>
            </w:pPr>
            <w:r>
              <w:rPr>
                <w:rFonts w:eastAsia="Times New Roman" w:cs="Segoe UI" w:ascii="Consolas" w:hAnsi="Consolas"/>
                <w:color w:val="24292E"/>
                <w:sz w:val="18"/>
                <w:szCs w:val="18"/>
                <w:lang w:val="en-US" w:eastAsia="ru-RU"/>
              </w:rPr>
            </w:r>
          </w:p>
        </w:tc>
        <w:tc>
          <w:tcPr>
            <w:tcW w:w="7722" w:type="dxa"/>
            <w:tcBorders/>
            <w:shd w:color="auto" w:fill="FFFFFF" w:val="clear"/>
          </w:tcPr>
          <w:p>
            <w:pPr>
              <w:pStyle w:val="Normal"/>
              <w:spacing w:lineRule="atLeast" w:line="300" w:before="0" w:after="0"/>
              <w:rPr>
                <w:rFonts w:ascii="Consolas" w:hAnsi="Consolas" w:eastAsia="Times New Roman" w:cs="Segoe UI"/>
                <w:color w:val="24292E"/>
                <w:sz w:val="18"/>
                <w:szCs w:val="18"/>
                <w:lang w:val="en-US" w:eastAsia="ru-RU"/>
              </w:rPr>
            </w:pPr>
            <w:r>
              <w:rPr>
                <w:rFonts w:eastAsia="Times New Roman" w:cs="Segoe UI" w:ascii="Consolas" w:hAnsi="Consolas"/>
                <w:color w:val="24292E"/>
                <w:sz w:val="18"/>
                <w:szCs w:val="18"/>
                <w:lang w:val="en-US" w:eastAsia="ru-RU"/>
              </w:rPr>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val="en-US" w:eastAsia="ru-RU"/>
              </w:rPr>
            </w:pPr>
            <w:r>
              <w:rPr>
                <w:rFonts w:eastAsia="Times New Roman" w:cs="Segoe UI" w:ascii="Consolas" w:hAnsi="Consolas"/>
                <w:color w:val="24292E"/>
                <w:sz w:val="18"/>
                <w:szCs w:val="18"/>
                <w:lang w:val="en-US" w:eastAsia="ru-RU"/>
              </w:rPr>
            </w:r>
          </w:p>
        </w:tc>
        <w:tc>
          <w:tcPr>
            <w:tcW w:w="7722" w:type="dxa"/>
            <w:tcBorders/>
            <w:shd w:color="auto" w:fill="FFFFFF" w:val="clear"/>
          </w:tcPr>
          <w:p>
            <w:pPr>
              <w:pStyle w:val="Normal"/>
              <w:spacing w:lineRule="atLeast" w:line="300" w:before="0" w:after="0"/>
              <w:rPr>
                <w:rFonts w:ascii="Consolas" w:hAnsi="Consolas" w:eastAsia="Times New Roman" w:cs="Segoe UI"/>
                <w:color w:val="24292E"/>
                <w:sz w:val="18"/>
                <w:szCs w:val="18"/>
                <w:lang w:val="en-US" w:eastAsia="ru-RU"/>
              </w:rPr>
            </w:pPr>
            <w:r>
              <w:rPr>
                <w:rFonts w:eastAsia="Times New Roman" w:cs="Segoe UI" w:ascii="Consolas" w:hAnsi="Consolas"/>
                <w:color w:val="24292E"/>
                <w:sz w:val="18"/>
                <w:szCs w:val="18"/>
                <w:lang w:val="en-US" w:eastAsia="ru-RU"/>
              </w:rPr>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val="en-US" w:eastAsia="ru-RU"/>
              </w:rPr>
            </w:pPr>
            <w:r>
              <w:rPr>
                <w:rFonts w:eastAsia="Times New Roman" w:cs="Segoe UI" w:ascii="Consolas" w:hAnsi="Consolas"/>
                <w:color w:val="24292E"/>
                <w:sz w:val="18"/>
                <w:szCs w:val="18"/>
                <w:lang w:val="en-US" w:eastAsia="ru-RU"/>
              </w:rPr>
            </w:r>
          </w:p>
        </w:tc>
        <w:tc>
          <w:tcPr>
            <w:tcW w:w="7722"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D73A49"/>
                <w:sz w:val="18"/>
                <w:lang w:eastAsia="ru-RU"/>
              </w:rPr>
              <w:t>if</w:t>
            </w:r>
            <w:r>
              <w:rPr>
                <w:rFonts w:eastAsia="Times New Roman" w:cs="Segoe UI" w:ascii="Consolas" w:hAnsi="Consolas"/>
                <w:color w:val="24292E"/>
                <w:sz w:val="18"/>
                <w:szCs w:val="18"/>
                <w:lang w:eastAsia="ru-RU"/>
              </w:rPr>
              <w:t xml:space="preserve"> </w:t>
            </w:r>
            <w:r>
              <w:rPr>
                <w:rFonts w:eastAsia="Times New Roman" w:cs="Segoe UI" w:ascii="Consolas" w:hAnsi="Consolas"/>
                <w:color w:val="24292E"/>
                <w:sz w:val="18"/>
                <w:lang w:eastAsia="ru-RU"/>
              </w:rPr>
              <w:t>__name__</w:t>
            </w:r>
            <w:r>
              <w:rPr>
                <w:rFonts w:eastAsia="Times New Roman" w:cs="Segoe UI" w:ascii="Consolas" w:hAnsi="Consolas"/>
                <w:color w:val="24292E"/>
                <w:sz w:val="18"/>
                <w:szCs w:val="18"/>
                <w:lang w:eastAsia="ru-RU"/>
              </w:rPr>
              <w:t xml:space="preserve"> </w:t>
            </w:r>
            <w:r>
              <w:rPr>
                <w:rFonts w:eastAsia="Times New Roman" w:cs="Segoe UI" w:ascii="Consolas" w:hAnsi="Consolas"/>
                <w:color w:val="005CC5"/>
                <w:sz w:val="18"/>
                <w:lang w:eastAsia="ru-RU"/>
              </w:rPr>
              <w:t>==</w:t>
            </w:r>
            <w:r>
              <w:rPr>
                <w:rFonts w:eastAsia="Times New Roman" w:cs="Segoe UI" w:ascii="Consolas" w:hAnsi="Consolas"/>
                <w:color w:val="24292E"/>
                <w:sz w:val="18"/>
                <w:szCs w:val="18"/>
                <w:lang w:eastAsia="ru-RU"/>
              </w:rPr>
              <w:t xml:space="preserve"> </w:t>
            </w:r>
            <w:r>
              <w:rPr>
                <w:rFonts w:eastAsia="Times New Roman" w:cs="Segoe UI" w:ascii="Consolas" w:hAnsi="Consolas"/>
                <w:color w:val="032F62"/>
                <w:sz w:val="18"/>
                <w:lang w:eastAsia="ru-RU"/>
              </w:rPr>
              <w:t>"__main__"</w:t>
            </w:r>
            <w:r>
              <w:rPr>
                <w:rFonts w:eastAsia="Times New Roman" w:cs="Segoe UI" w:ascii="Consolas" w:hAnsi="Consolas"/>
                <w:color w:val="24292E"/>
                <w:sz w:val="18"/>
                <w:szCs w:val="18"/>
                <w:lang w:eastAsia="ru-RU"/>
              </w:rPr>
              <w:t>:</w:t>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c>
          <w:tcPr>
            <w:tcW w:w="7722" w:type="dxa"/>
            <w:tcBorders/>
            <w:shd w:color="auto" w:fill="FFFFFF" w:val="clear"/>
          </w:tcPr>
          <w:p>
            <w:pPr>
              <w:pStyle w:val="Normal"/>
              <w:spacing w:lineRule="atLeast" w:line="300" w:before="0" w:after="0"/>
              <w:rPr>
                <w:rFonts w:ascii="Consolas" w:hAnsi="Consolas" w:eastAsia="Times New Roman" w:cs="Segoe UI"/>
                <w:color w:val="24292E"/>
                <w:sz w:val="18"/>
                <w:szCs w:val="18"/>
                <w:lang w:val="en-US" w:eastAsia="ru-RU"/>
              </w:rPr>
            </w:pPr>
            <w:r>
              <w:rPr>
                <w:rFonts w:eastAsia="Times New Roman" w:cs="Segoe UI" w:ascii="Consolas" w:hAnsi="Consolas"/>
                <w:color w:val="24292E"/>
                <w:sz w:val="18"/>
                <w:szCs w:val="18"/>
                <w:lang w:eastAsia="ru-RU"/>
              </w:rPr>
              <w:t xml:space="preserve">    </w:t>
            </w:r>
            <w:r>
              <w:rPr>
                <w:rFonts w:eastAsia="Times New Roman" w:cs="Segoe UI" w:ascii="Consolas" w:hAnsi="Consolas"/>
                <w:color w:val="24292E"/>
                <w:sz w:val="18"/>
                <w:lang w:eastAsia="ru-RU"/>
              </w:rPr>
              <w:t>server</w:t>
            </w:r>
            <w:r>
              <w:rPr>
                <w:rFonts w:eastAsia="Times New Roman" w:cs="Segoe UI" w:ascii="Consolas" w:hAnsi="Consolas"/>
                <w:color w:val="24292E"/>
                <w:sz w:val="18"/>
                <w:szCs w:val="18"/>
                <w:lang w:eastAsia="ru-RU"/>
              </w:rPr>
              <w:t xml:space="preserve"> </w:t>
            </w:r>
            <w:r>
              <w:rPr>
                <w:rFonts w:eastAsia="Times New Roman" w:cs="Segoe UI" w:ascii="Consolas" w:hAnsi="Consolas"/>
                <w:color w:val="005CC5"/>
                <w:sz w:val="18"/>
                <w:lang w:eastAsia="ru-RU"/>
              </w:rPr>
              <w:t>=</w:t>
            </w:r>
            <w:r>
              <w:rPr>
                <w:rFonts w:eastAsia="Times New Roman" w:cs="Segoe UI" w:ascii="Consolas" w:hAnsi="Consolas"/>
                <w:color w:val="24292E"/>
                <w:sz w:val="18"/>
                <w:szCs w:val="18"/>
                <w:lang w:eastAsia="ru-RU"/>
              </w:rPr>
              <w:t xml:space="preserve"> </w:t>
            </w:r>
            <w:r>
              <w:rPr>
                <w:rFonts w:eastAsia="Times New Roman" w:cs="Segoe UI" w:ascii="Consolas" w:hAnsi="Consolas"/>
                <w:color w:val="E36209"/>
                <w:sz w:val="18"/>
                <w:lang w:eastAsia="ru-RU"/>
              </w:rPr>
              <w:t>Server</w:t>
            </w:r>
            <w:r>
              <w:rPr>
                <w:rFonts w:eastAsia="Times New Roman" w:cs="Segoe UI" w:ascii="Consolas" w:hAnsi="Consolas"/>
                <w:color w:val="24292E"/>
                <w:sz w:val="18"/>
                <w:szCs w:val="18"/>
                <w:lang w:eastAsia="ru-RU"/>
              </w:rPr>
              <w:t>()</w:t>
            </w:r>
          </w:p>
          <w:p>
            <w:pPr>
              <w:pStyle w:val="Normal"/>
              <w:spacing w:lineRule="atLeast" w:line="300" w:before="0" w:after="0"/>
              <w:rPr>
                <w:rFonts w:ascii="Consolas" w:hAnsi="Consolas" w:eastAsia="Times New Roman" w:cs="Segoe UI"/>
                <w:color w:val="24292E"/>
                <w:sz w:val="18"/>
                <w:szCs w:val="18"/>
                <w:lang w:val="en-US" w:eastAsia="ru-RU"/>
              </w:rPr>
            </w:pPr>
            <w:r>
              <w:rPr>
                <w:rFonts w:eastAsia="Times New Roman" w:cs="Segoe UI" w:ascii="Consolas" w:hAnsi="Consolas"/>
                <w:color w:val="24292E"/>
                <w:sz w:val="18"/>
                <w:szCs w:val="18"/>
                <w:lang w:val="en-US" w:eastAsia="ru-RU"/>
              </w:rPr>
              <w:t xml:space="preserve">    </w:t>
            </w:r>
          </w:p>
          <w:p>
            <w:pPr>
              <w:pStyle w:val="Normal"/>
              <w:spacing w:lineRule="atLeast" w:line="300" w:before="0" w:after="0"/>
              <w:rPr>
                <w:rFonts w:ascii="Consolas" w:hAnsi="Consolas" w:eastAsia="Times New Roman" w:cs="Segoe UI"/>
                <w:color w:val="24292E"/>
                <w:sz w:val="18"/>
                <w:szCs w:val="18"/>
                <w:lang w:val="en-US" w:eastAsia="ru-RU"/>
              </w:rPr>
            </w:pPr>
            <w:r>
              <w:rPr>
                <w:rFonts w:eastAsia="Times New Roman" w:cs="Segoe UI" w:ascii="Consolas" w:hAnsi="Consolas"/>
                <w:color w:val="24292E"/>
                <w:sz w:val="18"/>
                <w:szCs w:val="18"/>
                <w:lang w:val="en-US" w:eastAsia="ru-RU"/>
              </w:rPr>
              <w:t xml:space="preserve">    </w:t>
            </w:r>
            <w:r>
              <w:rPr>
                <w:rFonts w:eastAsia="Times New Roman" w:cs="Segoe UI" w:ascii="Consolas" w:hAnsi="Consolas"/>
                <w:color w:val="24292E"/>
                <w:sz w:val="18"/>
                <w:lang w:val="en-US" w:eastAsia="ru-RU"/>
              </w:rPr>
              <w:t>server</w:t>
            </w:r>
            <w:r>
              <w:rPr>
                <w:rFonts w:eastAsia="Times New Roman" w:cs="Segoe UI" w:ascii="Consolas" w:hAnsi="Consolas"/>
                <w:color w:val="24292E"/>
                <w:sz w:val="18"/>
                <w:szCs w:val="18"/>
                <w:lang w:val="en-US" w:eastAsia="ru-RU"/>
              </w:rPr>
              <w:t>.</w:t>
            </w:r>
            <w:r>
              <w:rPr>
                <w:rFonts w:eastAsia="Times New Roman" w:cs="Segoe UI" w:ascii="Consolas" w:hAnsi="Consolas"/>
                <w:color w:val="6F42C1"/>
                <w:sz w:val="18"/>
                <w:lang w:val="en-US" w:eastAsia="ru-RU"/>
              </w:rPr>
              <w:t>set_endpoint</w:t>
            </w:r>
            <w:r>
              <w:rPr>
                <w:rFonts w:eastAsia="Times New Roman" w:cs="Segoe UI" w:ascii="Consolas" w:hAnsi="Consolas"/>
                <w:color w:val="24292E"/>
                <w:sz w:val="18"/>
                <w:szCs w:val="18"/>
                <w:lang w:val="en-US" w:eastAsia="ru-RU"/>
              </w:rPr>
              <w:t>(</w:t>
            </w:r>
            <w:r>
              <w:rPr>
                <w:rFonts w:eastAsia="Times New Roman" w:cs="Segoe UI" w:ascii="Consolas" w:hAnsi="Consolas"/>
                <w:color w:val="032F62"/>
                <w:sz w:val="18"/>
                <w:lang w:val="en-US" w:eastAsia="ru-RU"/>
              </w:rPr>
              <w:t>"opc.tcp://0.0.0.0:4840/freeopcua/server/"</w:t>
            </w:r>
            <w:r>
              <w:rPr>
                <w:rFonts w:eastAsia="Times New Roman" w:cs="Segoe UI" w:ascii="Consolas" w:hAnsi="Consolas"/>
                <w:color w:val="24292E"/>
                <w:sz w:val="18"/>
                <w:szCs w:val="18"/>
                <w:lang w:val="en-US" w:eastAsia="ru-RU"/>
              </w:rPr>
              <w:t>)</w:t>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val="en-US" w:eastAsia="ru-RU"/>
              </w:rPr>
            </w:pPr>
            <w:r>
              <w:rPr>
                <w:rFonts w:eastAsia="Times New Roman" w:cs="Segoe UI" w:ascii="Consolas" w:hAnsi="Consolas"/>
                <w:color w:val="24292E"/>
                <w:sz w:val="18"/>
                <w:szCs w:val="18"/>
                <w:lang w:val="en-US" w:eastAsia="ru-RU"/>
              </w:rPr>
            </w:r>
          </w:p>
        </w:tc>
        <w:tc>
          <w:tcPr>
            <w:tcW w:w="7722"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val="en-US" w:eastAsia="ru-RU"/>
              </w:rPr>
              <w:t xml:space="preserve">    </w:t>
            </w:r>
            <w:r>
              <w:rPr>
                <w:rFonts w:eastAsia="Times New Roman" w:cs="Segoe UI" w:ascii="Consolas" w:hAnsi="Consolas"/>
                <w:color w:val="24292E"/>
                <w:sz w:val="18"/>
                <w:szCs w:val="18"/>
                <w:lang w:eastAsia="ru-RU"/>
              </w:rPr>
              <w:t xml:space="preserve">## </w:t>
            </w:r>
            <w:r>
              <w:rPr>
                <w:rFonts w:eastAsia="Times New Roman" w:cs="Segoe UI" w:ascii="Consolas" w:hAnsi="Consolas"/>
                <w:color w:val="24292E"/>
                <w:sz w:val="18"/>
                <w:szCs w:val="18"/>
                <w:lang w:val="en-US" w:eastAsia="ru-RU"/>
              </w:rPr>
              <w:t>opc</w:t>
            </w:r>
            <w:r>
              <w:rPr>
                <w:rFonts w:eastAsia="Times New Roman" w:cs="Segoe UI" w:ascii="Consolas" w:hAnsi="Consolas"/>
                <w:color w:val="24292E"/>
                <w:sz w:val="18"/>
                <w:szCs w:val="18"/>
                <w:lang w:eastAsia="ru-RU"/>
              </w:rPr>
              <w:t>.</w:t>
            </w:r>
            <w:r>
              <w:rPr>
                <w:rFonts w:eastAsia="Times New Roman" w:cs="Segoe UI" w:ascii="Consolas" w:hAnsi="Consolas"/>
                <w:color w:val="24292E"/>
                <w:sz w:val="18"/>
                <w:szCs w:val="18"/>
                <w:lang w:val="en-US" w:eastAsia="ru-RU"/>
              </w:rPr>
              <w:t>tcp</w:t>
            </w:r>
            <w:r>
              <w:rPr>
                <w:rFonts w:eastAsia="Times New Roman" w:cs="Segoe UI" w:ascii="Consolas" w:hAnsi="Consolas"/>
                <w:color w:val="24292E"/>
                <w:sz w:val="18"/>
                <w:szCs w:val="18"/>
                <w:lang w:eastAsia="ru-RU"/>
              </w:rPr>
              <w:t xml:space="preserve"> –– протокол обмена с другими сетевыми устройствами</w:t>
            </w:r>
          </w:p>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t xml:space="preserve">    </w:t>
            </w:r>
            <w:r>
              <w:rPr>
                <w:rFonts w:eastAsia="Times New Roman" w:cs="Segoe UI" w:ascii="Consolas" w:hAnsi="Consolas"/>
                <w:color w:val="24292E"/>
                <w:sz w:val="18"/>
                <w:szCs w:val="18"/>
                <w:lang w:eastAsia="ru-RU"/>
              </w:rPr>
              <w:t>## 0.0.0.0 ––</w:t>
            </w:r>
            <w:r>
              <w:rPr>
                <w:rFonts w:eastAsia="Times New Roman" w:cs="Segoe UI" w:ascii="Consolas" w:hAnsi="Consolas"/>
                <w:color w:val="24292E"/>
                <w:sz w:val="18"/>
                <w:szCs w:val="18"/>
                <w:lang w:val="en-US" w:eastAsia="ru-RU"/>
              </w:rPr>
              <w:t>IP</w:t>
            </w:r>
            <w:r>
              <w:rPr>
                <w:rFonts w:eastAsia="Times New Roman" w:cs="Segoe UI" w:ascii="Consolas" w:hAnsi="Consolas"/>
                <w:color w:val="24292E"/>
                <w:sz w:val="18"/>
                <w:szCs w:val="18"/>
                <w:lang w:eastAsia="ru-RU"/>
              </w:rPr>
              <w:t xml:space="preserve"> клиента, с которого разрешается прием пакетов</w:t>
            </w:r>
          </w:p>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t xml:space="preserve">    </w:t>
            </w:r>
            <w:r>
              <w:rPr>
                <w:rFonts w:eastAsia="Times New Roman" w:cs="Segoe UI" w:ascii="Consolas" w:hAnsi="Consolas"/>
                <w:color w:val="24292E"/>
                <w:sz w:val="18"/>
                <w:szCs w:val="18"/>
                <w:lang w:eastAsia="ru-RU"/>
              </w:rPr>
              <w:t xml:space="preserve">## 4840 –– порт, на который должны поступать запросы от </w:t>
            </w:r>
            <w:r>
              <w:rPr>
                <w:rFonts w:eastAsia="Times New Roman" w:cs="Segoe UI" w:ascii="Consolas" w:hAnsi="Consolas"/>
                <w:color w:val="24292E"/>
                <w:sz w:val="18"/>
                <w:szCs w:val="18"/>
                <w:lang w:val="en-US" w:eastAsia="ru-RU"/>
              </w:rPr>
              <w:t>OPC</w:t>
            </w:r>
            <w:r>
              <w:rPr>
                <w:rFonts w:eastAsia="Times New Roman" w:cs="Segoe UI" w:ascii="Consolas" w:hAnsi="Consolas"/>
                <w:color w:val="24292E"/>
                <w:sz w:val="18"/>
                <w:szCs w:val="18"/>
                <w:lang w:eastAsia="ru-RU"/>
              </w:rPr>
              <w:t xml:space="preserve"> </w:t>
            </w:r>
            <w:r>
              <w:rPr>
                <w:rFonts w:eastAsia="Times New Roman" w:cs="Segoe UI" w:ascii="Consolas" w:hAnsi="Consolas"/>
                <w:color w:val="24292E"/>
                <w:sz w:val="18"/>
                <w:szCs w:val="18"/>
                <w:lang w:val="en-US" w:eastAsia="ru-RU"/>
              </w:rPr>
              <w:t>UA</w:t>
            </w:r>
            <w:r>
              <w:rPr>
                <w:rFonts w:eastAsia="Times New Roman" w:cs="Segoe UI" w:ascii="Consolas" w:hAnsi="Consolas"/>
                <w:color w:val="24292E"/>
                <w:sz w:val="18"/>
                <w:szCs w:val="18"/>
                <w:lang w:eastAsia="ru-RU"/>
              </w:rPr>
              <w:t>-клиентов</w:t>
            </w:r>
          </w:p>
          <w:p>
            <w:pPr>
              <w:pStyle w:val="Normal"/>
              <w:spacing w:lineRule="atLeast" w:line="300" w:before="0" w:after="0"/>
              <w:rPr>
                <w:rFonts w:ascii="Consolas" w:hAnsi="Consolas" w:eastAsia="Times New Roman" w:cs="Segoe UI"/>
                <w:color w:val="24292E"/>
                <w:sz w:val="18"/>
                <w:szCs w:val="18"/>
                <w:lang w:val="en-US" w:eastAsia="ru-RU"/>
              </w:rPr>
            </w:pPr>
            <w:r>
              <w:rPr>
                <w:rFonts w:eastAsia="Times New Roman" w:cs="Segoe UI" w:ascii="Consolas" w:hAnsi="Consolas"/>
                <w:color w:val="24292E"/>
                <w:sz w:val="18"/>
                <w:szCs w:val="18"/>
                <w:lang w:eastAsia="ru-RU"/>
              </w:rPr>
              <w:t xml:space="preserve">    </w:t>
            </w:r>
            <w:r>
              <w:rPr>
                <w:rFonts w:eastAsia="Times New Roman" w:cs="Segoe UI" w:ascii="Consolas" w:hAnsi="Consolas"/>
                <w:color w:val="24292E"/>
                <w:sz w:val="18"/>
                <w:szCs w:val="18"/>
                <w:lang w:eastAsia="ru-RU"/>
              </w:rPr>
              <w:t xml:space="preserve">## </w:t>
            </w:r>
            <w:r>
              <w:rPr>
                <w:rFonts w:eastAsia="Times New Roman" w:cs="Segoe UI" w:ascii="Consolas" w:hAnsi="Consolas"/>
                <w:color w:val="24292E"/>
                <w:sz w:val="18"/>
                <w:szCs w:val="18"/>
                <w:lang w:val="en-US" w:eastAsia="ru-RU"/>
              </w:rPr>
              <w:t>server</w:t>
            </w:r>
            <w:r>
              <w:rPr>
                <w:rFonts w:eastAsia="Times New Roman" w:cs="Segoe UI" w:ascii="Consolas" w:hAnsi="Consolas"/>
                <w:color w:val="24292E"/>
                <w:sz w:val="18"/>
                <w:szCs w:val="18"/>
                <w:lang w:eastAsia="ru-RU"/>
              </w:rPr>
              <w:t>.</w:t>
            </w:r>
            <w:r>
              <w:rPr>
                <w:rFonts w:eastAsia="Times New Roman" w:cs="Segoe UI" w:ascii="Consolas" w:hAnsi="Consolas"/>
                <w:color w:val="24292E"/>
                <w:sz w:val="18"/>
                <w:szCs w:val="18"/>
                <w:lang w:val="en-US" w:eastAsia="ru-RU"/>
              </w:rPr>
              <w:t>set</w:t>
            </w:r>
            <w:r>
              <w:rPr>
                <w:rFonts w:eastAsia="Times New Roman" w:cs="Segoe UI" w:ascii="Consolas" w:hAnsi="Consolas"/>
                <w:color w:val="24292E"/>
                <w:sz w:val="18"/>
                <w:szCs w:val="18"/>
                <w:lang w:eastAsia="ru-RU"/>
              </w:rPr>
              <w:t>_</w:t>
            </w:r>
            <w:r>
              <w:rPr>
                <w:rFonts w:eastAsia="Times New Roman" w:cs="Segoe UI" w:ascii="Consolas" w:hAnsi="Consolas"/>
                <w:color w:val="24292E"/>
                <w:sz w:val="18"/>
                <w:szCs w:val="18"/>
                <w:lang w:val="en-US" w:eastAsia="ru-RU"/>
              </w:rPr>
              <w:t>endpoint</w:t>
            </w:r>
            <w:r>
              <w:rPr>
                <w:rFonts w:eastAsia="Times New Roman" w:cs="Segoe UI" w:ascii="Consolas" w:hAnsi="Consolas"/>
                <w:color w:val="24292E"/>
                <w:sz w:val="18"/>
                <w:szCs w:val="18"/>
                <w:lang w:eastAsia="ru-RU"/>
              </w:rPr>
              <w:t>() –– создает точку для подключения клиентов</w:t>
            </w:r>
          </w:p>
          <w:p>
            <w:pPr>
              <w:pStyle w:val="Normal"/>
              <w:spacing w:lineRule="atLeast" w:line="300" w:before="0" w:after="0"/>
              <w:rPr>
                <w:rFonts w:ascii="Consolas" w:hAnsi="Consolas" w:eastAsia="Times New Roman" w:cs="Segoe UI"/>
                <w:color w:val="24292E"/>
                <w:sz w:val="18"/>
                <w:szCs w:val="18"/>
                <w:lang w:val="en-US" w:eastAsia="ru-RU"/>
              </w:rPr>
            </w:pPr>
            <w:r>
              <w:rPr>
                <w:rFonts w:eastAsia="Times New Roman" w:cs="Segoe UI" w:ascii="Consolas" w:hAnsi="Consolas"/>
                <w:color w:val="24292E"/>
                <w:sz w:val="18"/>
                <w:szCs w:val="18"/>
                <w:lang w:val="en-US" w:eastAsia="ru-RU"/>
              </w:rPr>
            </w:r>
          </w:p>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t xml:space="preserve">    </w:t>
            </w:r>
            <w:r>
              <w:rPr>
                <w:rFonts w:eastAsia="Times New Roman" w:cs="Segoe UI" w:ascii="Consolas" w:hAnsi="Consolas"/>
                <w:color w:val="24292E"/>
                <w:sz w:val="18"/>
                <w:szCs w:val="18"/>
                <w:lang w:eastAsia="ru-RU"/>
              </w:rPr>
              <w:t>## регистрация адресного пространства имен в структуре сервера</w:t>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c>
          <w:tcPr>
            <w:tcW w:w="7722"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c>
          <w:tcPr>
            <w:tcW w:w="7722"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t xml:space="preserve">    </w:t>
            </w:r>
            <w:r>
              <w:rPr>
                <w:rFonts w:eastAsia="Times New Roman" w:cs="Segoe UI" w:ascii="Consolas" w:hAnsi="Consolas"/>
                <w:color w:val="24292E"/>
                <w:sz w:val="18"/>
                <w:lang w:val="en-US" w:eastAsia="ru-RU"/>
              </w:rPr>
              <w:t>ns</w:t>
            </w:r>
            <w:r>
              <w:rPr>
                <w:rFonts w:eastAsia="Times New Roman" w:cs="Segoe UI" w:ascii="Consolas" w:hAnsi="Consolas"/>
                <w:color w:val="24292E"/>
                <w:sz w:val="18"/>
                <w:szCs w:val="18"/>
                <w:lang w:val="en-US" w:eastAsia="ru-RU"/>
              </w:rPr>
              <w:t xml:space="preserve"> </w:t>
            </w:r>
            <w:r>
              <w:rPr>
                <w:rFonts w:eastAsia="Times New Roman" w:cs="Segoe UI" w:ascii="Consolas" w:hAnsi="Consolas"/>
                <w:color w:val="005CC5"/>
                <w:sz w:val="18"/>
                <w:lang w:val="en-US" w:eastAsia="ru-RU"/>
              </w:rPr>
              <w:t>=</w:t>
            </w:r>
            <w:r>
              <w:rPr>
                <w:rFonts w:eastAsia="Times New Roman" w:cs="Segoe UI" w:ascii="Consolas" w:hAnsi="Consolas"/>
                <w:color w:val="24292E"/>
                <w:sz w:val="18"/>
                <w:szCs w:val="18"/>
                <w:lang w:val="en-US" w:eastAsia="ru-RU"/>
              </w:rPr>
              <w:t xml:space="preserve"> </w:t>
            </w:r>
            <w:r>
              <w:rPr>
                <w:rFonts w:eastAsia="Times New Roman" w:cs="Segoe UI" w:ascii="Consolas" w:hAnsi="Consolas"/>
                <w:color w:val="24292E"/>
                <w:sz w:val="18"/>
                <w:lang w:val="en-US" w:eastAsia="ru-RU"/>
              </w:rPr>
              <w:t>server</w:t>
            </w:r>
            <w:r>
              <w:rPr>
                <w:rFonts w:eastAsia="Times New Roman" w:cs="Segoe UI" w:ascii="Consolas" w:hAnsi="Consolas"/>
                <w:color w:val="24292E"/>
                <w:sz w:val="18"/>
                <w:szCs w:val="18"/>
                <w:lang w:val="en-US" w:eastAsia="ru-RU"/>
              </w:rPr>
              <w:t>.</w:t>
            </w:r>
            <w:r>
              <w:rPr>
                <w:rFonts w:eastAsia="Times New Roman" w:cs="Segoe UI" w:ascii="Consolas" w:hAnsi="Consolas"/>
                <w:color w:val="6F42C1"/>
                <w:sz w:val="18"/>
                <w:lang w:val="en-US" w:eastAsia="ru-RU"/>
              </w:rPr>
              <w:t>register_namespace</w:t>
            </w:r>
            <w:r>
              <w:rPr>
                <w:rFonts w:eastAsia="Times New Roman" w:cs="Segoe UI" w:ascii="Consolas" w:hAnsi="Consolas"/>
                <w:color w:val="24292E"/>
                <w:sz w:val="18"/>
                <w:szCs w:val="18"/>
                <w:lang w:val="en-US" w:eastAsia="ru-RU"/>
              </w:rPr>
              <w:t>(</w:t>
            </w:r>
            <w:r>
              <w:rPr>
                <w:rFonts w:eastAsia="Times New Roman" w:cs="Segoe UI" w:ascii="Consolas" w:hAnsi="Consolas"/>
                <w:color w:val="032F62"/>
                <w:sz w:val="18"/>
                <w:lang w:val="en-US" w:eastAsia="ru-RU"/>
              </w:rPr>
              <w:t>"Concepts"</w:t>
            </w:r>
            <w:r>
              <w:rPr>
                <w:rFonts w:eastAsia="Times New Roman" w:cs="Segoe UI" w:ascii="Consolas" w:hAnsi="Consolas"/>
                <w:color w:val="24292E"/>
                <w:sz w:val="18"/>
                <w:szCs w:val="18"/>
                <w:lang w:val="en-US" w:eastAsia="ru-RU"/>
              </w:rPr>
              <w:t>)</w:t>
            </w:r>
          </w:p>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t xml:space="preserve">    </w:t>
            </w:r>
            <w:r>
              <w:rPr>
                <w:rFonts w:eastAsia="Times New Roman" w:cs="Segoe UI" w:ascii="Consolas" w:hAnsi="Consolas"/>
                <w:color w:val="24292E"/>
                <w:sz w:val="18"/>
                <w:szCs w:val="18"/>
                <w:lang w:eastAsia="ru-RU"/>
              </w:rPr>
              <w:t xml:space="preserve">## создание объекта </w:t>
            </w:r>
            <w:r>
              <w:rPr>
                <w:rFonts w:eastAsia="Times New Roman" w:cs="Segoe UI" w:ascii="Consolas" w:hAnsi="Consolas"/>
                <w:color w:val="032F62"/>
                <w:sz w:val="18"/>
                <w:lang w:val="en-US" w:eastAsia="ru-RU"/>
              </w:rPr>
              <w:t>Object</w:t>
            </w:r>
            <w:r>
              <w:rPr>
                <w:rFonts w:eastAsia="Times New Roman" w:cs="Segoe UI" w:ascii="Consolas" w:hAnsi="Consolas"/>
                <w:color w:val="24292E"/>
                <w:sz w:val="18"/>
                <w:szCs w:val="18"/>
                <w:lang w:eastAsia="ru-RU"/>
              </w:rPr>
              <w:t xml:space="preserve"> и измерительной величины </w:t>
            </w:r>
            <w:r>
              <w:rPr>
                <w:rFonts w:eastAsia="Times New Roman" w:cs="Segoe UI" w:ascii="Consolas" w:hAnsi="Consolas"/>
                <w:color w:val="032F62"/>
                <w:sz w:val="18"/>
                <w:lang w:val="en-US" w:eastAsia="ru-RU"/>
              </w:rPr>
              <w:t>Variable</w:t>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c>
          <w:tcPr>
            <w:tcW w:w="7722" w:type="dxa"/>
            <w:tcBorders/>
            <w:shd w:color="auto" w:fill="FFFFFF" w:val="clear"/>
          </w:tcPr>
          <w:p>
            <w:pPr>
              <w:pStyle w:val="Normal"/>
              <w:spacing w:lineRule="atLeast" w:line="300" w:before="0" w:after="0"/>
              <w:rPr>
                <w:rFonts w:ascii="Consolas" w:hAnsi="Consolas" w:eastAsia="Times New Roman" w:cs="Segoe UI"/>
                <w:color w:val="24292E"/>
                <w:sz w:val="18"/>
                <w:szCs w:val="18"/>
                <w:lang w:val="en-US" w:eastAsia="ru-RU"/>
              </w:rPr>
            </w:pPr>
            <w:r>
              <w:rPr>
                <w:rFonts w:eastAsia="Times New Roman" w:cs="Segoe UI" w:ascii="Consolas" w:hAnsi="Consolas"/>
                <w:color w:val="24292E"/>
                <w:sz w:val="18"/>
                <w:szCs w:val="18"/>
                <w:lang w:eastAsia="ru-RU"/>
              </w:rPr>
              <w:t xml:space="preserve">    </w:t>
            </w:r>
            <w:r>
              <w:rPr>
                <w:rFonts w:eastAsia="Times New Roman" w:cs="Segoe UI" w:ascii="Consolas" w:hAnsi="Consolas"/>
                <w:color w:val="24292E"/>
                <w:sz w:val="18"/>
                <w:lang w:val="en-US" w:eastAsia="ru-RU"/>
              </w:rPr>
              <w:t>objects</w:t>
            </w:r>
            <w:r>
              <w:rPr>
                <w:rFonts w:eastAsia="Times New Roman" w:cs="Segoe UI" w:ascii="Consolas" w:hAnsi="Consolas"/>
                <w:color w:val="24292E"/>
                <w:sz w:val="18"/>
                <w:szCs w:val="18"/>
                <w:lang w:val="en-US" w:eastAsia="ru-RU"/>
              </w:rPr>
              <w:t xml:space="preserve"> </w:t>
            </w:r>
            <w:r>
              <w:rPr>
                <w:rFonts w:eastAsia="Times New Roman" w:cs="Segoe UI" w:ascii="Consolas" w:hAnsi="Consolas"/>
                <w:color w:val="005CC5"/>
                <w:sz w:val="18"/>
                <w:lang w:val="en-US" w:eastAsia="ru-RU"/>
              </w:rPr>
              <w:t>=</w:t>
            </w:r>
            <w:r>
              <w:rPr>
                <w:rFonts w:eastAsia="Times New Roman" w:cs="Segoe UI" w:ascii="Consolas" w:hAnsi="Consolas"/>
                <w:color w:val="24292E"/>
                <w:sz w:val="18"/>
                <w:szCs w:val="18"/>
                <w:lang w:val="en-US" w:eastAsia="ru-RU"/>
              </w:rPr>
              <w:t xml:space="preserve"> </w:t>
            </w:r>
            <w:r>
              <w:rPr>
                <w:rFonts w:eastAsia="Times New Roman" w:cs="Segoe UI" w:ascii="Consolas" w:hAnsi="Consolas"/>
                <w:color w:val="24292E"/>
                <w:sz w:val="18"/>
                <w:lang w:val="en-US" w:eastAsia="ru-RU"/>
              </w:rPr>
              <w:t>server</w:t>
            </w:r>
            <w:r>
              <w:rPr>
                <w:rFonts w:eastAsia="Times New Roman" w:cs="Segoe UI" w:ascii="Consolas" w:hAnsi="Consolas"/>
                <w:color w:val="24292E"/>
                <w:sz w:val="18"/>
                <w:szCs w:val="18"/>
                <w:lang w:val="en-US" w:eastAsia="ru-RU"/>
              </w:rPr>
              <w:t>.</w:t>
            </w:r>
            <w:r>
              <w:rPr>
                <w:rFonts w:eastAsia="Times New Roman" w:cs="Segoe UI" w:ascii="Consolas" w:hAnsi="Consolas"/>
                <w:color w:val="6F42C1"/>
                <w:sz w:val="18"/>
                <w:lang w:val="en-US" w:eastAsia="ru-RU"/>
              </w:rPr>
              <w:t>get_objects_node</w:t>
            </w:r>
            <w:r>
              <w:rPr>
                <w:rFonts w:eastAsia="Times New Roman" w:cs="Segoe UI" w:ascii="Consolas" w:hAnsi="Consolas"/>
                <w:color w:val="24292E"/>
                <w:sz w:val="18"/>
                <w:szCs w:val="18"/>
                <w:lang w:val="en-US" w:eastAsia="ru-RU"/>
              </w:rPr>
              <w:t>()</w:t>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val="en-US" w:eastAsia="ru-RU"/>
              </w:rPr>
            </w:pPr>
            <w:r>
              <w:rPr>
                <w:rFonts w:eastAsia="Times New Roman" w:cs="Segoe UI" w:ascii="Consolas" w:hAnsi="Consolas"/>
                <w:color w:val="24292E"/>
                <w:sz w:val="18"/>
                <w:szCs w:val="18"/>
                <w:lang w:val="en-US" w:eastAsia="ru-RU"/>
              </w:rPr>
            </w:r>
          </w:p>
        </w:tc>
        <w:tc>
          <w:tcPr>
            <w:tcW w:w="7722" w:type="dxa"/>
            <w:tcBorders/>
            <w:shd w:color="auto" w:fill="FFFFFF" w:val="clear"/>
          </w:tcPr>
          <w:p>
            <w:pPr>
              <w:pStyle w:val="Normal"/>
              <w:spacing w:lineRule="atLeast" w:line="300" w:before="0" w:after="0"/>
              <w:rPr>
                <w:rFonts w:ascii="Consolas" w:hAnsi="Consolas" w:eastAsia="Times New Roman" w:cs="Segoe UI"/>
                <w:color w:val="24292E"/>
                <w:sz w:val="18"/>
                <w:szCs w:val="18"/>
                <w:lang w:val="en-US" w:eastAsia="ru-RU"/>
              </w:rPr>
            </w:pPr>
            <w:r>
              <w:rPr>
                <w:rFonts w:eastAsia="Times New Roman" w:cs="Segoe UI" w:ascii="Consolas" w:hAnsi="Consolas"/>
                <w:color w:val="24292E"/>
                <w:sz w:val="18"/>
                <w:szCs w:val="18"/>
                <w:lang w:val="en-US" w:eastAsia="ru-RU"/>
              </w:rPr>
              <w:t xml:space="preserve">    </w:t>
            </w:r>
            <w:r>
              <w:rPr>
                <w:rFonts w:eastAsia="Times New Roman" w:cs="Segoe UI" w:ascii="Consolas" w:hAnsi="Consolas"/>
                <w:color w:val="24292E"/>
                <w:sz w:val="18"/>
                <w:lang w:val="en-US" w:eastAsia="ru-RU"/>
              </w:rPr>
              <w:t>myobj</w:t>
            </w:r>
            <w:r>
              <w:rPr>
                <w:rFonts w:eastAsia="Times New Roman" w:cs="Segoe UI" w:ascii="Consolas" w:hAnsi="Consolas"/>
                <w:color w:val="24292E"/>
                <w:sz w:val="18"/>
                <w:szCs w:val="18"/>
                <w:lang w:val="en-US" w:eastAsia="ru-RU"/>
              </w:rPr>
              <w:t xml:space="preserve"> </w:t>
            </w:r>
            <w:r>
              <w:rPr>
                <w:rFonts w:eastAsia="Times New Roman" w:cs="Segoe UI" w:ascii="Consolas" w:hAnsi="Consolas"/>
                <w:color w:val="005CC5"/>
                <w:sz w:val="18"/>
                <w:lang w:val="en-US" w:eastAsia="ru-RU"/>
              </w:rPr>
              <w:t>=</w:t>
            </w:r>
            <w:r>
              <w:rPr>
                <w:rFonts w:eastAsia="Times New Roman" w:cs="Segoe UI" w:ascii="Consolas" w:hAnsi="Consolas"/>
                <w:color w:val="24292E"/>
                <w:sz w:val="18"/>
                <w:szCs w:val="18"/>
                <w:lang w:val="en-US" w:eastAsia="ru-RU"/>
              </w:rPr>
              <w:t xml:space="preserve"> </w:t>
            </w:r>
            <w:r>
              <w:rPr>
                <w:rFonts w:eastAsia="Times New Roman" w:cs="Segoe UI" w:ascii="Consolas" w:hAnsi="Consolas"/>
                <w:color w:val="24292E"/>
                <w:sz w:val="18"/>
                <w:lang w:val="en-US" w:eastAsia="ru-RU"/>
              </w:rPr>
              <w:t>objects</w:t>
            </w:r>
            <w:r>
              <w:rPr>
                <w:rFonts w:eastAsia="Times New Roman" w:cs="Segoe UI" w:ascii="Consolas" w:hAnsi="Consolas"/>
                <w:color w:val="24292E"/>
                <w:sz w:val="18"/>
                <w:szCs w:val="18"/>
                <w:lang w:val="en-US" w:eastAsia="ru-RU"/>
              </w:rPr>
              <w:t>.</w:t>
            </w:r>
            <w:r>
              <w:rPr>
                <w:rFonts w:eastAsia="Times New Roman" w:cs="Segoe UI" w:ascii="Consolas" w:hAnsi="Consolas"/>
                <w:color w:val="6F42C1"/>
                <w:sz w:val="18"/>
                <w:lang w:val="en-US" w:eastAsia="ru-RU"/>
              </w:rPr>
              <w:t>add_object</w:t>
            </w:r>
            <w:r>
              <w:rPr>
                <w:rFonts w:eastAsia="Times New Roman" w:cs="Segoe UI" w:ascii="Consolas" w:hAnsi="Consolas"/>
                <w:color w:val="24292E"/>
                <w:sz w:val="18"/>
                <w:szCs w:val="18"/>
                <w:lang w:val="en-US" w:eastAsia="ru-RU"/>
              </w:rPr>
              <w:t>(</w:t>
            </w:r>
            <w:r>
              <w:rPr>
                <w:rFonts w:eastAsia="Times New Roman" w:cs="Segoe UI" w:ascii="Consolas" w:hAnsi="Consolas"/>
                <w:color w:val="24292E"/>
                <w:sz w:val="18"/>
                <w:lang w:val="en-US" w:eastAsia="ru-RU"/>
              </w:rPr>
              <w:t>ns</w:t>
            </w:r>
            <w:r>
              <w:rPr>
                <w:rFonts w:eastAsia="Times New Roman" w:cs="Segoe UI" w:ascii="Consolas" w:hAnsi="Consolas"/>
                <w:color w:val="24292E"/>
                <w:sz w:val="18"/>
                <w:szCs w:val="18"/>
                <w:lang w:val="en-US" w:eastAsia="ru-RU"/>
              </w:rPr>
              <w:t xml:space="preserve">, </w:t>
            </w:r>
            <w:r>
              <w:rPr>
                <w:rFonts w:eastAsia="Times New Roman" w:cs="Segoe UI" w:ascii="Consolas" w:hAnsi="Consolas"/>
                <w:color w:val="032F62"/>
                <w:sz w:val="18"/>
                <w:lang w:val="en-US" w:eastAsia="ru-RU"/>
              </w:rPr>
              <w:t>"Object"</w:t>
            </w:r>
            <w:r>
              <w:rPr>
                <w:rFonts w:eastAsia="Times New Roman" w:cs="Segoe UI" w:ascii="Consolas" w:hAnsi="Consolas"/>
                <w:color w:val="24292E"/>
                <w:sz w:val="18"/>
                <w:szCs w:val="18"/>
                <w:lang w:val="en-US" w:eastAsia="ru-RU"/>
              </w:rPr>
              <w:t>)</w:t>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val="en-US" w:eastAsia="ru-RU"/>
              </w:rPr>
            </w:pPr>
            <w:r>
              <w:rPr>
                <w:rFonts w:eastAsia="Times New Roman" w:cs="Segoe UI" w:ascii="Consolas" w:hAnsi="Consolas"/>
                <w:color w:val="24292E"/>
                <w:sz w:val="18"/>
                <w:szCs w:val="18"/>
                <w:lang w:val="en-US" w:eastAsia="ru-RU"/>
              </w:rPr>
            </w:r>
          </w:p>
        </w:tc>
        <w:tc>
          <w:tcPr>
            <w:tcW w:w="7722"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val="en-US" w:eastAsia="ru-RU"/>
              </w:rPr>
              <w:t xml:space="preserve">    </w:t>
            </w:r>
            <w:r>
              <w:rPr>
                <w:rFonts w:eastAsia="Times New Roman" w:cs="Segoe UI" w:ascii="Consolas" w:hAnsi="Consolas"/>
                <w:color w:val="24292E"/>
                <w:sz w:val="18"/>
                <w:lang w:val="en-US" w:eastAsia="ru-RU"/>
              </w:rPr>
              <w:t>myvar</w:t>
            </w:r>
            <w:r>
              <w:rPr>
                <w:rFonts w:eastAsia="Times New Roman" w:cs="Segoe UI" w:ascii="Consolas" w:hAnsi="Consolas"/>
                <w:color w:val="24292E"/>
                <w:sz w:val="18"/>
                <w:szCs w:val="18"/>
                <w:lang w:val="en-US" w:eastAsia="ru-RU"/>
              </w:rPr>
              <w:t xml:space="preserve"> </w:t>
            </w:r>
            <w:r>
              <w:rPr>
                <w:rFonts w:eastAsia="Times New Roman" w:cs="Segoe UI" w:ascii="Consolas" w:hAnsi="Consolas"/>
                <w:color w:val="005CC5"/>
                <w:sz w:val="18"/>
                <w:lang w:val="en-US" w:eastAsia="ru-RU"/>
              </w:rPr>
              <w:t>=</w:t>
            </w:r>
            <w:r>
              <w:rPr>
                <w:rFonts w:eastAsia="Times New Roman" w:cs="Segoe UI" w:ascii="Consolas" w:hAnsi="Consolas"/>
                <w:color w:val="24292E"/>
                <w:sz w:val="18"/>
                <w:szCs w:val="18"/>
                <w:lang w:val="en-US" w:eastAsia="ru-RU"/>
              </w:rPr>
              <w:t xml:space="preserve"> </w:t>
            </w:r>
            <w:r>
              <w:rPr>
                <w:rFonts w:eastAsia="Times New Roman" w:cs="Segoe UI" w:ascii="Consolas" w:hAnsi="Consolas"/>
                <w:color w:val="24292E"/>
                <w:sz w:val="18"/>
                <w:lang w:val="en-US" w:eastAsia="ru-RU"/>
              </w:rPr>
              <w:t>myobj</w:t>
            </w:r>
            <w:r>
              <w:rPr>
                <w:rFonts w:eastAsia="Times New Roman" w:cs="Segoe UI" w:ascii="Consolas" w:hAnsi="Consolas"/>
                <w:color w:val="24292E"/>
                <w:sz w:val="18"/>
                <w:szCs w:val="18"/>
                <w:lang w:val="en-US" w:eastAsia="ru-RU"/>
              </w:rPr>
              <w:t>.</w:t>
            </w:r>
            <w:r>
              <w:rPr>
                <w:rFonts w:eastAsia="Times New Roman" w:cs="Segoe UI" w:ascii="Consolas" w:hAnsi="Consolas"/>
                <w:color w:val="6F42C1"/>
                <w:sz w:val="18"/>
                <w:lang w:val="en-US" w:eastAsia="ru-RU"/>
              </w:rPr>
              <w:t>add_variable</w:t>
            </w:r>
            <w:r>
              <w:rPr>
                <w:rFonts w:eastAsia="Times New Roman" w:cs="Segoe UI" w:ascii="Consolas" w:hAnsi="Consolas"/>
                <w:color w:val="24292E"/>
                <w:sz w:val="18"/>
                <w:szCs w:val="18"/>
                <w:lang w:val="en-US" w:eastAsia="ru-RU"/>
              </w:rPr>
              <w:t>(</w:t>
            </w:r>
            <w:r>
              <w:rPr>
                <w:rFonts w:eastAsia="Times New Roman" w:cs="Segoe UI" w:ascii="Consolas" w:hAnsi="Consolas"/>
                <w:color w:val="24292E"/>
                <w:sz w:val="18"/>
                <w:lang w:val="en-US" w:eastAsia="ru-RU"/>
              </w:rPr>
              <w:t>ns</w:t>
            </w:r>
            <w:r>
              <w:rPr>
                <w:rFonts w:eastAsia="Times New Roman" w:cs="Segoe UI" w:ascii="Consolas" w:hAnsi="Consolas"/>
                <w:color w:val="24292E"/>
                <w:sz w:val="18"/>
                <w:szCs w:val="18"/>
                <w:lang w:val="en-US" w:eastAsia="ru-RU"/>
              </w:rPr>
              <w:t xml:space="preserve">, </w:t>
            </w:r>
            <w:r>
              <w:rPr>
                <w:rFonts w:eastAsia="Times New Roman" w:cs="Segoe UI" w:ascii="Consolas" w:hAnsi="Consolas"/>
                <w:color w:val="032F62"/>
                <w:sz w:val="18"/>
                <w:lang w:val="en-US" w:eastAsia="ru-RU"/>
              </w:rPr>
              <w:t>"Variable"</w:t>
            </w:r>
            <w:r>
              <w:rPr>
                <w:rFonts w:eastAsia="Times New Roman" w:cs="Segoe UI" w:ascii="Consolas" w:hAnsi="Consolas"/>
                <w:color w:val="24292E"/>
                <w:sz w:val="18"/>
                <w:szCs w:val="18"/>
                <w:lang w:val="en-US" w:eastAsia="ru-RU"/>
              </w:rPr>
              <w:t xml:space="preserve">, </w:t>
            </w:r>
            <w:r>
              <w:rPr>
                <w:rFonts w:eastAsia="Times New Roman" w:cs="Segoe UI" w:ascii="Consolas" w:hAnsi="Consolas"/>
                <w:color w:val="005CC5"/>
                <w:sz w:val="18"/>
                <w:lang w:val="en-US" w:eastAsia="ru-RU"/>
              </w:rPr>
              <w:t>0.0</w:t>
            </w:r>
            <w:r>
              <w:rPr>
                <w:rFonts w:eastAsia="Times New Roman" w:cs="Segoe UI" w:ascii="Consolas" w:hAnsi="Consolas"/>
                <w:color w:val="24292E"/>
                <w:sz w:val="18"/>
                <w:szCs w:val="18"/>
                <w:lang w:val="en-US" w:eastAsia="ru-RU"/>
              </w:rPr>
              <w:t>)</w:t>
            </w:r>
          </w:p>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t xml:space="preserve">    </w:t>
            </w:r>
            <w:r>
              <w:rPr>
                <w:rFonts w:eastAsia="Times New Roman" w:cs="Segoe UI" w:ascii="Consolas" w:hAnsi="Consolas"/>
                <w:color w:val="24292E"/>
                <w:sz w:val="18"/>
                <w:szCs w:val="18"/>
                <w:lang w:val="en-US" w:eastAsia="ru-RU"/>
              </w:rPr>
              <w:t>##</w:t>
            </w:r>
            <w:r>
              <w:rPr>
                <w:rFonts w:eastAsia="Times New Roman" w:cs="Segoe UI" w:ascii="Consolas" w:hAnsi="Consolas"/>
                <w:color w:val="24292E"/>
                <w:sz w:val="18"/>
                <w:szCs w:val="18"/>
                <w:lang w:eastAsia="ru-RU"/>
              </w:rPr>
              <w:t xml:space="preserve"> разрешение доступа на запись</w:t>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val="en-US" w:eastAsia="ru-RU"/>
              </w:rPr>
            </w:pPr>
            <w:r>
              <w:rPr>
                <w:rFonts w:eastAsia="Times New Roman" w:cs="Segoe UI" w:ascii="Consolas" w:hAnsi="Consolas"/>
                <w:color w:val="24292E"/>
                <w:sz w:val="18"/>
                <w:szCs w:val="18"/>
                <w:lang w:val="en-US" w:eastAsia="ru-RU"/>
              </w:rPr>
            </w:r>
          </w:p>
        </w:tc>
        <w:tc>
          <w:tcPr>
            <w:tcW w:w="7722"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val="en-US" w:eastAsia="ru-RU"/>
              </w:rPr>
              <w:t xml:space="preserve">    </w:t>
            </w:r>
            <w:r>
              <w:rPr>
                <w:rFonts w:eastAsia="Times New Roman" w:cs="Segoe UI" w:ascii="Consolas" w:hAnsi="Consolas"/>
                <w:color w:val="24292E"/>
                <w:sz w:val="18"/>
                <w:lang w:eastAsia="ru-RU"/>
              </w:rPr>
              <w:t>myvar</w:t>
            </w:r>
            <w:r>
              <w:rPr>
                <w:rFonts w:eastAsia="Times New Roman" w:cs="Segoe UI" w:ascii="Consolas" w:hAnsi="Consolas"/>
                <w:color w:val="24292E"/>
                <w:sz w:val="18"/>
                <w:szCs w:val="18"/>
                <w:lang w:eastAsia="ru-RU"/>
              </w:rPr>
              <w:t>.</w:t>
            </w:r>
            <w:r>
              <w:rPr>
                <w:rFonts w:eastAsia="Times New Roman" w:cs="Segoe UI" w:ascii="Consolas" w:hAnsi="Consolas"/>
                <w:color w:val="6F42C1"/>
                <w:sz w:val="18"/>
                <w:lang w:eastAsia="ru-RU"/>
              </w:rPr>
              <w:t>set_writable</w:t>
            </w:r>
            <w:r>
              <w:rPr>
                <w:rFonts w:eastAsia="Times New Roman" w:cs="Segoe UI" w:ascii="Consolas" w:hAnsi="Consolas"/>
                <w:color w:val="24292E"/>
                <w:sz w:val="18"/>
                <w:szCs w:val="18"/>
                <w:lang w:eastAsia="ru-RU"/>
              </w:rPr>
              <w:t>()</w:t>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c>
          <w:tcPr>
            <w:tcW w:w="7722"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c>
          <w:tcPr>
            <w:tcW w:w="7722"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t xml:space="preserve">    </w:t>
            </w:r>
            <w:r>
              <w:rPr>
                <w:rFonts w:eastAsia="Times New Roman" w:cs="Segoe UI" w:ascii="Consolas" w:hAnsi="Consolas"/>
                <w:color w:val="24292E"/>
                <w:sz w:val="18"/>
                <w:lang w:eastAsia="ru-RU"/>
              </w:rPr>
              <w:t>server</w:t>
            </w:r>
            <w:r>
              <w:rPr>
                <w:rFonts w:eastAsia="Times New Roman" w:cs="Segoe UI" w:ascii="Consolas" w:hAnsi="Consolas"/>
                <w:color w:val="24292E"/>
                <w:sz w:val="18"/>
                <w:szCs w:val="18"/>
                <w:lang w:eastAsia="ru-RU"/>
              </w:rPr>
              <w:t>.</w:t>
            </w:r>
            <w:r>
              <w:rPr>
                <w:rFonts w:eastAsia="Times New Roman" w:cs="Segoe UI" w:ascii="Consolas" w:hAnsi="Consolas"/>
                <w:color w:val="6F42C1"/>
                <w:sz w:val="18"/>
                <w:lang w:eastAsia="ru-RU"/>
              </w:rPr>
              <w:t>start</w:t>
            </w:r>
            <w:r>
              <w:rPr>
                <w:rFonts w:eastAsia="Times New Roman" w:cs="Segoe UI" w:ascii="Consolas" w:hAnsi="Consolas"/>
                <w:color w:val="24292E"/>
                <w:sz w:val="18"/>
                <w:szCs w:val="18"/>
                <w:lang w:eastAsia="ru-RU"/>
              </w:rPr>
              <w:t>()</w:t>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c>
          <w:tcPr>
            <w:tcW w:w="7722"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t xml:space="preserve">    </w:t>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c>
          <w:tcPr>
            <w:tcW w:w="7722"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t xml:space="preserve">    </w:t>
            </w:r>
            <w:r>
              <w:rPr>
                <w:rFonts w:eastAsia="Times New Roman" w:cs="Segoe UI" w:ascii="Consolas" w:hAnsi="Consolas"/>
                <w:color w:val="D73A49"/>
                <w:sz w:val="18"/>
                <w:lang w:eastAsia="ru-RU"/>
              </w:rPr>
              <w:t>while</w:t>
            </w:r>
            <w:r>
              <w:rPr>
                <w:rFonts w:eastAsia="Times New Roman" w:cs="Segoe UI" w:ascii="Consolas" w:hAnsi="Consolas"/>
                <w:color w:val="24292E"/>
                <w:sz w:val="18"/>
                <w:szCs w:val="18"/>
                <w:lang w:eastAsia="ru-RU"/>
              </w:rPr>
              <w:t xml:space="preserve"> </w:t>
            </w:r>
            <w:r>
              <w:rPr>
                <w:rFonts w:eastAsia="Times New Roman" w:cs="Segoe UI" w:ascii="Consolas" w:hAnsi="Consolas"/>
                <w:color w:val="005CC5"/>
                <w:sz w:val="18"/>
                <w:lang w:eastAsia="ru-RU"/>
              </w:rPr>
              <w:t>True</w:t>
            </w:r>
            <w:r>
              <w:rPr>
                <w:rFonts w:eastAsia="Times New Roman" w:cs="Segoe UI" w:ascii="Consolas" w:hAnsi="Consolas"/>
                <w:color w:val="24292E"/>
                <w:sz w:val="18"/>
                <w:szCs w:val="18"/>
                <w:lang w:eastAsia="ru-RU"/>
              </w:rPr>
              <w:t>:</w:t>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c>
          <w:tcPr>
            <w:tcW w:w="7722"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t xml:space="preserve">        </w:t>
            </w:r>
            <w:r>
              <w:rPr>
                <w:rFonts w:eastAsia="Times New Roman" w:cs="Segoe UI" w:ascii="Consolas" w:hAnsi="Consolas"/>
                <w:color w:val="24292E"/>
                <w:sz w:val="18"/>
                <w:lang w:eastAsia="ru-RU"/>
              </w:rPr>
              <w:t>value</w:t>
            </w:r>
            <w:r>
              <w:rPr>
                <w:rFonts w:eastAsia="Times New Roman" w:cs="Segoe UI" w:ascii="Consolas" w:hAnsi="Consolas"/>
                <w:color w:val="24292E"/>
                <w:sz w:val="18"/>
                <w:szCs w:val="18"/>
                <w:lang w:eastAsia="ru-RU"/>
              </w:rPr>
              <w:t xml:space="preserve"> </w:t>
            </w:r>
            <w:r>
              <w:rPr>
                <w:rFonts w:eastAsia="Times New Roman" w:cs="Segoe UI" w:ascii="Consolas" w:hAnsi="Consolas"/>
                <w:color w:val="005CC5"/>
                <w:sz w:val="18"/>
                <w:lang w:eastAsia="ru-RU"/>
              </w:rPr>
              <w:t>=</w:t>
            </w:r>
            <w:r>
              <w:rPr>
                <w:rFonts w:eastAsia="Times New Roman" w:cs="Segoe UI" w:ascii="Consolas" w:hAnsi="Consolas"/>
                <w:color w:val="24292E"/>
                <w:sz w:val="18"/>
                <w:szCs w:val="18"/>
                <w:lang w:eastAsia="ru-RU"/>
              </w:rPr>
              <w:t xml:space="preserve"> </w:t>
            </w:r>
            <w:r>
              <w:rPr>
                <w:rFonts w:eastAsia="Times New Roman" w:cs="Segoe UI" w:ascii="Consolas" w:hAnsi="Consolas"/>
                <w:color w:val="24292E"/>
                <w:sz w:val="18"/>
                <w:lang w:eastAsia="ru-RU"/>
              </w:rPr>
              <w:t>myvar</w:t>
            </w:r>
            <w:r>
              <w:rPr>
                <w:rFonts w:eastAsia="Times New Roman" w:cs="Segoe UI" w:ascii="Consolas" w:hAnsi="Consolas"/>
                <w:color w:val="24292E"/>
                <w:sz w:val="18"/>
                <w:szCs w:val="18"/>
                <w:lang w:eastAsia="ru-RU"/>
              </w:rPr>
              <w:t>.</w:t>
            </w:r>
            <w:r>
              <w:rPr>
                <w:rFonts w:eastAsia="Times New Roman" w:cs="Segoe UI" w:ascii="Consolas" w:hAnsi="Consolas"/>
                <w:color w:val="6F42C1"/>
                <w:sz w:val="18"/>
                <w:lang w:eastAsia="ru-RU"/>
              </w:rPr>
              <w:t>get_value</w:t>
            </w:r>
            <w:r>
              <w:rPr>
                <w:rFonts w:eastAsia="Times New Roman" w:cs="Segoe UI" w:ascii="Consolas" w:hAnsi="Consolas"/>
                <w:color w:val="24292E"/>
                <w:sz w:val="18"/>
                <w:szCs w:val="18"/>
                <w:lang w:eastAsia="ru-RU"/>
              </w:rPr>
              <w:t>()</w:t>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c>
          <w:tcPr>
            <w:tcW w:w="7722" w:type="dxa"/>
            <w:tcBorders/>
            <w:shd w:color="auto" w:fill="FFFFFF" w:val="clear"/>
          </w:tcPr>
          <w:p>
            <w:pPr>
              <w:pStyle w:val="Normal"/>
              <w:spacing w:lineRule="atLeast" w:line="300" w:before="0" w:after="0"/>
              <w:rPr>
                <w:rFonts w:ascii="Consolas" w:hAnsi="Consolas" w:eastAsia="Times New Roman" w:cs="Segoe UI"/>
                <w:color w:val="24292E"/>
                <w:sz w:val="18"/>
                <w:szCs w:val="18"/>
                <w:lang w:val="en-US" w:eastAsia="ru-RU"/>
              </w:rPr>
            </w:pPr>
            <w:r>
              <w:rPr>
                <w:rFonts w:eastAsia="Times New Roman" w:cs="Segoe UI" w:ascii="Consolas" w:hAnsi="Consolas"/>
                <w:color w:val="24292E"/>
                <w:sz w:val="18"/>
                <w:szCs w:val="18"/>
                <w:lang w:val="en-US" w:eastAsia="ru-RU"/>
              </w:rPr>
              <w:t xml:space="preserve">        </w:t>
            </w:r>
            <w:r>
              <w:rPr>
                <w:rFonts w:eastAsia="Times New Roman" w:cs="Segoe UI" w:ascii="Consolas" w:hAnsi="Consolas"/>
                <w:color w:val="6F42C1"/>
                <w:sz w:val="18"/>
                <w:lang w:val="en-US" w:eastAsia="ru-RU"/>
              </w:rPr>
              <w:t>print</w:t>
            </w:r>
            <w:r>
              <w:rPr>
                <w:rFonts w:eastAsia="Times New Roman" w:cs="Segoe UI" w:ascii="Consolas" w:hAnsi="Consolas"/>
                <w:color w:val="24292E"/>
                <w:sz w:val="18"/>
                <w:szCs w:val="18"/>
                <w:lang w:val="en-US" w:eastAsia="ru-RU"/>
              </w:rPr>
              <w:t>(</w:t>
            </w:r>
            <w:r>
              <w:rPr>
                <w:rFonts w:eastAsia="Times New Roman" w:cs="Segoe UI" w:ascii="Consolas" w:hAnsi="Consolas"/>
                <w:color w:val="032F62"/>
                <w:sz w:val="18"/>
                <w:lang w:val="en-US" w:eastAsia="ru-RU"/>
              </w:rPr>
              <w:t>"{0:.1f} units"</w:t>
            </w:r>
            <w:r>
              <w:rPr>
                <w:rFonts w:eastAsia="Times New Roman" w:cs="Segoe UI" w:ascii="Consolas" w:hAnsi="Consolas"/>
                <w:color w:val="24292E"/>
                <w:sz w:val="18"/>
                <w:szCs w:val="18"/>
                <w:lang w:val="en-US" w:eastAsia="ru-RU"/>
              </w:rPr>
              <w:t>.</w:t>
            </w:r>
            <w:r>
              <w:rPr>
                <w:rFonts w:eastAsia="Times New Roman" w:cs="Segoe UI" w:ascii="Consolas" w:hAnsi="Consolas"/>
                <w:color w:val="6F42C1"/>
                <w:sz w:val="18"/>
                <w:lang w:val="en-US" w:eastAsia="ru-RU"/>
              </w:rPr>
              <w:t>format</w:t>
            </w:r>
            <w:r>
              <w:rPr>
                <w:rFonts w:eastAsia="Times New Roman" w:cs="Segoe UI" w:ascii="Consolas" w:hAnsi="Consolas"/>
                <w:color w:val="24292E"/>
                <w:sz w:val="18"/>
                <w:szCs w:val="18"/>
                <w:lang w:val="en-US" w:eastAsia="ru-RU"/>
              </w:rPr>
              <w:t>(</w:t>
            </w:r>
            <w:r>
              <w:rPr>
                <w:rFonts w:eastAsia="Times New Roman" w:cs="Segoe UI" w:ascii="Consolas" w:hAnsi="Consolas"/>
                <w:color w:val="24292E"/>
                <w:sz w:val="18"/>
                <w:lang w:val="en-US" w:eastAsia="ru-RU"/>
              </w:rPr>
              <w:t>value</w:t>
            </w:r>
            <w:r>
              <w:rPr>
                <w:rFonts w:eastAsia="Times New Roman" w:cs="Segoe UI" w:ascii="Consolas" w:hAnsi="Consolas"/>
                <w:color w:val="24292E"/>
                <w:sz w:val="18"/>
                <w:szCs w:val="18"/>
                <w:lang w:val="en-US" w:eastAsia="ru-RU"/>
              </w:rPr>
              <w:t>))</w:t>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val="en-US" w:eastAsia="ru-RU"/>
              </w:rPr>
            </w:pPr>
            <w:r>
              <w:rPr>
                <w:rFonts w:eastAsia="Times New Roman" w:cs="Segoe UI" w:ascii="Consolas" w:hAnsi="Consolas"/>
                <w:color w:val="24292E"/>
                <w:sz w:val="18"/>
                <w:szCs w:val="18"/>
                <w:lang w:val="en-US" w:eastAsia="ru-RU"/>
              </w:rPr>
            </w:r>
          </w:p>
        </w:tc>
        <w:tc>
          <w:tcPr>
            <w:tcW w:w="7722"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val="en-US" w:eastAsia="ru-RU"/>
              </w:rPr>
              <w:t xml:space="preserve">        </w:t>
            </w:r>
            <w:r>
              <w:rPr>
                <w:rFonts w:eastAsia="Times New Roman" w:cs="Segoe UI" w:ascii="Consolas" w:hAnsi="Consolas"/>
                <w:color w:val="24292E"/>
                <w:sz w:val="18"/>
                <w:lang w:eastAsia="ru-RU"/>
              </w:rPr>
              <w:t>time</w:t>
            </w:r>
            <w:r>
              <w:rPr>
                <w:rFonts w:eastAsia="Times New Roman" w:cs="Segoe UI" w:ascii="Consolas" w:hAnsi="Consolas"/>
                <w:color w:val="24292E"/>
                <w:sz w:val="18"/>
                <w:szCs w:val="18"/>
                <w:lang w:eastAsia="ru-RU"/>
              </w:rPr>
              <w:t>.</w:t>
            </w:r>
            <w:r>
              <w:rPr>
                <w:rFonts w:eastAsia="Times New Roman" w:cs="Segoe UI" w:ascii="Consolas" w:hAnsi="Consolas"/>
                <w:color w:val="6F42C1"/>
                <w:sz w:val="18"/>
                <w:lang w:eastAsia="ru-RU"/>
              </w:rPr>
              <w:t>sleep</w:t>
            </w:r>
            <w:r>
              <w:rPr>
                <w:rFonts w:eastAsia="Times New Roman" w:cs="Segoe UI" w:ascii="Consolas" w:hAnsi="Consolas"/>
                <w:color w:val="24292E"/>
                <w:sz w:val="18"/>
                <w:szCs w:val="18"/>
                <w:lang w:eastAsia="ru-RU"/>
              </w:rPr>
              <w:t>(</w:t>
            </w:r>
            <w:r>
              <w:rPr>
                <w:rFonts w:eastAsia="Times New Roman" w:cs="Segoe UI" w:ascii="Consolas" w:hAnsi="Consolas"/>
                <w:color w:val="005CC5"/>
                <w:sz w:val="18"/>
                <w:lang w:eastAsia="ru-RU"/>
              </w:rPr>
              <w:t>1</w:t>
            </w:r>
            <w:r>
              <w:rPr>
                <w:rFonts w:eastAsia="Times New Roman" w:cs="Segoe UI" w:ascii="Consolas" w:hAnsi="Consolas"/>
                <w:color w:val="24292E"/>
                <w:sz w:val="18"/>
                <w:szCs w:val="18"/>
                <w:lang w:eastAsia="ru-RU"/>
              </w:rPr>
              <w:t>)</w:t>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c>
          <w:tcPr>
            <w:tcW w:w="7722"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c>
          <w:tcPr>
            <w:tcW w:w="7722"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t xml:space="preserve">    </w:t>
            </w:r>
            <w:r>
              <w:rPr>
                <w:rFonts w:eastAsia="Times New Roman" w:cs="Segoe UI" w:ascii="Consolas" w:hAnsi="Consolas"/>
                <w:color w:val="24292E"/>
                <w:sz w:val="18"/>
                <w:lang w:eastAsia="ru-RU"/>
              </w:rPr>
              <w:t>server</w:t>
            </w:r>
            <w:r>
              <w:rPr>
                <w:rFonts w:eastAsia="Times New Roman" w:cs="Segoe UI" w:ascii="Consolas" w:hAnsi="Consolas"/>
                <w:color w:val="24292E"/>
                <w:sz w:val="18"/>
                <w:szCs w:val="18"/>
                <w:lang w:eastAsia="ru-RU"/>
              </w:rPr>
              <w:t>.</w:t>
            </w:r>
            <w:r>
              <w:rPr>
                <w:rFonts w:eastAsia="Times New Roman" w:cs="Segoe UI" w:ascii="Consolas" w:hAnsi="Consolas"/>
                <w:color w:val="6F42C1"/>
                <w:sz w:val="18"/>
                <w:lang w:eastAsia="ru-RU"/>
              </w:rPr>
              <w:t>stop</w:t>
            </w:r>
            <w:r>
              <w:rPr>
                <w:rFonts w:eastAsia="Times New Roman" w:cs="Segoe UI" w:ascii="Consolas" w:hAnsi="Consolas"/>
                <w:color w:val="24292E"/>
                <w:sz w:val="18"/>
                <w:szCs w:val="18"/>
                <w:lang w:eastAsia="ru-RU"/>
              </w:rPr>
              <w:t>()</w:t>
            </w:r>
          </w:p>
        </w:tc>
      </w:tr>
    </w:tbl>
    <w:p>
      <w:pPr>
        <w:pStyle w:val="Normal"/>
        <w:tabs>
          <w:tab w:val="left" w:pos="5970" w:leader="none"/>
        </w:tabs>
        <w:spacing w:lineRule="auto" w:line="360"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before="0" w:after="0"/>
        <w:jc w:val="both"/>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ab/>
        <w:t>Демонстрация работы сервера представлена на рисунке 10.</w:t>
      </w:r>
    </w:p>
    <w:p>
      <w:pPr>
        <w:pStyle w:val="Normal"/>
        <w:spacing w:lineRule="auto" w:line="360" w:before="0" w:after="0"/>
        <w:jc w:val="both"/>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r>
    </w:p>
    <w:p>
      <w:pPr>
        <w:pStyle w:val="Style25"/>
        <w:spacing w:lineRule="auto" w:line="360"/>
        <w:jc w:val="left"/>
        <w:rPr>
          <w:b w:val="false"/>
          <w:b w:val="false"/>
          <w:sz w:val="28"/>
          <w:szCs w:val="28"/>
        </w:rPr>
      </w:pPr>
      <w:r>
        <w:rPr>
          <w:b w:val="false"/>
          <w:sz w:val="28"/>
          <w:szCs w:val="28"/>
        </w:rPr>
      </w:r>
    </w:p>
    <w:p>
      <w:pPr>
        <w:pStyle w:val="Normal"/>
        <w:spacing w:lineRule="auto" w:line="360" w:before="0" w:after="0"/>
        <w:jc w:val="center"/>
        <w:rPr>
          <w:b/>
          <w:b/>
          <w:sz w:val="28"/>
          <w:szCs w:val="28"/>
        </w:rPr>
      </w:pPr>
      <w:r>
        <w:rPr>
          <w:b/>
          <w:sz w:val="28"/>
          <w:szCs w:val="28"/>
        </w:rPr>
        <w:tab/>
      </w:r>
      <w:r>
        <w:rPr/>
        <w:drawing>
          <wp:inline distT="0" distB="0" distL="19050" distR="9525">
            <wp:extent cx="5934075" cy="3429000"/>
            <wp:effectExtent l="0" t="0" r="0" b="0"/>
            <wp:docPr id="11" name="Изображение1" descr="C:\Users\chera\YandexDisk-ivanovand.nina\Скриншоты\2020-11-25_16-3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 descr="C:\Users\chera\YandexDisk-ivanovand.nina\Скриншоты\2020-11-25_16-34-18.png"/>
                    <pic:cNvPicPr>
                      <a:picLocks noChangeAspect="1" noChangeArrowheads="1"/>
                    </pic:cNvPicPr>
                  </pic:nvPicPr>
                  <pic:blipFill>
                    <a:blip r:embed="rId12"/>
                    <a:stretch>
                      <a:fillRect/>
                    </a:stretch>
                  </pic:blipFill>
                  <pic:spPr bwMode="auto">
                    <a:xfrm>
                      <a:off x="0" y="0"/>
                      <a:ext cx="5934075" cy="3429000"/>
                    </a:xfrm>
                    <a:prstGeom prst="rect">
                      <a:avLst/>
                    </a:prstGeom>
                  </pic:spPr>
                </pic:pic>
              </a:graphicData>
            </a:graphic>
          </wp:inline>
        </w:drawing>
      </w:r>
    </w:p>
    <w:p>
      <w:pPr>
        <w:pStyle w:val="Normal"/>
        <w:spacing w:lineRule="auto" w:line="360" w:before="0" w:after="0"/>
        <w:jc w:val="center"/>
        <w:rPr/>
      </w:pPr>
      <w:r>
        <w:rPr>
          <w:rFonts w:eastAsia="Times New Roman" w:cs="Times New Roman" w:ascii="Times New Roman" w:hAnsi="Times New Roman"/>
          <w:sz w:val="28"/>
          <w:szCs w:val="28"/>
        </w:rPr>
        <w:t>Рисунок 10 –– Демонстрация работы сервера</w:t>
      </w:r>
    </w:p>
    <w:p>
      <w:pPr>
        <w:pStyle w:val="Style25"/>
        <w:spacing w:lineRule="auto" w:line="360"/>
        <w:jc w:val="left"/>
        <w:rPr>
          <w:b w:val="false"/>
          <w:b w:val="false"/>
          <w:sz w:val="28"/>
          <w:szCs w:val="28"/>
        </w:rPr>
      </w:pPr>
      <w:r>
        <w:rPr>
          <w:b w:val="false"/>
          <w:sz w:val="28"/>
          <w:szCs w:val="28"/>
        </w:rPr>
      </w:r>
    </w:p>
    <w:p>
      <w:pPr>
        <w:pStyle w:val="Normal"/>
        <w:spacing w:lineRule="auto" w:line="360" w:before="0" w:after="0"/>
        <w:ind w:firstLine="708"/>
        <w:contextualSpacing/>
        <w:jc w:val="both"/>
        <w:rPr>
          <w:rFonts w:ascii="Times New Roman" w:hAnsi="Times New Roman" w:cs="Times New Roman"/>
          <w:sz w:val="28"/>
          <w:szCs w:val="28"/>
        </w:rPr>
      </w:pPr>
      <w:r>
        <w:rPr>
          <w:rFonts w:cs="Times New Roman" w:ascii="Times New Roman" w:hAnsi="Times New Roman"/>
          <w:sz w:val="28"/>
          <w:szCs w:val="28"/>
        </w:rPr>
        <w:t xml:space="preserve">Ниже представлен код клиентской программы </w:t>
      </w:r>
      <w:r>
        <w:rPr>
          <w:rFonts w:cs="Times New Roman" w:ascii="Times New Roman" w:hAnsi="Times New Roman"/>
          <w:sz w:val="28"/>
          <w:szCs w:val="28"/>
          <w:lang w:val="en-US"/>
        </w:rPr>
        <w:t>client</w:t>
      </w:r>
      <w:r>
        <w:rPr>
          <w:rFonts w:cs="Times New Roman" w:ascii="Times New Roman" w:hAnsi="Times New Roman"/>
          <w:sz w:val="28"/>
          <w:szCs w:val="28"/>
        </w:rPr>
        <w:t>.py.</w:t>
      </w:r>
    </w:p>
    <w:tbl>
      <w:tblPr>
        <w:tblW w:w="8221" w:type="dxa"/>
        <w:jc w:val="left"/>
        <w:tblInd w:w="0" w:type="dxa"/>
        <w:tblBorders/>
        <w:tblCellMar>
          <w:top w:w="0" w:type="dxa"/>
          <w:left w:w="150" w:type="dxa"/>
          <w:bottom w:w="0" w:type="dxa"/>
          <w:right w:w="150" w:type="dxa"/>
        </w:tblCellMar>
        <w:tblLook w:val="04a0"/>
      </w:tblPr>
      <w:tblGrid>
        <w:gridCol w:w="894"/>
        <w:gridCol w:w="7326"/>
      </w:tblGrid>
      <w:tr>
        <w:trPr/>
        <w:tc>
          <w:tcPr>
            <w:tcW w:w="894"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D73A49"/>
                <w:sz w:val="18"/>
                <w:lang w:eastAsia="ru-RU"/>
              </w:rPr>
              <w:t>import</w:t>
            </w:r>
            <w:r>
              <w:rPr>
                <w:rFonts w:eastAsia="Times New Roman" w:cs="Segoe UI" w:ascii="Consolas" w:hAnsi="Consolas"/>
                <w:color w:val="24292E"/>
                <w:sz w:val="18"/>
                <w:szCs w:val="18"/>
                <w:lang w:eastAsia="ru-RU"/>
              </w:rPr>
              <w:t xml:space="preserve"> </w:t>
            </w:r>
            <w:r>
              <w:rPr>
                <w:rFonts w:eastAsia="Times New Roman" w:cs="Segoe UI" w:ascii="Consolas" w:hAnsi="Consolas"/>
                <w:color w:val="24292E"/>
                <w:sz w:val="18"/>
                <w:lang w:eastAsia="ru-RU"/>
              </w:rPr>
              <w:t>time</w:t>
            </w:r>
          </w:p>
        </w:tc>
        <w:tc>
          <w:tcPr>
            <w:tcW w:w="7326" w:type="dxa"/>
            <w:tcBorders/>
            <w:shd w:fill="FFFFFF" w:val="clear"/>
            <w:tcMar>
              <w:top w:w="15" w:type="dxa"/>
              <w:left w:w="15" w:type="dxa"/>
              <w:bottom w:w="15" w:type="dxa"/>
              <w:right w:w="15" w:type="dxa"/>
            </w:tcMar>
          </w:tcPr>
          <w:p>
            <w:pPr>
              <w:pStyle w:val="Normal"/>
              <w:widowControl/>
              <w:bidi w:val="0"/>
              <w:spacing w:lineRule="auto" w:line="276" w:before="0" w:after="200"/>
              <w:jc w:val="left"/>
              <w:rPr/>
            </w:pPr>
            <w:r>
              <w:rPr/>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c>
          <w:tcPr>
            <w:tcW w:w="7326"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D73A49"/>
                <w:sz w:val="18"/>
                <w:lang w:eastAsia="ru-RU"/>
              </w:rPr>
              <w:t>from</w:t>
            </w:r>
            <w:r>
              <w:rPr>
                <w:rFonts w:eastAsia="Times New Roman" w:cs="Segoe UI" w:ascii="Consolas" w:hAnsi="Consolas"/>
                <w:color w:val="24292E"/>
                <w:sz w:val="18"/>
                <w:szCs w:val="18"/>
                <w:lang w:eastAsia="ru-RU"/>
              </w:rPr>
              <w:t xml:space="preserve"> </w:t>
            </w:r>
            <w:r>
              <w:rPr>
                <w:rFonts w:eastAsia="Times New Roman" w:cs="Segoe UI" w:ascii="Consolas" w:hAnsi="Consolas"/>
                <w:color w:val="24292E"/>
                <w:sz w:val="18"/>
                <w:lang w:eastAsia="ru-RU"/>
              </w:rPr>
              <w:t>opcua</w:t>
            </w:r>
            <w:r>
              <w:rPr>
                <w:rFonts w:eastAsia="Times New Roman" w:cs="Segoe UI" w:ascii="Consolas" w:hAnsi="Consolas"/>
                <w:color w:val="24292E"/>
                <w:sz w:val="18"/>
                <w:szCs w:val="18"/>
                <w:lang w:eastAsia="ru-RU"/>
              </w:rPr>
              <w:t xml:space="preserve"> </w:t>
            </w:r>
            <w:r>
              <w:rPr>
                <w:rFonts w:eastAsia="Times New Roman" w:cs="Segoe UI" w:ascii="Consolas" w:hAnsi="Consolas"/>
                <w:color w:val="D73A49"/>
                <w:sz w:val="18"/>
                <w:lang w:eastAsia="ru-RU"/>
              </w:rPr>
              <w:t>import</w:t>
            </w:r>
            <w:r>
              <w:rPr>
                <w:rFonts w:eastAsia="Times New Roman" w:cs="Segoe UI" w:ascii="Consolas" w:hAnsi="Consolas"/>
                <w:color w:val="24292E"/>
                <w:sz w:val="18"/>
                <w:szCs w:val="18"/>
                <w:lang w:eastAsia="ru-RU"/>
              </w:rPr>
              <w:t xml:space="preserve"> </w:t>
            </w:r>
            <w:r>
              <w:rPr>
                <w:rFonts w:eastAsia="Times New Roman" w:cs="Segoe UI" w:ascii="Consolas" w:hAnsi="Consolas"/>
                <w:color w:val="E36209"/>
                <w:sz w:val="18"/>
                <w:lang w:eastAsia="ru-RU"/>
              </w:rPr>
              <w:t>Client</w:t>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c>
          <w:tcPr>
            <w:tcW w:w="7326"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c>
          <w:tcPr>
            <w:tcW w:w="7326"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c>
          <w:tcPr>
            <w:tcW w:w="7326" w:type="dxa"/>
            <w:tcBorders/>
            <w:shd w:color="auto" w:fill="FFFFFF" w:val="clear"/>
          </w:tcPr>
          <w:p>
            <w:pPr>
              <w:pStyle w:val="Normal"/>
              <w:spacing w:lineRule="atLeast" w:line="300" w:before="0" w:after="0"/>
              <w:rPr>
                <w:rFonts w:ascii="Consolas" w:hAnsi="Consolas" w:eastAsia="Times New Roman" w:cs="Segoe UI"/>
                <w:color w:val="24292E"/>
                <w:sz w:val="18"/>
                <w:szCs w:val="18"/>
                <w:lang w:val="en-US" w:eastAsia="ru-RU"/>
              </w:rPr>
            </w:pPr>
            <w:r>
              <w:rPr>
                <w:rFonts w:eastAsia="Times New Roman" w:cs="Segoe UI" w:ascii="Consolas" w:hAnsi="Consolas"/>
                <w:color w:val="D73A49"/>
                <w:sz w:val="18"/>
                <w:lang w:eastAsia="ru-RU"/>
              </w:rPr>
              <w:t>if</w:t>
            </w:r>
            <w:r>
              <w:rPr>
                <w:rFonts w:eastAsia="Times New Roman" w:cs="Segoe UI" w:ascii="Consolas" w:hAnsi="Consolas"/>
                <w:color w:val="24292E"/>
                <w:sz w:val="18"/>
                <w:szCs w:val="18"/>
                <w:lang w:eastAsia="ru-RU"/>
              </w:rPr>
              <w:t xml:space="preserve"> </w:t>
            </w:r>
            <w:r>
              <w:rPr>
                <w:rFonts w:eastAsia="Times New Roman" w:cs="Segoe UI" w:ascii="Consolas" w:hAnsi="Consolas"/>
                <w:color w:val="24292E"/>
                <w:sz w:val="18"/>
                <w:lang w:eastAsia="ru-RU"/>
              </w:rPr>
              <w:t>__name__</w:t>
            </w:r>
            <w:r>
              <w:rPr>
                <w:rFonts w:eastAsia="Times New Roman" w:cs="Segoe UI" w:ascii="Consolas" w:hAnsi="Consolas"/>
                <w:color w:val="24292E"/>
                <w:sz w:val="18"/>
                <w:szCs w:val="18"/>
                <w:lang w:eastAsia="ru-RU"/>
              </w:rPr>
              <w:t xml:space="preserve"> </w:t>
            </w:r>
            <w:r>
              <w:rPr>
                <w:rFonts w:eastAsia="Times New Roman" w:cs="Segoe UI" w:ascii="Consolas" w:hAnsi="Consolas"/>
                <w:color w:val="005CC5"/>
                <w:sz w:val="18"/>
                <w:lang w:eastAsia="ru-RU"/>
              </w:rPr>
              <w:t>==</w:t>
            </w:r>
            <w:r>
              <w:rPr>
                <w:rFonts w:eastAsia="Times New Roman" w:cs="Segoe UI" w:ascii="Consolas" w:hAnsi="Consolas"/>
                <w:color w:val="24292E"/>
                <w:sz w:val="18"/>
                <w:szCs w:val="18"/>
                <w:lang w:eastAsia="ru-RU"/>
              </w:rPr>
              <w:t xml:space="preserve"> </w:t>
            </w:r>
            <w:r>
              <w:rPr>
                <w:rFonts w:eastAsia="Times New Roman" w:cs="Segoe UI" w:ascii="Consolas" w:hAnsi="Consolas"/>
                <w:color w:val="032F62"/>
                <w:sz w:val="18"/>
                <w:lang w:eastAsia="ru-RU"/>
              </w:rPr>
              <w:t>"__main__"</w:t>
            </w:r>
            <w:r>
              <w:rPr>
                <w:rFonts w:eastAsia="Times New Roman" w:cs="Segoe UI" w:ascii="Consolas" w:hAnsi="Consolas"/>
                <w:color w:val="24292E"/>
                <w:sz w:val="18"/>
                <w:szCs w:val="18"/>
                <w:lang w:eastAsia="ru-RU"/>
              </w:rPr>
              <w:t>:</w:t>
            </w:r>
          </w:p>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val="en-US" w:eastAsia="ru-RU"/>
              </w:rPr>
              <w:t xml:space="preserve">    </w:t>
            </w:r>
          </w:p>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t xml:space="preserve">    </w:t>
            </w:r>
            <w:r>
              <w:rPr>
                <w:rFonts w:eastAsia="Times New Roman" w:cs="Segoe UI" w:ascii="Consolas" w:hAnsi="Consolas"/>
                <w:color w:val="24292E"/>
                <w:sz w:val="18"/>
                <w:szCs w:val="18"/>
                <w:lang w:eastAsia="ru-RU"/>
              </w:rPr>
              <w:t>## указание сетевого ресурса, к которому клиент должен подключиться</w:t>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c>
          <w:tcPr>
            <w:tcW w:w="7326"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c>
          <w:tcPr>
            <w:tcW w:w="7326" w:type="dxa"/>
            <w:tcBorders/>
            <w:shd w:color="auto" w:fill="FFFFFF" w:val="clear"/>
          </w:tcPr>
          <w:p>
            <w:pPr>
              <w:pStyle w:val="Normal"/>
              <w:spacing w:lineRule="atLeast" w:line="300" w:before="0" w:after="0"/>
              <w:rPr>
                <w:rFonts w:ascii="Consolas" w:hAnsi="Consolas" w:eastAsia="Times New Roman" w:cs="Segoe UI"/>
                <w:color w:val="24292E"/>
                <w:sz w:val="18"/>
                <w:szCs w:val="18"/>
                <w:lang w:val="en-US" w:eastAsia="ru-RU"/>
              </w:rPr>
            </w:pPr>
            <w:r>
              <w:rPr>
                <w:rFonts w:eastAsia="Times New Roman" w:cs="Segoe UI" w:ascii="Consolas" w:hAnsi="Consolas"/>
                <w:color w:val="24292E"/>
                <w:sz w:val="18"/>
                <w:szCs w:val="18"/>
                <w:lang w:eastAsia="ru-RU"/>
              </w:rPr>
              <w:t xml:space="preserve">    </w:t>
            </w:r>
            <w:r>
              <w:rPr>
                <w:rFonts w:eastAsia="Times New Roman" w:cs="Segoe UI" w:ascii="Consolas" w:hAnsi="Consolas"/>
                <w:color w:val="24292E"/>
                <w:sz w:val="18"/>
                <w:lang w:val="en-US" w:eastAsia="ru-RU"/>
              </w:rPr>
              <w:t>client</w:t>
            </w:r>
            <w:r>
              <w:rPr>
                <w:rFonts w:eastAsia="Times New Roman" w:cs="Segoe UI" w:ascii="Consolas" w:hAnsi="Consolas"/>
                <w:color w:val="24292E"/>
                <w:sz w:val="18"/>
                <w:szCs w:val="18"/>
                <w:lang w:val="en-US" w:eastAsia="ru-RU"/>
              </w:rPr>
              <w:t xml:space="preserve"> </w:t>
            </w:r>
            <w:r>
              <w:rPr>
                <w:rFonts w:eastAsia="Times New Roman" w:cs="Segoe UI" w:ascii="Consolas" w:hAnsi="Consolas"/>
                <w:color w:val="005CC5"/>
                <w:sz w:val="18"/>
                <w:lang w:val="en-US" w:eastAsia="ru-RU"/>
              </w:rPr>
              <w:t>=</w:t>
            </w:r>
            <w:r>
              <w:rPr>
                <w:rFonts w:eastAsia="Times New Roman" w:cs="Segoe UI" w:ascii="Consolas" w:hAnsi="Consolas"/>
                <w:color w:val="24292E"/>
                <w:sz w:val="18"/>
                <w:szCs w:val="18"/>
                <w:lang w:val="en-US" w:eastAsia="ru-RU"/>
              </w:rPr>
              <w:t xml:space="preserve"> </w:t>
            </w:r>
            <w:r>
              <w:rPr>
                <w:rFonts w:eastAsia="Times New Roman" w:cs="Segoe UI" w:ascii="Consolas" w:hAnsi="Consolas"/>
                <w:color w:val="E36209"/>
                <w:sz w:val="18"/>
                <w:lang w:val="en-US" w:eastAsia="ru-RU"/>
              </w:rPr>
              <w:t>Client</w:t>
            </w:r>
            <w:r>
              <w:rPr>
                <w:rFonts w:eastAsia="Times New Roman" w:cs="Segoe UI" w:ascii="Consolas" w:hAnsi="Consolas"/>
                <w:color w:val="24292E"/>
                <w:sz w:val="18"/>
                <w:szCs w:val="18"/>
                <w:lang w:val="en-US" w:eastAsia="ru-RU"/>
              </w:rPr>
              <w:t>(</w:t>
            </w:r>
            <w:r>
              <w:rPr>
                <w:rFonts w:eastAsia="Times New Roman" w:cs="Segoe UI" w:ascii="Consolas" w:hAnsi="Consolas"/>
                <w:color w:val="032F62"/>
                <w:sz w:val="18"/>
                <w:lang w:val="en-US" w:eastAsia="ru-RU"/>
              </w:rPr>
              <w:t>"opc.tcp://localhost:4840/freeopcua/server/"</w:t>
            </w:r>
            <w:r>
              <w:rPr>
                <w:rFonts w:eastAsia="Times New Roman" w:cs="Segoe UI" w:ascii="Consolas" w:hAnsi="Consolas"/>
                <w:color w:val="24292E"/>
                <w:sz w:val="18"/>
                <w:szCs w:val="18"/>
                <w:lang w:val="en-US" w:eastAsia="ru-RU"/>
              </w:rPr>
              <w:t>)</w:t>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val="en-US" w:eastAsia="ru-RU"/>
              </w:rPr>
            </w:pPr>
            <w:r>
              <w:rPr>
                <w:rFonts w:eastAsia="Times New Roman" w:cs="Segoe UI" w:ascii="Consolas" w:hAnsi="Consolas"/>
                <w:color w:val="24292E"/>
                <w:sz w:val="18"/>
                <w:szCs w:val="18"/>
                <w:lang w:val="en-US" w:eastAsia="ru-RU"/>
              </w:rPr>
            </w:r>
          </w:p>
        </w:tc>
        <w:tc>
          <w:tcPr>
            <w:tcW w:w="7326"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val="en-US" w:eastAsia="ru-RU"/>
              </w:rPr>
              <w:t xml:space="preserve">    </w:t>
            </w:r>
            <w:r>
              <w:rPr>
                <w:rFonts w:eastAsia="Times New Roman" w:cs="Segoe UI" w:ascii="Consolas" w:hAnsi="Consolas"/>
                <w:color w:val="24292E"/>
                <w:sz w:val="18"/>
                <w:lang w:eastAsia="ru-RU"/>
              </w:rPr>
              <w:t>client</w:t>
            </w:r>
            <w:r>
              <w:rPr>
                <w:rFonts w:eastAsia="Times New Roman" w:cs="Segoe UI" w:ascii="Consolas" w:hAnsi="Consolas"/>
                <w:color w:val="24292E"/>
                <w:sz w:val="18"/>
                <w:szCs w:val="18"/>
                <w:lang w:eastAsia="ru-RU"/>
              </w:rPr>
              <w:t>.</w:t>
            </w:r>
            <w:r>
              <w:rPr>
                <w:rFonts w:eastAsia="Times New Roman" w:cs="Segoe UI" w:ascii="Consolas" w:hAnsi="Consolas"/>
                <w:color w:val="6F42C1"/>
                <w:sz w:val="18"/>
                <w:lang w:eastAsia="ru-RU"/>
              </w:rPr>
              <w:t>connect</w:t>
            </w:r>
            <w:r>
              <w:rPr>
                <w:rFonts w:eastAsia="Times New Roman" w:cs="Segoe UI" w:ascii="Consolas" w:hAnsi="Consolas"/>
                <w:color w:val="24292E"/>
                <w:sz w:val="18"/>
                <w:szCs w:val="18"/>
                <w:lang w:eastAsia="ru-RU"/>
              </w:rPr>
              <w:t>()</w:t>
            </w:r>
          </w:p>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t xml:space="preserve">    </w:t>
            </w:r>
            <w:r>
              <w:rPr>
                <w:rFonts w:eastAsia="Times New Roman" w:cs="Segoe UI" w:ascii="Consolas" w:hAnsi="Consolas"/>
                <w:color w:val="24292E"/>
                <w:sz w:val="18"/>
                <w:szCs w:val="18"/>
                <w:lang w:eastAsia="ru-RU"/>
              </w:rPr>
              <w:t>## по идентификатору подключаемся к нужному нам узлу</w:t>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c>
          <w:tcPr>
            <w:tcW w:w="7326" w:type="dxa"/>
            <w:tcBorders/>
            <w:shd w:color="auto" w:fill="FFFFFF" w:val="clear"/>
          </w:tcPr>
          <w:p>
            <w:pPr>
              <w:pStyle w:val="Normal"/>
              <w:spacing w:lineRule="atLeast" w:line="300" w:before="0" w:after="0"/>
              <w:rPr>
                <w:rFonts w:ascii="Consolas" w:hAnsi="Consolas" w:eastAsia="Times New Roman" w:cs="Segoe UI"/>
                <w:color w:val="24292E"/>
                <w:sz w:val="18"/>
                <w:szCs w:val="18"/>
                <w:lang w:val="en-US" w:eastAsia="ru-RU"/>
              </w:rPr>
            </w:pPr>
            <w:r>
              <w:rPr>
                <w:rFonts w:eastAsia="Times New Roman" w:cs="Segoe UI" w:ascii="Consolas" w:hAnsi="Consolas"/>
                <w:color w:val="24292E"/>
                <w:sz w:val="18"/>
                <w:szCs w:val="18"/>
                <w:lang w:eastAsia="ru-RU"/>
              </w:rPr>
              <w:t xml:space="preserve">    </w:t>
            </w:r>
            <w:r>
              <w:rPr>
                <w:rFonts w:eastAsia="Times New Roman" w:cs="Segoe UI" w:ascii="Consolas" w:hAnsi="Consolas"/>
                <w:color w:val="24292E"/>
                <w:sz w:val="18"/>
                <w:lang w:val="en-US" w:eastAsia="ru-RU"/>
              </w:rPr>
              <w:t>var</w:t>
            </w:r>
            <w:r>
              <w:rPr>
                <w:rFonts w:eastAsia="Times New Roman" w:cs="Segoe UI" w:ascii="Consolas" w:hAnsi="Consolas"/>
                <w:color w:val="24292E"/>
                <w:sz w:val="18"/>
                <w:szCs w:val="18"/>
                <w:lang w:val="en-US" w:eastAsia="ru-RU"/>
              </w:rPr>
              <w:t xml:space="preserve"> </w:t>
            </w:r>
            <w:r>
              <w:rPr>
                <w:rFonts w:eastAsia="Times New Roman" w:cs="Segoe UI" w:ascii="Consolas" w:hAnsi="Consolas"/>
                <w:color w:val="005CC5"/>
                <w:sz w:val="18"/>
                <w:lang w:val="en-US" w:eastAsia="ru-RU"/>
              </w:rPr>
              <w:t>=</w:t>
            </w:r>
            <w:r>
              <w:rPr>
                <w:rFonts w:eastAsia="Times New Roman" w:cs="Segoe UI" w:ascii="Consolas" w:hAnsi="Consolas"/>
                <w:color w:val="24292E"/>
                <w:sz w:val="18"/>
                <w:szCs w:val="18"/>
                <w:lang w:val="en-US" w:eastAsia="ru-RU"/>
              </w:rPr>
              <w:t xml:space="preserve"> </w:t>
            </w:r>
            <w:r>
              <w:rPr>
                <w:rFonts w:eastAsia="Times New Roman" w:cs="Segoe UI" w:ascii="Consolas" w:hAnsi="Consolas"/>
                <w:color w:val="24292E"/>
                <w:sz w:val="18"/>
                <w:lang w:val="en-US" w:eastAsia="ru-RU"/>
              </w:rPr>
              <w:t>client</w:t>
            </w:r>
            <w:r>
              <w:rPr>
                <w:rFonts w:eastAsia="Times New Roman" w:cs="Segoe UI" w:ascii="Consolas" w:hAnsi="Consolas"/>
                <w:color w:val="24292E"/>
                <w:sz w:val="18"/>
                <w:szCs w:val="18"/>
                <w:lang w:val="en-US" w:eastAsia="ru-RU"/>
              </w:rPr>
              <w:t>.</w:t>
            </w:r>
            <w:r>
              <w:rPr>
                <w:rFonts w:eastAsia="Times New Roman" w:cs="Segoe UI" w:ascii="Consolas" w:hAnsi="Consolas"/>
                <w:color w:val="6F42C1"/>
                <w:sz w:val="18"/>
                <w:lang w:val="en-US" w:eastAsia="ru-RU"/>
              </w:rPr>
              <w:t>get_node</w:t>
            </w:r>
            <w:r>
              <w:rPr>
                <w:rFonts w:eastAsia="Times New Roman" w:cs="Segoe UI" w:ascii="Consolas" w:hAnsi="Consolas"/>
                <w:color w:val="24292E"/>
                <w:sz w:val="18"/>
                <w:szCs w:val="18"/>
                <w:lang w:val="en-US" w:eastAsia="ru-RU"/>
              </w:rPr>
              <w:t>(</w:t>
            </w:r>
            <w:r>
              <w:rPr>
                <w:rFonts w:eastAsia="Times New Roman" w:cs="Segoe UI" w:ascii="Consolas" w:hAnsi="Consolas"/>
                <w:color w:val="032F62"/>
                <w:sz w:val="18"/>
                <w:lang w:val="en-US" w:eastAsia="ru-RU"/>
              </w:rPr>
              <w:t>"ns=2;i=2"</w:t>
            </w:r>
            <w:r>
              <w:rPr>
                <w:rFonts w:eastAsia="Times New Roman" w:cs="Segoe UI" w:ascii="Consolas" w:hAnsi="Consolas"/>
                <w:color w:val="24292E"/>
                <w:sz w:val="18"/>
                <w:szCs w:val="18"/>
                <w:lang w:val="en-US" w:eastAsia="ru-RU"/>
              </w:rPr>
              <w:t>)</w:t>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val="en-US" w:eastAsia="ru-RU"/>
              </w:rPr>
            </w:pPr>
            <w:r>
              <w:rPr>
                <w:rFonts w:eastAsia="Times New Roman" w:cs="Segoe UI" w:ascii="Consolas" w:hAnsi="Consolas"/>
                <w:color w:val="24292E"/>
                <w:sz w:val="18"/>
                <w:szCs w:val="18"/>
                <w:lang w:val="en-US" w:eastAsia="ru-RU"/>
              </w:rPr>
            </w:r>
          </w:p>
        </w:tc>
        <w:tc>
          <w:tcPr>
            <w:tcW w:w="7326" w:type="dxa"/>
            <w:tcBorders/>
            <w:shd w:color="auto" w:fill="FFFFFF" w:val="clear"/>
          </w:tcPr>
          <w:p>
            <w:pPr>
              <w:pStyle w:val="Normal"/>
              <w:spacing w:lineRule="atLeast" w:line="300" w:before="0" w:after="0"/>
              <w:rPr>
                <w:rFonts w:ascii="Consolas" w:hAnsi="Consolas" w:eastAsia="Times New Roman" w:cs="Segoe UI"/>
                <w:color w:val="24292E"/>
                <w:sz w:val="18"/>
                <w:szCs w:val="18"/>
                <w:lang w:val="en-US" w:eastAsia="ru-RU"/>
              </w:rPr>
            </w:pPr>
            <w:r>
              <w:rPr>
                <w:rFonts w:eastAsia="Times New Roman" w:cs="Segoe UI" w:ascii="Consolas" w:hAnsi="Consolas"/>
                <w:color w:val="24292E"/>
                <w:sz w:val="18"/>
                <w:szCs w:val="18"/>
                <w:lang w:val="en-US" w:eastAsia="ru-RU"/>
              </w:rPr>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val="en-US" w:eastAsia="ru-RU"/>
              </w:rPr>
            </w:pPr>
            <w:r>
              <w:rPr>
                <w:rFonts w:eastAsia="Times New Roman" w:cs="Segoe UI" w:ascii="Consolas" w:hAnsi="Consolas"/>
                <w:color w:val="24292E"/>
                <w:sz w:val="18"/>
                <w:szCs w:val="18"/>
                <w:lang w:val="en-US" w:eastAsia="ru-RU"/>
              </w:rPr>
            </w:r>
          </w:p>
        </w:tc>
        <w:tc>
          <w:tcPr>
            <w:tcW w:w="7326"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val="en-US" w:eastAsia="ru-RU"/>
              </w:rPr>
              <w:t xml:space="preserve">    </w:t>
            </w:r>
            <w:r>
              <w:rPr>
                <w:rFonts w:eastAsia="Times New Roman" w:cs="Segoe UI" w:ascii="Consolas" w:hAnsi="Consolas"/>
                <w:color w:val="24292E"/>
                <w:sz w:val="18"/>
                <w:lang w:eastAsia="ru-RU"/>
              </w:rPr>
              <w:t>count</w:t>
            </w:r>
            <w:r>
              <w:rPr>
                <w:rFonts w:eastAsia="Times New Roman" w:cs="Segoe UI" w:ascii="Consolas" w:hAnsi="Consolas"/>
                <w:color w:val="24292E"/>
                <w:sz w:val="18"/>
                <w:szCs w:val="18"/>
                <w:lang w:eastAsia="ru-RU"/>
              </w:rPr>
              <w:t xml:space="preserve"> </w:t>
            </w:r>
            <w:r>
              <w:rPr>
                <w:rFonts w:eastAsia="Times New Roman" w:cs="Segoe UI" w:ascii="Consolas" w:hAnsi="Consolas"/>
                <w:color w:val="005CC5"/>
                <w:sz w:val="18"/>
                <w:lang w:eastAsia="ru-RU"/>
              </w:rPr>
              <w:t>=</w:t>
            </w:r>
            <w:r>
              <w:rPr>
                <w:rFonts w:eastAsia="Times New Roman" w:cs="Segoe UI" w:ascii="Consolas" w:hAnsi="Consolas"/>
                <w:color w:val="24292E"/>
                <w:sz w:val="18"/>
                <w:szCs w:val="18"/>
                <w:lang w:eastAsia="ru-RU"/>
              </w:rPr>
              <w:t xml:space="preserve"> </w:t>
            </w:r>
            <w:r>
              <w:rPr>
                <w:rFonts w:eastAsia="Times New Roman" w:cs="Segoe UI" w:ascii="Consolas" w:hAnsi="Consolas"/>
                <w:color w:val="005CC5"/>
                <w:sz w:val="18"/>
                <w:lang w:eastAsia="ru-RU"/>
              </w:rPr>
              <w:t>0</w:t>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c>
          <w:tcPr>
            <w:tcW w:w="7326"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t xml:space="preserve">    </w:t>
            </w:r>
            <w:r>
              <w:rPr>
                <w:rFonts w:eastAsia="Times New Roman" w:cs="Segoe UI" w:ascii="Consolas" w:hAnsi="Consolas"/>
                <w:color w:val="D73A49"/>
                <w:sz w:val="18"/>
                <w:lang w:eastAsia="ru-RU"/>
              </w:rPr>
              <w:t>while</w:t>
            </w:r>
            <w:r>
              <w:rPr>
                <w:rFonts w:eastAsia="Times New Roman" w:cs="Segoe UI" w:ascii="Consolas" w:hAnsi="Consolas"/>
                <w:color w:val="24292E"/>
                <w:sz w:val="18"/>
                <w:szCs w:val="18"/>
                <w:lang w:eastAsia="ru-RU"/>
              </w:rPr>
              <w:t xml:space="preserve"> </w:t>
            </w:r>
            <w:r>
              <w:rPr>
                <w:rFonts w:eastAsia="Times New Roman" w:cs="Segoe UI" w:ascii="Consolas" w:hAnsi="Consolas"/>
                <w:color w:val="005CC5"/>
                <w:sz w:val="18"/>
                <w:lang w:eastAsia="ru-RU"/>
              </w:rPr>
              <w:t>True</w:t>
            </w:r>
            <w:r>
              <w:rPr>
                <w:rFonts w:eastAsia="Times New Roman" w:cs="Segoe UI" w:ascii="Consolas" w:hAnsi="Consolas"/>
                <w:color w:val="24292E"/>
                <w:sz w:val="18"/>
                <w:szCs w:val="18"/>
                <w:lang w:eastAsia="ru-RU"/>
              </w:rPr>
              <w:t>:</w:t>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c>
          <w:tcPr>
            <w:tcW w:w="7326"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t xml:space="preserve">        </w:t>
            </w:r>
            <w:r>
              <w:rPr>
                <w:rFonts w:eastAsia="Times New Roman" w:cs="Segoe UI" w:ascii="Consolas" w:hAnsi="Consolas"/>
                <w:color w:val="24292E"/>
                <w:sz w:val="18"/>
                <w:lang w:eastAsia="ru-RU"/>
              </w:rPr>
              <w:t>time</w:t>
            </w:r>
            <w:r>
              <w:rPr>
                <w:rFonts w:eastAsia="Times New Roman" w:cs="Segoe UI" w:ascii="Consolas" w:hAnsi="Consolas"/>
                <w:color w:val="24292E"/>
                <w:sz w:val="18"/>
                <w:szCs w:val="18"/>
                <w:lang w:eastAsia="ru-RU"/>
              </w:rPr>
              <w:t>.</w:t>
            </w:r>
            <w:r>
              <w:rPr>
                <w:rFonts w:eastAsia="Times New Roman" w:cs="Segoe UI" w:ascii="Consolas" w:hAnsi="Consolas"/>
                <w:color w:val="6F42C1"/>
                <w:sz w:val="18"/>
                <w:lang w:eastAsia="ru-RU"/>
              </w:rPr>
              <w:t>sleep</w:t>
            </w:r>
            <w:r>
              <w:rPr>
                <w:rFonts w:eastAsia="Times New Roman" w:cs="Segoe UI" w:ascii="Consolas" w:hAnsi="Consolas"/>
                <w:color w:val="24292E"/>
                <w:sz w:val="18"/>
                <w:szCs w:val="18"/>
                <w:lang w:eastAsia="ru-RU"/>
              </w:rPr>
              <w:t>(</w:t>
            </w:r>
            <w:r>
              <w:rPr>
                <w:rFonts w:eastAsia="Times New Roman" w:cs="Segoe UI" w:ascii="Consolas" w:hAnsi="Consolas"/>
                <w:color w:val="005CC5"/>
                <w:sz w:val="18"/>
                <w:lang w:eastAsia="ru-RU"/>
              </w:rPr>
              <w:t>1</w:t>
            </w:r>
            <w:r>
              <w:rPr>
                <w:rFonts w:eastAsia="Times New Roman" w:cs="Segoe UI" w:ascii="Consolas" w:hAnsi="Consolas"/>
                <w:color w:val="24292E"/>
                <w:sz w:val="18"/>
                <w:szCs w:val="18"/>
                <w:lang w:eastAsia="ru-RU"/>
              </w:rPr>
              <w:t>)</w:t>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c>
          <w:tcPr>
            <w:tcW w:w="7326"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t xml:space="preserve">        </w:t>
            </w:r>
            <w:r>
              <w:rPr>
                <w:rFonts w:eastAsia="Times New Roman" w:cs="Segoe UI" w:ascii="Consolas" w:hAnsi="Consolas"/>
                <w:color w:val="24292E"/>
                <w:sz w:val="18"/>
                <w:lang w:eastAsia="ru-RU"/>
              </w:rPr>
              <w:t>count</w:t>
            </w:r>
            <w:r>
              <w:rPr>
                <w:rFonts w:eastAsia="Times New Roman" w:cs="Segoe UI" w:ascii="Consolas" w:hAnsi="Consolas"/>
                <w:color w:val="24292E"/>
                <w:sz w:val="18"/>
                <w:szCs w:val="18"/>
                <w:lang w:eastAsia="ru-RU"/>
              </w:rPr>
              <w:t xml:space="preserve"> </w:t>
            </w:r>
            <w:r>
              <w:rPr>
                <w:rFonts w:eastAsia="Times New Roman" w:cs="Segoe UI" w:ascii="Consolas" w:hAnsi="Consolas"/>
                <w:color w:val="005CC5"/>
                <w:sz w:val="18"/>
                <w:lang w:eastAsia="ru-RU"/>
              </w:rPr>
              <w:t>+=</w:t>
            </w:r>
            <w:r>
              <w:rPr>
                <w:rFonts w:eastAsia="Times New Roman" w:cs="Segoe UI" w:ascii="Consolas" w:hAnsi="Consolas"/>
                <w:color w:val="24292E"/>
                <w:sz w:val="18"/>
                <w:szCs w:val="18"/>
                <w:lang w:eastAsia="ru-RU"/>
              </w:rPr>
              <w:t xml:space="preserve"> </w:t>
            </w:r>
            <w:r>
              <w:rPr>
                <w:rFonts w:eastAsia="Times New Roman" w:cs="Segoe UI" w:ascii="Consolas" w:hAnsi="Consolas"/>
                <w:color w:val="005CC5"/>
                <w:sz w:val="18"/>
                <w:lang w:eastAsia="ru-RU"/>
              </w:rPr>
              <w:t>0.1</w:t>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c>
          <w:tcPr>
            <w:tcW w:w="7326"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val="en-US" w:eastAsia="ru-RU"/>
              </w:rPr>
              <w:t xml:space="preserve">        </w:t>
            </w:r>
            <w:r>
              <w:rPr>
                <w:rFonts w:eastAsia="Times New Roman" w:cs="Segoe UI" w:ascii="Consolas" w:hAnsi="Consolas"/>
                <w:color w:val="6F42C1"/>
                <w:sz w:val="18"/>
                <w:lang w:val="en-US" w:eastAsia="ru-RU"/>
              </w:rPr>
              <w:t>print</w:t>
            </w:r>
            <w:r>
              <w:rPr>
                <w:rFonts w:eastAsia="Times New Roman" w:cs="Segoe UI" w:ascii="Consolas" w:hAnsi="Consolas"/>
                <w:color w:val="24292E"/>
                <w:sz w:val="18"/>
                <w:szCs w:val="18"/>
                <w:lang w:val="en-US" w:eastAsia="ru-RU"/>
              </w:rPr>
              <w:t>(</w:t>
            </w:r>
            <w:r>
              <w:rPr>
                <w:rFonts w:eastAsia="Times New Roman" w:cs="Segoe UI" w:ascii="Consolas" w:hAnsi="Consolas"/>
                <w:color w:val="032F62"/>
                <w:sz w:val="18"/>
                <w:lang w:val="en-US" w:eastAsia="ru-RU"/>
              </w:rPr>
              <w:t>"{:8.1f} units"</w:t>
            </w:r>
            <w:r>
              <w:rPr>
                <w:rFonts w:eastAsia="Times New Roman" w:cs="Segoe UI" w:ascii="Consolas" w:hAnsi="Consolas"/>
                <w:color w:val="24292E"/>
                <w:sz w:val="18"/>
                <w:szCs w:val="18"/>
                <w:lang w:val="en-US" w:eastAsia="ru-RU"/>
              </w:rPr>
              <w:t>.</w:t>
            </w:r>
            <w:r>
              <w:rPr>
                <w:rFonts w:eastAsia="Times New Roman" w:cs="Segoe UI" w:ascii="Consolas" w:hAnsi="Consolas"/>
                <w:color w:val="6F42C1"/>
                <w:sz w:val="18"/>
                <w:lang w:val="en-US" w:eastAsia="ru-RU"/>
              </w:rPr>
              <w:t>format</w:t>
            </w:r>
            <w:r>
              <w:rPr>
                <w:rFonts w:eastAsia="Times New Roman" w:cs="Segoe UI" w:ascii="Consolas" w:hAnsi="Consolas"/>
                <w:color w:val="24292E"/>
                <w:sz w:val="18"/>
                <w:szCs w:val="18"/>
                <w:lang w:val="en-US" w:eastAsia="ru-RU"/>
              </w:rPr>
              <w:t>(</w:t>
            </w:r>
            <w:r>
              <w:rPr>
                <w:rFonts w:eastAsia="Times New Roman" w:cs="Segoe UI" w:ascii="Consolas" w:hAnsi="Consolas"/>
                <w:color w:val="24292E"/>
                <w:sz w:val="18"/>
                <w:lang w:val="en-US" w:eastAsia="ru-RU"/>
              </w:rPr>
              <w:t>count</w:t>
            </w:r>
            <w:r>
              <w:rPr>
                <w:rFonts w:eastAsia="Times New Roman" w:cs="Segoe UI" w:ascii="Consolas" w:hAnsi="Consolas"/>
                <w:color w:val="24292E"/>
                <w:sz w:val="18"/>
                <w:szCs w:val="18"/>
                <w:lang w:val="en-US" w:eastAsia="ru-RU"/>
              </w:rPr>
              <w:t>))</w:t>
            </w:r>
          </w:p>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t xml:space="preserve">        </w:t>
            </w:r>
            <w:r>
              <w:rPr>
                <w:rFonts w:eastAsia="Times New Roman" w:cs="Segoe UI" w:ascii="Consolas" w:hAnsi="Consolas"/>
                <w:color w:val="24292E"/>
                <w:sz w:val="18"/>
                <w:szCs w:val="18"/>
                <w:lang w:eastAsia="ru-RU"/>
              </w:rPr>
              <w:t xml:space="preserve">## запись значения в переменную </w:t>
            </w:r>
            <w:r>
              <w:rPr>
                <w:rFonts w:eastAsia="Times New Roman" w:cs="Segoe UI" w:ascii="Consolas" w:hAnsi="Consolas"/>
                <w:color w:val="24292E"/>
                <w:sz w:val="18"/>
                <w:szCs w:val="18"/>
                <w:lang w:val="en-US" w:eastAsia="ru-RU"/>
              </w:rPr>
              <w:t>var</w:t>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c>
          <w:tcPr>
            <w:tcW w:w="7326"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t xml:space="preserve">        </w:t>
            </w:r>
            <w:r>
              <w:rPr>
                <w:rFonts w:eastAsia="Times New Roman" w:cs="Segoe UI" w:ascii="Consolas" w:hAnsi="Consolas"/>
                <w:color w:val="24292E"/>
                <w:sz w:val="18"/>
                <w:lang w:eastAsia="ru-RU"/>
              </w:rPr>
              <w:t>var</w:t>
            </w:r>
            <w:r>
              <w:rPr>
                <w:rFonts w:eastAsia="Times New Roman" w:cs="Segoe UI" w:ascii="Consolas" w:hAnsi="Consolas"/>
                <w:color w:val="24292E"/>
                <w:sz w:val="18"/>
                <w:szCs w:val="18"/>
                <w:lang w:eastAsia="ru-RU"/>
              </w:rPr>
              <w:t>.</w:t>
            </w:r>
            <w:r>
              <w:rPr>
                <w:rFonts w:eastAsia="Times New Roman" w:cs="Segoe UI" w:ascii="Consolas" w:hAnsi="Consolas"/>
                <w:color w:val="6F42C1"/>
                <w:sz w:val="18"/>
                <w:lang w:eastAsia="ru-RU"/>
              </w:rPr>
              <w:t>set_value</w:t>
            </w:r>
            <w:r>
              <w:rPr>
                <w:rFonts w:eastAsia="Times New Roman" w:cs="Segoe UI" w:ascii="Consolas" w:hAnsi="Consolas"/>
                <w:color w:val="24292E"/>
                <w:sz w:val="18"/>
                <w:szCs w:val="18"/>
                <w:lang w:eastAsia="ru-RU"/>
              </w:rPr>
              <w:t>(</w:t>
            </w:r>
            <w:r>
              <w:rPr>
                <w:rFonts w:eastAsia="Times New Roman" w:cs="Segoe UI" w:ascii="Consolas" w:hAnsi="Consolas"/>
                <w:color w:val="24292E"/>
                <w:sz w:val="18"/>
                <w:lang w:eastAsia="ru-RU"/>
              </w:rPr>
              <w:t>count</w:t>
            </w:r>
            <w:r>
              <w:rPr>
                <w:rFonts w:eastAsia="Times New Roman" w:cs="Segoe UI" w:ascii="Consolas" w:hAnsi="Consolas"/>
                <w:color w:val="24292E"/>
                <w:sz w:val="18"/>
                <w:szCs w:val="18"/>
                <w:lang w:eastAsia="ru-RU"/>
              </w:rPr>
              <w:t>)</w:t>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c>
          <w:tcPr>
            <w:tcW w:w="7326"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r>
      <w:tr>
        <w:trPr/>
        <w:tc>
          <w:tcPr>
            <w:tcW w:w="894" w:type="dxa"/>
            <w:tcBorders/>
            <w:shd w:color="auto" w:fill="FFFFFF" w:val="clear"/>
          </w:tcPr>
          <w:p>
            <w:pPr>
              <w:pStyle w:val="Normal"/>
              <w:spacing w:lineRule="atLeast" w:line="300" w:before="0" w:after="0"/>
              <w:jc w:val="right"/>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r>
          </w:p>
        </w:tc>
        <w:tc>
          <w:tcPr>
            <w:tcW w:w="7326"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ru-RU"/>
              </w:rPr>
            </w:pPr>
            <w:r>
              <w:rPr>
                <w:rFonts w:eastAsia="Times New Roman" w:cs="Segoe UI" w:ascii="Consolas" w:hAnsi="Consolas"/>
                <w:color w:val="24292E"/>
                <w:sz w:val="18"/>
                <w:szCs w:val="18"/>
                <w:lang w:eastAsia="ru-RU"/>
              </w:rPr>
              <w:t xml:space="preserve">    </w:t>
            </w:r>
            <w:r>
              <w:rPr>
                <w:rFonts w:eastAsia="Times New Roman" w:cs="Segoe UI" w:ascii="Consolas" w:hAnsi="Consolas"/>
                <w:color w:val="24292E"/>
                <w:sz w:val="18"/>
                <w:lang w:eastAsia="ru-RU"/>
              </w:rPr>
              <w:t>client</w:t>
            </w:r>
            <w:r>
              <w:rPr>
                <w:rFonts w:eastAsia="Times New Roman" w:cs="Segoe UI" w:ascii="Consolas" w:hAnsi="Consolas"/>
                <w:color w:val="24292E"/>
                <w:sz w:val="18"/>
                <w:szCs w:val="18"/>
                <w:lang w:eastAsia="ru-RU"/>
              </w:rPr>
              <w:t>.</w:t>
            </w:r>
            <w:r>
              <w:rPr>
                <w:rFonts w:eastAsia="Times New Roman" w:cs="Segoe UI" w:ascii="Consolas" w:hAnsi="Consolas"/>
                <w:color w:val="6F42C1"/>
                <w:sz w:val="18"/>
                <w:lang w:eastAsia="ru-RU"/>
              </w:rPr>
              <w:t>disconnect</w:t>
            </w:r>
            <w:r>
              <w:rPr>
                <w:rFonts w:eastAsia="Times New Roman" w:cs="Segoe UI" w:ascii="Consolas" w:hAnsi="Consolas"/>
                <w:color w:val="24292E"/>
                <w:sz w:val="18"/>
                <w:szCs w:val="18"/>
                <w:lang w:eastAsia="ru-RU"/>
              </w:rPr>
              <w:t>()</w:t>
            </w:r>
          </w:p>
        </w:tc>
      </w:tr>
    </w:tbl>
    <w:p>
      <w:pPr>
        <w:pStyle w:val="Style25"/>
        <w:spacing w:lineRule="auto" w:line="360"/>
        <w:jc w:val="left"/>
        <w:rPr>
          <w:b w:val="false"/>
          <w:b w:val="false"/>
          <w:sz w:val="28"/>
          <w:szCs w:val="28"/>
        </w:rPr>
      </w:pPr>
      <w:r>
        <w:rPr>
          <w:b w:val="false"/>
          <w:sz w:val="28"/>
          <w:szCs w:val="28"/>
        </w:rPr>
      </w:r>
    </w:p>
    <w:p>
      <w:pPr>
        <w:pStyle w:val="Normal"/>
        <w:spacing w:lineRule="auto" w:line="360" w:before="0" w:after="0"/>
        <w:jc w:val="both"/>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Демонстрация работы клиента представлена на рисунке 11.</w:t>
      </w:r>
    </w:p>
    <w:p>
      <w:pPr>
        <w:pStyle w:val="Normal"/>
        <w:spacing w:lineRule="auto" w:line="360" w:before="0" w:after="0"/>
        <w:jc w:val="center"/>
        <w:rPr>
          <w:rFonts w:ascii="Times New Roman" w:hAnsi="Times New Roman" w:eastAsia="Times New Roman" w:cs="Times New Roman"/>
          <w:sz w:val="28"/>
          <w:szCs w:val="28"/>
        </w:rPr>
      </w:pPr>
      <w:r>
        <w:rPr/>
        <w:drawing>
          <wp:inline distT="0" distB="0" distL="19050" distR="0">
            <wp:extent cx="5932805" cy="1786255"/>
            <wp:effectExtent l="0" t="0" r="0" b="0"/>
            <wp:docPr id="12" name="Изображение2" descr="C:\Users\chera\YandexDisk-ivanovand.nina\Скриншоты\2020-11-25_16-3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2" descr="C:\Users\chera\YandexDisk-ivanovand.nina\Скриншоты\2020-11-25_16-34-36.png"/>
                    <pic:cNvPicPr>
                      <a:picLocks noChangeAspect="1" noChangeArrowheads="1"/>
                    </pic:cNvPicPr>
                  </pic:nvPicPr>
                  <pic:blipFill>
                    <a:blip r:embed="rId13"/>
                    <a:stretch>
                      <a:fillRect/>
                    </a:stretch>
                  </pic:blipFill>
                  <pic:spPr bwMode="auto">
                    <a:xfrm>
                      <a:off x="0" y="0"/>
                      <a:ext cx="5932805" cy="1786255"/>
                    </a:xfrm>
                    <a:prstGeom prst="rect">
                      <a:avLst/>
                    </a:prstGeom>
                  </pic:spPr>
                </pic:pic>
              </a:graphicData>
            </a:graphic>
          </wp:inline>
        </w:drawing>
      </w:r>
    </w:p>
    <w:p>
      <w:pPr>
        <w:pStyle w:val="Normal"/>
        <w:spacing w:lineRule="auto" w:line="360" w:before="0" w:after="0"/>
        <w:jc w:val="center"/>
        <w:rPr/>
      </w:pPr>
      <w:r>
        <w:rPr>
          <w:rFonts w:eastAsia="Times New Roman" w:cs="Times New Roman" w:ascii="Times New Roman" w:hAnsi="Times New Roman"/>
          <w:sz w:val="28"/>
          <w:szCs w:val="28"/>
        </w:rPr>
        <w:t>Рисунок 1</w:t>
      </w:r>
      <w:r>
        <w:rPr>
          <w:rFonts w:eastAsia="Times New Roman" w:cs="Times New Roman" w:ascii="Times New Roman" w:hAnsi="Times New Roman"/>
          <w:sz w:val="28"/>
          <w:szCs w:val="28"/>
        </w:rPr>
        <w:t xml:space="preserve">1 </w:t>
      </w:r>
      <w:r>
        <w:rPr>
          <w:rFonts w:eastAsia="Times New Roman" w:cs="Times New Roman" w:ascii="Times New Roman" w:hAnsi="Times New Roman"/>
          <w:sz w:val="28"/>
          <w:szCs w:val="28"/>
        </w:rPr>
        <w:t>–– Демонстрация работы клиента</w:t>
      </w:r>
    </w:p>
    <w:p>
      <w:pPr>
        <w:pStyle w:val="Normal"/>
        <w:spacing w:lineRule="auto" w:line="360" w:before="0" w:after="0"/>
        <w:jc w:val="both"/>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r>
    </w:p>
    <w:p>
      <w:pPr>
        <w:pStyle w:val="Style25"/>
        <w:spacing w:lineRule="auto" w:line="360"/>
        <w:jc w:val="both"/>
        <w:rPr>
          <w:b w:val="false"/>
          <w:b w:val="false"/>
          <w:sz w:val="28"/>
          <w:szCs w:val="28"/>
        </w:rPr>
      </w:pPr>
      <w:r>
        <w:rPr>
          <w:b w:val="false"/>
          <w:sz w:val="28"/>
          <w:szCs w:val="28"/>
        </w:rPr>
        <w:tab/>
        <w:t xml:space="preserve">Сообщения клиента и сервера </w:t>
      </w:r>
      <w:r>
        <w:rPr>
          <w:b w:val="false"/>
          <w:sz w:val="28"/>
          <w:szCs w:val="28"/>
          <w:lang w:val="en-US"/>
        </w:rPr>
        <w:t>OPC</w:t>
      </w:r>
      <w:r>
        <w:rPr>
          <w:b w:val="false"/>
          <w:sz w:val="28"/>
          <w:szCs w:val="28"/>
        </w:rPr>
        <w:t xml:space="preserve"> </w:t>
      </w:r>
      <w:r>
        <w:rPr>
          <w:b w:val="false"/>
          <w:sz w:val="28"/>
          <w:szCs w:val="28"/>
          <w:lang w:val="en-US"/>
        </w:rPr>
        <w:t>UA</w:t>
      </w:r>
      <w:r>
        <w:rPr>
          <w:b w:val="false"/>
          <w:sz w:val="28"/>
          <w:szCs w:val="28"/>
        </w:rPr>
        <w:t xml:space="preserve"> были проанализированы с помощью программного средства </w:t>
      </w:r>
      <w:r>
        <w:rPr>
          <w:b w:val="false"/>
          <w:sz w:val="28"/>
          <w:szCs w:val="28"/>
          <w:lang w:val="en-US"/>
        </w:rPr>
        <w:t>Wireshark</w:t>
      </w:r>
      <w:r>
        <w:rPr>
          <w:b w:val="false"/>
          <w:sz w:val="28"/>
          <w:szCs w:val="28"/>
        </w:rPr>
        <w:t>.</w:t>
      </w:r>
    </w:p>
    <w:p>
      <w:pPr>
        <w:pStyle w:val="Style25"/>
        <w:spacing w:lineRule="auto" w:line="360"/>
        <w:rPr>
          <w:b w:val="false"/>
          <w:b w:val="false"/>
          <w:sz w:val="28"/>
          <w:szCs w:val="28"/>
        </w:rPr>
      </w:pPr>
      <w:r>
        <w:rPr/>
        <w:drawing>
          <wp:inline distT="0" distB="0" distL="19050" distR="0">
            <wp:extent cx="5932805" cy="1839595"/>
            <wp:effectExtent l="0" t="0" r="0" b="0"/>
            <wp:docPr id="13" name="Изображение3" descr="C:\Users\chera\YandexDisk-ivanovand.nina\Скриншоты\2020-11-25_16-3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3" descr="C:\Users\chera\YandexDisk-ivanovand.nina\Скриншоты\2020-11-25_16-30-08.png"/>
                    <pic:cNvPicPr>
                      <a:picLocks noChangeAspect="1" noChangeArrowheads="1"/>
                    </pic:cNvPicPr>
                  </pic:nvPicPr>
                  <pic:blipFill>
                    <a:blip r:embed="rId14"/>
                    <a:stretch>
                      <a:fillRect/>
                    </a:stretch>
                  </pic:blipFill>
                  <pic:spPr bwMode="auto">
                    <a:xfrm>
                      <a:off x="0" y="0"/>
                      <a:ext cx="5932805" cy="1839595"/>
                    </a:xfrm>
                    <a:prstGeom prst="rect">
                      <a:avLst/>
                    </a:prstGeom>
                  </pic:spPr>
                </pic:pic>
              </a:graphicData>
            </a:graphic>
          </wp:inline>
        </w:drawing>
      </w:r>
    </w:p>
    <w:p>
      <w:pPr>
        <w:pStyle w:val="Style25"/>
        <w:spacing w:lineRule="auto" w:line="360"/>
        <w:rPr/>
      </w:pPr>
      <w:r>
        <w:rPr>
          <w:b w:val="false"/>
          <w:sz w:val="28"/>
          <w:szCs w:val="28"/>
        </w:rPr>
        <w:t>Рисунок 1</w:t>
      </w:r>
      <w:r>
        <w:rPr>
          <w:b w:val="false"/>
          <w:sz w:val="28"/>
          <w:szCs w:val="28"/>
        </w:rPr>
        <w:t>2</w:t>
      </w:r>
      <w:r>
        <w:rPr>
          <w:b w:val="false"/>
          <w:sz w:val="28"/>
          <w:szCs w:val="28"/>
        </w:rPr>
        <w:t xml:space="preserve"> –– Вывод сообщений </w:t>
      </w:r>
      <w:r>
        <w:rPr>
          <w:b w:val="false"/>
          <w:sz w:val="28"/>
          <w:szCs w:val="28"/>
          <w:lang w:val="en-US"/>
        </w:rPr>
        <w:t>OPC</w:t>
      </w:r>
      <w:r>
        <w:rPr>
          <w:b w:val="false"/>
          <w:sz w:val="28"/>
          <w:szCs w:val="28"/>
        </w:rPr>
        <w:t xml:space="preserve"> </w:t>
      </w:r>
      <w:r>
        <w:rPr>
          <w:b w:val="false"/>
          <w:sz w:val="28"/>
          <w:szCs w:val="28"/>
          <w:lang w:val="en-US"/>
        </w:rPr>
        <w:t>UA</w:t>
      </w:r>
    </w:p>
    <w:p>
      <w:pPr>
        <w:pStyle w:val="Style25"/>
        <w:spacing w:lineRule="auto" w:line="360"/>
        <w:jc w:val="both"/>
        <w:rPr>
          <w:b w:val="false"/>
          <w:b w:val="false"/>
          <w:sz w:val="28"/>
          <w:szCs w:val="28"/>
        </w:rPr>
      </w:pPr>
      <w:r>
        <w:rPr>
          <w:b w:val="false"/>
          <w:sz w:val="28"/>
          <w:szCs w:val="28"/>
        </w:rPr>
        <w:tab/>
        <w:t xml:space="preserve">Было выбрано 28 сообщение: первый </w:t>
      </w:r>
      <w:r>
        <w:rPr>
          <w:b w:val="false"/>
          <w:sz w:val="28"/>
          <w:szCs w:val="28"/>
          <w:lang w:val="en-US"/>
        </w:rPr>
        <w:t>WriteRequest</w:t>
      </w:r>
      <w:r>
        <w:rPr>
          <w:b w:val="false"/>
          <w:sz w:val="28"/>
          <w:szCs w:val="28"/>
        </w:rPr>
        <w:t xml:space="preserve">, отправленный от клиента серверу. В </w:t>
      </w:r>
      <w:r>
        <w:rPr>
          <w:b w:val="false"/>
          <w:sz w:val="28"/>
          <w:szCs w:val="28"/>
          <w:lang w:val="en-US"/>
        </w:rPr>
        <w:t>NodeId</w:t>
      </w:r>
      <w:r>
        <w:rPr>
          <w:b w:val="false"/>
          <w:sz w:val="28"/>
          <w:szCs w:val="28"/>
        </w:rPr>
        <w:t xml:space="preserve"> содержатся параметры идентификатора узла, в </w:t>
      </w:r>
      <w:r>
        <w:rPr>
          <w:b w:val="false"/>
          <w:sz w:val="28"/>
          <w:szCs w:val="28"/>
          <w:lang w:val="en-US"/>
        </w:rPr>
        <w:t>Value</w:t>
      </w:r>
      <w:r>
        <w:rPr>
          <w:b w:val="false"/>
          <w:sz w:val="28"/>
          <w:szCs w:val="28"/>
        </w:rPr>
        <w:t xml:space="preserve"> –– значение записываемой переменной, равное 0.1 (рисунок 12).</w:t>
      </w:r>
    </w:p>
    <w:p>
      <w:pPr>
        <w:pStyle w:val="Style25"/>
        <w:spacing w:lineRule="auto" w:line="360"/>
        <w:rPr>
          <w:b w:val="false"/>
          <w:b w:val="false"/>
          <w:sz w:val="28"/>
          <w:szCs w:val="28"/>
        </w:rPr>
      </w:pPr>
      <w:r>
        <w:rPr/>
        <w:drawing>
          <wp:inline distT="0" distB="0" distL="19050" distR="0">
            <wp:extent cx="5943600" cy="3881120"/>
            <wp:effectExtent l="0" t="0" r="0" b="0"/>
            <wp:docPr id="14" name="Изображение4" descr="C:\Users\chera\YandexDisk-ivanovand.nina\Скриншоты\2020-11-25_17-2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4" descr="C:\Users\chera\YandexDisk-ivanovand.nina\Скриншоты\2020-11-25_17-23-13.png"/>
                    <pic:cNvPicPr>
                      <a:picLocks noChangeAspect="1" noChangeArrowheads="1"/>
                    </pic:cNvPicPr>
                  </pic:nvPicPr>
                  <pic:blipFill>
                    <a:blip r:embed="rId15"/>
                    <a:stretch>
                      <a:fillRect/>
                    </a:stretch>
                  </pic:blipFill>
                  <pic:spPr bwMode="auto">
                    <a:xfrm>
                      <a:off x="0" y="0"/>
                      <a:ext cx="5943600" cy="3881120"/>
                    </a:xfrm>
                    <a:prstGeom prst="rect">
                      <a:avLst/>
                    </a:prstGeom>
                  </pic:spPr>
                </pic:pic>
              </a:graphicData>
            </a:graphic>
          </wp:inline>
        </w:drawing>
      </w:r>
    </w:p>
    <w:p>
      <w:pPr>
        <w:pStyle w:val="Style25"/>
        <w:spacing w:lineRule="auto" w:line="360"/>
        <w:rPr/>
      </w:pPr>
      <w:r>
        <w:rPr>
          <w:b w:val="false"/>
          <w:sz w:val="28"/>
          <w:szCs w:val="28"/>
        </w:rPr>
        <w:t>Рисунок 1</w:t>
      </w:r>
      <w:r>
        <w:rPr>
          <w:b w:val="false"/>
          <w:sz w:val="28"/>
          <w:szCs w:val="28"/>
        </w:rPr>
        <w:t>3</w:t>
      </w:r>
      <w:r>
        <w:rPr>
          <w:b w:val="false"/>
          <w:sz w:val="28"/>
          <w:szCs w:val="28"/>
        </w:rPr>
        <w:t xml:space="preserve"> –– Детали сообщения первого </w:t>
      </w:r>
      <w:r>
        <w:rPr>
          <w:b w:val="false"/>
          <w:sz w:val="28"/>
          <w:szCs w:val="28"/>
          <w:lang w:val="en-US"/>
        </w:rPr>
        <w:t>WriteRequest</w:t>
      </w:r>
    </w:p>
    <w:p>
      <w:pPr>
        <w:pStyle w:val="Style25"/>
        <w:spacing w:lineRule="auto" w:line="360"/>
        <w:jc w:val="left"/>
        <w:rPr/>
      </w:pPr>
      <w:r>
        <w:rPr>
          <w:b w:val="false"/>
          <w:sz w:val="28"/>
          <w:szCs w:val="28"/>
        </w:rPr>
        <w:t xml:space="preserve"> </w:t>
      </w:r>
      <w:r>
        <w:rPr>
          <w:b w:val="false"/>
          <w:sz w:val="28"/>
          <w:szCs w:val="28"/>
        </w:rPr>
        <w:t xml:space="preserve">В следующем </w:t>
      </w:r>
      <w:r>
        <w:rPr>
          <w:b w:val="false"/>
          <w:sz w:val="28"/>
          <w:szCs w:val="28"/>
          <w:lang w:val="en-US"/>
        </w:rPr>
        <w:t>WriteRequest</w:t>
      </w:r>
      <w:r>
        <w:rPr>
          <w:b w:val="false"/>
          <w:sz w:val="28"/>
          <w:szCs w:val="28"/>
        </w:rPr>
        <w:t xml:space="preserve"> (сообщение 32) значение </w:t>
      </w:r>
      <w:r>
        <w:rPr>
          <w:b w:val="false"/>
          <w:sz w:val="28"/>
          <w:szCs w:val="28"/>
          <w:lang w:val="en-US"/>
        </w:rPr>
        <w:t>Value</w:t>
      </w:r>
      <w:r>
        <w:rPr>
          <w:b w:val="false"/>
          <w:sz w:val="28"/>
          <w:szCs w:val="28"/>
        </w:rPr>
        <w:t xml:space="preserve"> уже равно 0.2 (рисунок 13).</w:t>
      </w:r>
    </w:p>
    <w:p>
      <w:pPr>
        <w:pStyle w:val="Style25"/>
        <w:spacing w:lineRule="auto" w:line="360"/>
        <w:jc w:val="left"/>
        <w:rPr>
          <w:b w:val="false"/>
          <w:b w:val="false"/>
          <w:sz w:val="28"/>
          <w:szCs w:val="28"/>
        </w:rPr>
      </w:pPr>
      <w:r>
        <w:rPr/>
      </w:r>
    </w:p>
    <w:p>
      <w:pPr>
        <w:pStyle w:val="Style25"/>
        <w:spacing w:lineRule="auto" w:line="360"/>
        <w:rPr>
          <w:b w:val="false"/>
          <w:b w:val="false"/>
          <w:sz w:val="28"/>
          <w:szCs w:val="28"/>
        </w:rPr>
      </w:pPr>
      <w:r>
        <w:rPr/>
        <w:drawing>
          <wp:inline distT="0" distB="0" distL="19050" distR="0">
            <wp:extent cx="5932805" cy="3966210"/>
            <wp:effectExtent l="0" t="0" r="0" b="0"/>
            <wp:docPr id="15" name="Рисунок 6" descr="C:\Users\chera\YandexDisk-ivanovand.nina\Скриншоты\2020-11-25_17-2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6" descr="C:\Users\chera\YandexDisk-ivanovand.nina\Скриншоты\2020-11-25_17-23-26.png"/>
                    <pic:cNvPicPr>
                      <a:picLocks noChangeAspect="1" noChangeArrowheads="1"/>
                    </pic:cNvPicPr>
                  </pic:nvPicPr>
                  <pic:blipFill>
                    <a:blip r:embed="rId16"/>
                    <a:stretch>
                      <a:fillRect/>
                    </a:stretch>
                  </pic:blipFill>
                  <pic:spPr bwMode="auto">
                    <a:xfrm>
                      <a:off x="0" y="0"/>
                      <a:ext cx="5932805" cy="3966210"/>
                    </a:xfrm>
                    <a:prstGeom prst="rect">
                      <a:avLst/>
                    </a:prstGeom>
                  </pic:spPr>
                </pic:pic>
              </a:graphicData>
            </a:graphic>
          </wp:inline>
        </w:drawing>
      </w:r>
    </w:p>
    <w:p>
      <w:pPr>
        <w:pStyle w:val="Style25"/>
        <w:spacing w:lineRule="auto" w:line="360"/>
        <w:rPr/>
      </w:pPr>
      <w:r>
        <w:rPr>
          <w:b w:val="false"/>
          <w:sz w:val="28"/>
          <w:szCs w:val="28"/>
        </w:rPr>
        <w:t>Рисунок 1</w:t>
      </w:r>
      <w:r>
        <w:rPr>
          <w:b w:val="false"/>
          <w:sz w:val="28"/>
          <w:szCs w:val="28"/>
        </w:rPr>
        <w:t>4</w:t>
      </w:r>
      <w:r>
        <w:rPr>
          <w:b w:val="false"/>
          <w:sz w:val="28"/>
          <w:szCs w:val="28"/>
        </w:rPr>
        <w:t xml:space="preserve"> –– Детали сообщения второго </w:t>
      </w:r>
      <w:r>
        <w:rPr>
          <w:b w:val="false"/>
          <w:sz w:val="28"/>
          <w:szCs w:val="28"/>
          <w:lang w:val="en-US"/>
        </w:rPr>
        <w:t>WriteRequest</w:t>
      </w:r>
      <w:r>
        <w:br w:type="page"/>
      </w:r>
    </w:p>
    <w:p>
      <w:pPr>
        <w:pStyle w:val="1"/>
        <w:spacing w:lineRule="auto" w:line="360" w:before="0" w:after="200"/>
        <w:jc w:val="center"/>
        <w:rPr>
          <w:rFonts w:ascii="Times New Roman" w:hAnsi="Times New Roman" w:cs="Times New Roman"/>
          <w:color w:val="auto"/>
        </w:rPr>
      </w:pPr>
      <w:bookmarkStart w:id="15" w:name="_Toc57217915"/>
      <w:r>
        <w:rPr>
          <w:rFonts w:cs="Times New Roman" w:ascii="Times New Roman" w:hAnsi="Times New Roman"/>
          <w:color w:val="auto"/>
        </w:rPr>
        <w:t>СПИСОК ИСПОЛЬЗОВАННЫХ ИСТОЧНИКОВ</w:t>
      </w:r>
      <w:bookmarkEnd w:id="15"/>
    </w:p>
    <w:p>
      <w:pPr>
        <w:pStyle w:val="ListParagraph"/>
        <w:numPr>
          <w:ilvl w:val="0"/>
          <w:numId w:val="1"/>
        </w:numPr>
        <w:spacing w:lineRule="auto" w:line="360" w:before="0" w:after="0"/>
        <w:ind w:left="0" w:hanging="360"/>
        <w:contextualSpacing/>
        <w:jc w:val="both"/>
        <w:rPr>
          <w:rFonts w:eastAsia="" w:eastAsiaTheme="minorEastAsia"/>
        </w:rPr>
      </w:pPr>
      <w:r>
        <w:rPr>
          <w:rFonts w:eastAsia="Times New Roman" w:cs="Times New Roman" w:ascii="Times New Roman" w:hAnsi="Times New Roman"/>
          <w:sz w:val="28"/>
          <w:szCs w:val="28"/>
        </w:rPr>
        <w:t>СМИС Эксперт [Электронный ресурс] / — Режим доступа: https://www.smis-expert.com/programmnoe-obespechenie/protokol-opc-ua-kommunikatsionnyj-standart-novogo-pokoleniya.html, свободный (дата обращения: 24.10.2020).</w:t>
      </w:r>
      <w:r>
        <w:rPr>
          <w:rFonts w:cs="Times New Roman" w:ascii="Times New Roman" w:hAnsi="Times New Roman"/>
          <w:sz w:val="28"/>
          <w:szCs w:val="28"/>
        </w:rPr>
        <w:t xml:space="preserve"> </w:t>
      </w:r>
    </w:p>
    <w:p>
      <w:pPr>
        <w:pStyle w:val="ListParagraph"/>
        <w:numPr>
          <w:ilvl w:val="0"/>
          <w:numId w:val="1"/>
        </w:numPr>
        <w:spacing w:lineRule="auto" w:line="360" w:before="0" w:after="0"/>
        <w:ind w:left="0" w:hanging="360"/>
        <w:contextualSpacing/>
        <w:jc w:val="both"/>
        <w:rPr>
          <w:rFonts w:eastAsia="" w:eastAsiaTheme="minorEastAsia"/>
          <w:sz w:val="28"/>
          <w:szCs w:val="28"/>
        </w:rPr>
      </w:pPr>
      <w:r>
        <w:rPr>
          <w:rFonts w:eastAsia="Times New Roman" w:cs="Times New Roman" w:ascii="Times New Roman" w:hAnsi="Times New Roman"/>
          <w:sz w:val="28"/>
          <w:szCs w:val="28"/>
        </w:rPr>
        <w:t>Энциклопедия АСУ ТП [Электронный ресурс] / — Режим доступа: https://www.bookasutp.ru/Chapter9_2_4.aspx, свободный (дата обращения: 24.10.2020).</w:t>
      </w:r>
      <w:r>
        <w:rPr>
          <w:rFonts w:cs="Times New Roman" w:ascii="Times New Roman" w:hAnsi="Times New Roman"/>
          <w:sz w:val="28"/>
          <w:szCs w:val="28"/>
        </w:rPr>
        <w:t xml:space="preserve"> </w:t>
      </w:r>
    </w:p>
    <w:p>
      <w:pPr>
        <w:pStyle w:val="ListParagraph"/>
        <w:numPr>
          <w:ilvl w:val="0"/>
          <w:numId w:val="1"/>
        </w:numPr>
        <w:spacing w:lineRule="auto" w:line="360" w:before="0" w:after="0"/>
        <w:ind w:left="0" w:hanging="360"/>
        <w:contextualSpacing/>
        <w:jc w:val="both"/>
        <w:rPr>
          <w:rStyle w:val="Style16"/>
          <w:rFonts w:eastAsia="" w:eastAsiaTheme="minorEastAsia"/>
          <w:sz w:val="28"/>
          <w:szCs w:val="28"/>
        </w:rPr>
      </w:pPr>
      <w:r>
        <w:rPr>
          <w:rFonts w:eastAsia="Times New Roman" w:cs="Times New Roman" w:ascii="Times New Roman" w:hAnsi="Times New Roman"/>
          <w:sz w:val="28"/>
          <w:szCs w:val="28"/>
        </w:rPr>
        <w:t>CERN Accelerating science [Электронный ресурс] / — Режим доступа: https://readthedocs.web.cern.ch/display/ICKB/OPC-UA+Summary, свободный (дата обращения: 24.10.2020).</w:t>
      </w:r>
    </w:p>
    <w:p>
      <w:pPr>
        <w:pStyle w:val="ListParagraph"/>
        <w:numPr>
          <w:ilvl w:val="0"/>
          <w:numId w:val="1"/>
        </w:numPr>
        <w:spacing w:lineRule="auto" w:line="360" w:before="0" w:after="0"/>
        <w:ind w:left="0" w:hanging="360"/>
        <w:contextualSpacing/>
        <w:jc w:val="both"/>
        <w:rPr>
          <w:rFonts w:eastAsia="" w:eastAsiaTheme="minorEastAsia"/>
          <w:sz w:val="28"/>
          <w:szCs w:val="28"/>
          <w:lang w:val="en-US"/>
        </w:rPr>
      </w:pPr>
      <w:r>
        <w:rPr>
          <w:rFonts w:cs="Times New Roman" w:ascii="Times New Roman" w:hAnsi="Times New Roman"/>
          <w:sz w:val="28"/>
          <w:szCs w:val="28"/>
        </w:rPr>
        <w:t xml:space="preserve"> </w:t>
      </w:r>
      <w:r>
        <w:rPr>
          <w:rFonts w:cs="Times New Roman" w:ascii="Times New Roman" w:hAnsi="Times New Roman"/>
          <w:sz w:val="28"/>
          <w:szCs w:val="28"/>
          <w:lang w:val="en-US"/>
        </w:rPr>
        <w:t>Trends in industrial communication and OPC UA [</w:t>
      </w:r>
      <w:r>
        <w:rPr>
          <w:rFonts w:cs="Times New Roman" w:ascii="Times New Roman" w:hAnsi="Times New Roman"/>
          <w:sz w:val="28"/>
          <w:szCs w:val="28"/>
        </w:rPr>
        <w:t>Текст</w:t>
      </w:r>
      <w:r>
        <w:rPr>
          <w:rFonts w:cs="Times New Roman" w:ascii="Times New Roman" w:hAnsi="Times New Roman"/>
          <w:sz w:val="28"/>
          <w:szCs w:val="28"/>
          <w:lang w:val="en-US"/>
        </w:rPr>
        <w:t>] / Drahoš, Peter &amp; Kucera, Erik &amp; Haffner, Oto &amp; Klimo, Ivan</w:t>
      </w:r>
      <w:r>
        <w:rPr>
          <w:rFonts w:eastAsia="Times New Roman" w:cs="Times New Roman" w:ascii="Times New Roman" w:hAnsi="Times New Roman"/>
          <w:sz w:val="28"/>
          <w:szCs w:val="28"/>
          <w:lang w:val="en-US"/>
        </w:rPr>
        <w:t xml:space="preserve"> ––</w:t>
      </w:r>
      <w:r>
        <w:rPr>
          <w:rFonts w:cs="Times New Roman" w:ascii="Times New Roman" w:hAnsi="Times New Roman"/>
          <w:sz w:val="28"/>
          <w:szCs w:val="28"/>
          <w:lang w:val="en-US"/>
        </w:rPr>
        <w:t xml:space="preserve"> CYBERI, 2018.</w:t>
      </w:r>
    </w:p>
    <w:p>
      <w:pPr>
        <w:pStyle w:val="ListParagraph"/>
        <w:numPr>
          <w:ilvl w:val="0"/>
          <w:numId w:val="1"/>
        </w:numPr>
        <w:spacing w:lineRule="auto" w:line="360" w:before="0" w:after="0"/>
        <w:ind w:left="0" w:hanging="360"/>
        <w:contextualSpacing/>
        <w:jc w:val="both"/>
        <w:rPr>
          <w:rFonts w:eastAsia="" w:eastAsiaTheme="minorEastAsia"/>
          <w:sz w:val="28"/>
          <w:szCs w:val="28"/>
          <w:lang w:val="en-US"/>
        </w:rPr>
      </w:pPr>
      <w:r>
        <w:rPr>
          <w:rFonts w:cs="Times New Roman" w:ascii="Times New Roman" w:hAnsi="Times New Roman"/>
          <w:sz w:val="28"/>
          <w:szCs w:val="28"/>
          <w:lang w:val="en-US"/>
        </w:rPr>
        <w:t>OPC Unified Architecture Part 1: Overview and Concepts [</w:t>
      </w:r>
      <w:r>
        <w:rPr>
          <w:rFonts w:cs="Times New Roman" w:ascii="Times New Roman" w:hAnsi="Times New Roman"/>
          <w:sz w:val="28"/>
          <w:szCs w:val="28"/>
        </w:rPr>
        <w:t>Текст</w:t>
      </w:r>
      <w:r>
        <w:rPr>
          <w:rFonts w:cs="Times New Roman" w:ascii="Times New Roman" w:hAnsi="Times New Roman"/>
          <w:sz w:val="28"/>
          <w:szCs w:val="28"/>
          <w:lang w:val="en-US"/>
        </w:rPr>
        <w:t xml:space="preserve">] / OPC Foundation </w:t>
      </w:r>
      <w:r>
        <w:rPr>
          <w:rFonts w:eastAsia="Times New Roman" w:cs="Times New Roman" w:ascii="Times New Roman" w:hAnsi="Times New Roman"/>
          <w:sz w:val="28"/>
          <w:szCs w:val="28"/>
          <w:lang w:val="en-US"/>
        </w:rPr>
        <w:t>–– February 5, 2009.</w:t>
      </w:r>
    </w:p>
    <w:p>
      <w:pPr>
        <w:pStyle w:val="ListParagraph"/>
        <w:numPr>
          <w:ilvl w:val="0"/>
          <w:numId w:val="1"/>
        </w:numPr>
        <w:spacing w:lineRule="auto" w:line="360" w:before="0" w:after="0"/>
        <w:ind w:left="0" w:hanging="360"/>
        <w:contextualSpacing/>
        <w:jc w:val="both"/>
        <w:rPr>
          <w:rFonts w:eastAsia="" w:eastAsiaTheme="minorEastAsia"/>
          <w:sz w:val="28"/>
          <w:szCs w:val="28"/>
        </w:rPr>
      </w:pPr>
      <w:r>
        <w:rPr>
          <w:rFonts w:eastAsia="Times New Roman" w:cs="Times New Roman" w:ascii="Times New Roman" w:hAnsi="Times New Roman"/>
          <w:sz w:val="28"/>
          <w:szCs w:val="28"/>
        </w:rPr>
        <w:t>Open62541 [Электронный ресурс] / — Режим доступа: https://open62541.org/doc/current/protocol.html, свободный (дата обращения: 24.10.2020).</w:t>
      </w:r>
    </w:p>
    <w:p>
      <w:pPr>
        <w:pStyle w:val="ListParagraph"/>
        <w:numPr>
          <w:ilvl w:val="0"/>
          <w:numId w:val="1"/>
        </w:numPr>
        <w:spacing w:lineRule="auto" w:line="360" w:before="0" w:after="0"/>
        <w:ind w:left="0" w:hanging="360"/>
        <w:contextualSpacing/>
        <w:jc w:val="both"/>
        <w:rPr>
          <w:rFonts w:eastAsia="" w:eastAsiaTheme="minorEastAsia"/>
          <w:sz w:val="28"/>
          <w:szCs w:val="28"/>
          <w:lang w:val="en-US"/>
        </w:rPr>
      </w:pPr>
      <w:r>
        <w:rPr>
          <w:rFonts w:eastAsia="Times New Roman" w:cs="Times New Roman" w:ascii="Times New Roman" w:hAnsi="Times New Roman"/>
          <w:sz w:val="28"/>
          <w:szCs w:val="28"/>
          <w:lang w:val="en-US"/>
        </w:rPr>
        <w:t>Secure Communication in Industrial Automation by Applying OPC UA</w:t>
      </w:r>
      <w:r>
        <w:rPr>
          <w:rFonts w:cs="Times New Roman" w:ascii="Times New Roman" w:hAnsi="Times New Roman"/>
          <w:sz w:val="28"/>
          <w:szCs w:val="28"/>
          <w:lang w:val="en-US"/>
        </w:rPr>
        <w:t xml:space="preserve"> [</w:t>
      </w:r>
      <w:r>
        <w:rPr>
          <w:rFonts w:cs="Times New Roman" w:ascii="Times New Roman" w:hAnsi="Times New Roman"/>
          <w:sz w:val="28"/>
          <w:szCs w:val="28"/>
        </w:rPr>
        <w:t>Текст</w:t>
      </w:r>
      <w:r>
        <w:rPr>
          <w:rFonts w:cs="Times New Roman" w:ascii="Times New Roman" w:hAnsi="Times New Roman"/>
          <w:sz w:val="28"/>
          <w:szCs w:val="28"/>
          <w:lang w:val="en-US"/>
        </w:rPr>
        <w:t>]</w:t>
      </w:r>
      <w:r>
        <w:rPr>
          <w:rFonts w:eastAsia="Times New Roman" w:cs="Times New Roman" w:ascii="Times New Roman" w:hAnsi="Times New Roman"/>
          <w:sz w:val="28"/>
          <w:szCs w:val="28"/>
          <w:lang w:val="en-US"/>
        </w:rPr>
        <w:t xml:space="preserve"> / Leitner, Stefan-Helmut &amp; Mahnke, Wolfgang &amp; Schierholz, Ragnar ––2020.</w:t>
      </w:r>
    </w:p>
    <w:p>
      <w:pPr>
        <w:pStyle w:val="ListParagraph"/>
        <w:numPr>
          <w:ilvl w:val="0"/>
          <w:numId w:val="1"/>
        </w:numPr>
        <w:spacing w:lineRule="auto" w:line="360" w:before="0" w:after="0"/>
        <w:ind w:left="0" w:hanging="360"/>
        <w:contextualSpacing/>
        <w:jc w:val="both"/>
        <w:rPr/>
      </w:pPr>
      <w:r>
        <w:rPr>
          <w:rFonts w:eastAsia="Times New Roman" w:cs="Times New Roman" w:ascii="Times New Roman" w:hAnsi="Times New Roman"/>
          <w:sz w:val="28"/>
          <w:szCs w:val="28"/>
        </w:rPr>
        <w:t>OPC UA Online Reference [Электронный ресурс] / — Режим доступа: https://reference.opcfoundation.org/v104/Core/docs/Part6/7.1.2/, свободный (дата обращения: 24.10.2020).</w:t>
      </w:r>
    </w:p>
    <w:sectPr>
      <w:footerReference w:type="default" r:id="rId17"/>
      <w:type w:val="nextPage"/>
      <w:pgSz w:w="11906" w:h="16838"/>
      <w:pgMar w:left="1701" w:right="850" w:header="0" w:top="1134" w:footer="708"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78099589"/>
    </w:sdtPr>
    <w:sdtContent>
      <w:p>
        <w:pPr>
          <w:pStyle w:val="Style27"/>
          <w:jc w:val="center"/>
          <w:rPr/>
        </w:pPr>
        <w:r>
          <w:rPr/>
          <w:fldChar w:fldCharType="begin"/>
        </w:r>
        <w:r>
          <w:rPr/>
          <w:instrText> PAGE </w:instrText>
        </w:r>
        <w:r>
          <w:rPr/>
          <w:fldChar w:fldCharType="separate"/>
        </w:r>
        <w:r>
          <w:rPr/>
          <w:t>27</w:t>
        </w:r>
        <w:r>
          <w:rPr/>
          <w:fldChar w:fldCharType="end"/>
        </w:r>
      </w:p>
    </w:sdtContent>
  </w:sdt>
  <w:p>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suff w:val="space"/>
      <w:lvlText w:val="%1"/>
      <w:lvlJc w:val="left"/>
      <w:pPr>
        <w:ind w:left="4537" w:hanging="-709"/>
      </w:pPr>
    </w:lvl>
    <w:lvl w:ilvl="1">
      <w:start w:val="1"/>
      <w:numFmt w:val="decimal"/>
      <w:suff w:val="space"/>
      <w:lvlText w:val="%1.%2"/>
      <w:lvlJc w:val="left"/>
      <w:pPr>
        <w:ind w:left="852" w:hanging="0"/>
      </w:pPr>
    </w:lvl>
    <w:lvl w:ilvl="2">
      <w:start w:val="1"/>
      <w:numFmt w:val="decimal"/>
      <w:suff w:val="space"/>
      <w:lvlText w:val="%1.%2.%3"/>
      <w:lvlJc w:val="left"/>
      <w:pPr>
        <w:ind w:left="4537" w:hanging="-709"/>
      </w:pPr>
      <w:rPr>
        <w:b/>
        <w:lang w:val="en-US"/>
      </w:rPr>
    </w:lvl>
    <w:lvl w:ilvl="3">
      <w:start w:val="1"/>
      <w:numFmt w:val="decimal"/>
      <w:lvlText w:val="%1.%2.%3.%4"/>
      <w:lvlJc w:val="left"/>
      <w:pPr>
        <w:ind w:left="4537" w:hanging="-709"/>
      </w:pPr>
    </w:lvl>
    <w:lvl w:ilvl="4">
      <w:start w:val="1"/>
      <w:numFmt w:val="decimal"/>
      <w:lvlText w:val="%1.%2.%3.%4.%5."/>
      <w:lvlJc w:val="left"/>
      <w:pPr>
        <w:ind w:left="4537" w:hanging="-709"/>
      </w:pPr>
    </w:lvl>
    <w:lvl w:ilvl="5">
      <w:start w:val="1"/>
      <w:numFmt w:val="decimal"/>
      <w:lvlText w:val="%1.%2.%3.%4.%5.%6."/>
      <w:lvlJc w:val="left"/>
      <w:pPr>
        <w:ind w:left="4537" w:hanging="-709"/>
      </w:pPr>
    </w:lvl>
    <w:lvl w:ilvl="6">
      <w:start w:val="1"/>
      <w:numFmt w:val="decimal"/>
      <w:lvlText w:val="%1.%2.%3.%4.%5.%6.%7."/>
      <w:lvlJc w:val="left"/>
      <w:pPr>
        <w:ind w:left="4537" w:hanging="-709"/>
      </w:pPr>
    </w:lvl>
    <w:lvl w:ilvl="7">
      <w:start w:val="1"/>
      <w:numFmt w:val="decimal"/>
      <w:lvlText w:val="%1.%2.%3.%4.%5.%6.%7.%8."/>
      <w:lvlJc w:val="left"/>
      <w:pPr>
        <w:ind w:left="4537" w:hanging="-709"/>
      </w:pPr>
    </w:lvl>
    <w:lvl w:ilvl="8">
      <w:start w:val="1"/>
      <w:numFmt w:val="decimal"/>
      <w:lvlText w:val="%1.%2.%3.%4.%5.%6.%7.%8.%9."/>
      <w:lvlJc w:val="left"/>
      <w:pPr>
        <w:ind w:left="4537" w:hanging="-709"/>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b019b"/>
    <w:pPr>
      <w:widowControl/>
      <w:bidi w:val="0"/>
      <w:spacing w:lineRule="auto" w:line="276" w:before="0" w:after="200"/>
      <w:jc w:val="left"/>
    </w:pPr>
    <w:rPr>
      <w:rFonts w:eastAsia="SimSun" w:ascii="Calibri" w:hAnsi="Calibri" w:cs="" w:asciiTheme="minorHAnsi" w:cstheme="minorBidi" w:hAnsiTheme="minorHAnsi"/>
      <w:color w:val="auto"/>
      <w:kern w:val="0"/>
      <w:sz w:val="22"/>
      <w:szCs w:val="22"/>
      <w:lang w:val="ru-RU" w:eastAsia="en-US" w:bidi="ar-SA"/>
    </w:rPr>
  </w:style>
  <w:style w:type="paragraph" w:styleId="1">
    <w:name w:val="Heading 1"/>
    <w:basedOn w:val="Normal"/>
    <w:link w:val="10"/>
    <w:uiPriority w:val="9"/>
    <w:qFormat/>
    <w:rsid w:val="00b91596"/>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unhideWhenUsed/>
    <w:qFormat/>
    <w:rPr/>
  </w:style>
  <w:style w:type="character" w:styleId="Style13" w:customStyle="1">
    <w:name w:val="Название Знак"/>
    <w:basedOn w:val="DefaultParagraphFont"/>
    <w:link w:val="a4"/>
    <w:qFormat/>
    <w:rsid w:val="007b019b"/>
    <w:rPr>
      <w:rFonts w:ascii="Times New Roman" w:hAnsi="Times New Roman" w:eastAsia="Times New Roman" w:cs="Times New Roman"/>
      <w:b/>
      <w:bCs/>
      <w:sz w:val="32"/>
      <w:szCs w:val="24"/>
      <w:lang w:eastAsia="ru-RU"/>
    </w:rPr>
  </w:style>
  <w:style w:type="character" w:styleId="Style14" w:customStyle="1">
    <w:name w:val="Текст выноски Знак"/>
    <w:basedOn w:val="DefaultParagraphFont"/>
    <w:link w:val="a6"/>
    <w:uiPriority w:val="99"/>
    <w:semiHidden/>
    <w:qFormat/>
    <w:rsid w:val="007b019b"/>
    <w:rPr>
      <w:rFonts w:ascii="Tahoma" w:hAnsi="Tahoma" w:eastAsia="SimSun" w:cs="Tahoma"/>
      <w:sz w:val="16"/>
      <w:szCs w:val="16"/>
    </w:rPr>
  </w:style>
  <w:style w:type="character" w:styleId="Style15" w:customStyle="1">
    <w:name w:val="Абзац списка Знак"/>
    <w:link w:val="a8"/>
    <w:qFormat/>
    <w:locked/>
    <w:rsid w:val="00b91596"/>
    <w:rPr/>
  </w:style>
  <w:style w:type="character" w:styleId="11" w:customStyle="1">
    <w:name w:val="Заголовок 1 Знак"/>
    <w:basedOn w:val="DefaultParagraphFont"/>
    <w:link w:val="1"/>
    <w:uiPriority w:val="9"/>
    <w:qFormat/>
    <w:rsid w:val="00b91596"/>
    <w:rPr>
      <w:rFonts w:ascii="Cambria" w:hAnsi="Cambria" w:eastAsia="" w:cs="" w:asciiTheme="majorHAnsi" w:cstheme="majorBidi" w:eastAsiaTheme="majorEastAsia" w:hAnsiTheme="majorHAnsi"/>
      <w:b/>
      <w:bCs/>
      <w:color w:val="365F91" w:themeColor="accent1" w:themeShade="bf"/>
      <w:sz w:val="28"/>
      <w:szCs w:val="28"/>
    </w:rPr>
  </w:style>
  <w:style w:type="character" w:styleId="Style16">
    <w:name w:val="Интернет-ссылка"/>
    <w:basedOn w:val="DefaultParagraphFont"/>
    <w:uiPriority w:val="99"/>
    <w:unhideWhenUsed/>
    <w:rsid w:val="00b91596"/>
    <w:rPr>
      <w:color w:val="0000FF" w:themeColor="hyperlink"/>
      <w:u w:val="single"/>
    </w:rPr>
  </w:style>
  <w:style w:type="character" w:styleId="Style17" w:customStyle="1">
    <w:name w:val="Верхний колонтитул Знак"/>
    <w:basedOn w:val="DefaultParagraphFont"/>
    <w:link w:val="ac"/>
    <w:uiPriority w:val="99"/>
    <w:semiHidden/>
    <w:qFormat/>
    <w:rsid w:val="00516731"/>
    <w:rPr>
      <w:rFonts w:eastAsia="SimSun"/>
    </w:rPr>
  </w:style>
  <w:style w:type="character" w:styleId="Style18" w:customStyle="1">
    <w:name w:val="Нижний колонтитул Знак"/>
    <w:basedOn w:val="DefaultParagraphFont"/>
    <w:link w:val="ae"/>
    <w:uiPriority w:val="99"/>
    <w:qFormat/>
    <w:rsid w:val="00516731"/>
    <w:rPr>
      <w:rFonts w:eastAsia="SimSun"/>
    </w:rPr>
  </w:style>
  <w:style w:type="character" w:styleId="Plk" w:customStyle="1">
    <w:name w:val="pl-k"/>
    <w:basedOn w:val="DefaultParagraphFont"/>
    <w:qFormat/>
    <w:rsid w:val="0059179f"/>
    <w:rPr/>
  </w:style>
  <w:style w:type="character" w:styleId="Pls1" w:customStyle="1">
    <w:name w:val="pl-s1"/>
    <w:basedOn w:val="DefaultParagraphFont"/>
    <w:qFormat/>
    <w:rsid w:val="0059179f"/>
    <w:rPr/>
  </w:style>
  <w:style w:type="character" w:styleId="Plv" w:customStyle="1">
    <w:name w:val="pl-v"/>
    <w:basedOn w:val="DefaultParagraphFont"/>
    <w:qFormat/>
    <w:rsid w:val="0059179f"/>
    <w:rPr/>
  </w:style>
  <w:style w:type="character" w:styleId="Plc1" w:customStyle="1">
    <w:name w:val="pl-c1"/>
    <w:basedOn w:val="DefaultParagraphFont"/>
    <w:qFormat/>
    <w:rsid w:val="0059179f"/>
    <w:rPr/>
  </w:style>
  <w:style w:type="character" w:styleId="Pls" w:customStyle="1">
    <w:name w:val="pl-s"/>
    <w:basedOn w:val="DefaultParagraphFont"/>
    <w:qFormat/>
    <w:rsid w:val="0059179f"/>
    <w:rPr/>
  </w:style>
  <w:style w:type="character" w:styleId="Plen" w:customStyle="1">
    <w:name w:val="pl-en"/>
    <w:basedOn w:val="DefaultParagraphFont"/>
    <w:qFormat/>
    <w:rsid w:val="0059179f"/>
    <w:rPr/>
  </w:style>
  <w:style w:type="character" w:styleId="ListLabel1">
    <w:name w:val="ListLabel 1"/>
    <w:qFormat/>
    <w:rPr>
      <w:color w:val="auto"/>
      <w:sz w:val="28"/>
    </w:rPr>
  </w:style>
  <w:style w:type="character" w:styleId="ListLabel2">
    <w:name w:val="ListLabel 2"/>
    <w:qFormat/>
    <w:rPr>
      <w:b/>
      <w:lang w:val="en-US"/>
    </w:rPr>
  </w:style>
  <w:style w:type="character" w:styleId="ListLabel3">
    <w:name w:val="ListLabel 3"/>
    <w:qFormat/>
    <w:rPr>
      <w:b/>
      <w:lang w:val="en-US"/>
    </w:rPr>
  </w:style>
  <w:style w:type="character" w:styleId="ListLabel4">
    <w:name w:val="ListLabel 4"/>
    <w:qFormat/>
    <w:rPr>
      <w:b/>
      <w:lang w:val="en-US"/>
    </w:rPr>
  </w:style>
  <w:style w:type="character" w:styleId="ListLabel5">
    <w:name w:val="ListLabel 5"/>
    <w:qFormat/>
    <w:rPr>
      <w:b/>
      <w:lang w:val="en-US"/>
    </w:rPr>
  </w:style>
  <w:style w:type="character" w:styleId="ListLabel6">
    <w:name w:val="ListLabel 6"/>
    <w:qFormat/>
    <w:rPr>
      <w:b/>
      <w:lang w:val="en-US"/>
    </w:rPr>
  </w:style>
  <w:style w:type="character" w:styleId="ListLabel7">
    <w:name w:val="ListLabel 7"/>
    <w:qFormat/>
    <w:rPr>
      <w:b/>
      <w:lang w:val="en-US"/>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Style19">
    <w:name w:val="Ссылка указателя"/>
    <w:qFormat/>
    <w:rPr/>
  </w:style>
  <w:style w:type="paragraph" w:styleId="Style20">
    <w:name w:val="Заголовок"/>
    <w:basedOn w:val="Normal"/>
    <w:next w:val="Style21"/>
    <w:qFormat/>
    <w:pPr>
      <w:keepNext w:val="true"/>
      <w:spacing w:before="240" w:after="120"/>
    </w:pPr>
    <w:rPr>
      <w:rFonts w:ascii="Liberation Sans" w:hAnsi="Liberation Sans" w:eastAsia="Noto Sans CJK SC" w:cs="Lohit Devanagari"/>
      <w:sz w:val="28"/>
      <w:szCs w:val="28"/>
    </w:rPr>
  </w:style>
  <w:style w:type="paragraph" w:styleId="Style21">
    <w:name w:val="Body Text"/>
    <w:basedOn w:val="Normal"/>
    <w:pPr>
      <w:spacing w:lineRule="auto" w:line="276" w:before="0" w:after="140"/>
    </w:pPr>
    <w:rPr/>
  </w:style>
  <w:style w:type="paragraph" w:styleId="Style22">
    <w:name w:val="List"/>
    <w:basedOn w:val="Style21"/>
    <w:pPr/>
    <w:rPr>
      <w:rFonts w:cs="Lohit Devanagari"/>
    </w:rPr>
  </w:style>
  <w:style w:type="paragraph" w:styleId="Style23">
    <w:name w:val="Caption"/>
    <w:basedOn w:val="Normal"/>
    <w:qFormat/>
    <w:pPr>
      <w:suppressLineNumbers/>
      <w:spacing w:before="120" w:after="120"/>
    </w:pPr>
    <w:rPr>
      <w:rFonts w:cs="Lohit Devanagari"/>
      <w:i/>
      <w:iCs/>
      <w:sz w:val="24"/>
      <w:szCs w:val="24"/>
    </w:rPr>
  </w:style>
  <w:style w:type="paragraph" w:styleId="Style24">
    <w:name w:val="Указатель"/>
    <w:basedOn w:val="Normal"/>
    <w:qFormat/>
    <w:pPr>
      <w:suppressLineNumbers/>
    </w:pPr>
    <w:rPr>
      <w:rFonts w:cs="Lohit Devanagari"/>
    </w:rPr>
  </w:style>
  <w:style w:type="paragraph" w:styleId="Style25">
    <w:name w:val="Title"/>
    <w:basedOn w:val="Normal"/>
    <w:link w:val="a5"/>
    <w:qFormat/>
    <w:rsid w:val="007b019b"/>
    <w:pPr>
      <w:spacing w:lineRule="auto" w:line="240" w:before="0" w:after="0"/>
      <w:jc w:val="center"/>
    </w:pPr>
    <w:rPr>
      <w:rFonts w:ascii="Times New Roman" w:hAnsi="Times New Roman" w:eastAsia="Times New Roman" w:cs="Times New Roman"/>
      <w:b/>
      <w:bCs/>
      <w:sz w:val="32"/>
      <w:szCs w:val="24"/>
      <w:lang w:eastAsia="ru-RU"/>
    </w:rPr>
  </w:style>
  <w:style w:type="paragraph" w:styleId="12" w:customStyle="1">
    <w:name w:val="Обычный1"/>
    <w:qFormat/>
    <w:rsid w:val="007b019b"/>
    <w:pPr>
      <w:widowControl/>
      <w:bidi w:val="0"/>
      <w:jc w:val="left"/>
    </w:pPr>
    <w:rPr>
      <w:rFonts w:ascii="Calibri" w:hAnsi="Calibri" w:eastAsia="Calibri" w:cs="Calibri"/>
      <w:color w:val="00000A"/>
      <w:kern w:val="0"/>
      <w:sz w:val="22"/>
      <w:szCs w:val="22"/>
      <w:lang w:eastAsia="ru-RU" w:val="ru-RU" w:bidi="ar-SA"/>
    </w:rPr>
  </w:style>
  <w:style w:type="paragraph" w:styleId="BalloonText">
    <w:name w:val="Balloon Text"/>
    <w:basedOn w:val="Normal"/>
    <w:link w:val="a7"/>
    <w:uiPriority w:val="99"/>
    <w:semiHidden/>
    <w:unhideWhenUsed/>
    <w:qFormat/>
    <w:rsid w:val="007b019b"/>
    <w:pPr>
      <w:spacing w:lineRule="auto" w:line="240" w:before="0" w:after="0"/>
    </w:pPr>
    <w:rPr>
      <w:rFonts w:ascii="Tahoma" w:hAnsi="Tahoma" w:cs="Tahoma"/>
      <w:sz w:val="16"/>
      <w:szCs w:val="16"/>
    </w:rPr>
  </w:style>
  <w:style w:type="paragraph" w:styleId="ListParagraph">
    <w:name w:val="List Paragraph"/>
    <w:basedOn w:val="Normal"/>
    <w:link w:val="a9"/>
    <w:qFormat/>
    <w:rsid w:val="00b91596"/>
    <w:pPr>
      <w:spacing w:lineRule="auto" w:line="259" w:before="0" w:after="160"/>
      <w:ind w:left="720" w:hanging="0"/>
      <w:contextualSpacing/>
    </w:pPr>
    <w:rPr>
      <w:rFonts w:eastAsia="Calibri" w:eastAsiaTheme="minorHAnsi"/>
    </w:rPr>
  </w:style>
  <w:style w:type="paragraph" w:styleId="TOCHeading">
    <w:name w:val="TOC Heading"/>
    <w:basedOn w:val="1"/>
    <w:uiPriority w:val="39"/>
    <w:semiHidden/>
    <w:unhideWhenUsed/>
    <w:qFormat/>
    <w:rsid w:val="00b91596"/>
    <w:pPr/>
    <w:rPr/>
  </w:style>
  <w:style w:type="paragraph" w:styleId="13">
    <w:name w:val="TOC 1"/>
    <w:basedOn w:val="Normal"/>
    <w:autoRedefine/>
    <w:uiPriority w:val="39"/>
    <w:unhideWhenUsed/>
    <w:rsid w:val="00b91596"/>
    <w:pPr>
      <w:spacing w:before="0" w:after="100"/>
    </w:pPr>
    <w:rPr/>
  </w:style>
  <w:style w:type="paragraph" w:styleId="2">
    <w:name w:val="TOC 2"/>
    <w:basedOn w:val="Normal"/>
    <w:autoRedefine/>
    <w:uiPriority w:val="39"/>
    <w:unhideWhenUsed/>
    <w:rsid w:val="00b91596"/>
    <w:pPr>
      <w:spacing w:before="0" w:after="100"/>
      <w:ind w:left="220" w:hanging="0"/>
    </w:pPr>
    <w:rPr/>
  </w:style>
  <w:style w:type="paragraph" w:styleId="Style26">
    <w:name w:val="Header"/>
    <w:basedOn w:val="Normal"/>
    <w:link w:val="ad"/>
    <w:uiPriority w:val="99"/>
    <w:semiHidden/>
    <w:unhideWhenUsed/>
    <w:rsid w:val="00516731"/>
    <w:pPr>
      <w:tabs>
        <w:tab w:val="center" w:pos="4677" w:leader="none"/>
        <w:tab w:val="right" w:pos="9355" w:leader="none"/>
      </w:tabs>
      <w:spacing w:lineRule="auto" w:line="240" w:before="0" w:after="0"/>
    </w:pPr>
    <w:rPr/>
  </w:style>
  <w:style w:type="paragraph" w:styleId="Style27">
    <w:name w:val="Footer"/>
    <w:basedOn w:val="Normal"/>
    <w:link w:val="af"/>
    <w:uiPriority w:val="99"/>
    <w:unhideWhenUsed/>
    <w:rsid w:val="00516731"/>
    <w:pPr>
      <w:tabs>
        <w:tab w:val="center" w:pos="4677" w:leader="none"/>
        <w:tab w:val="right" w:pos="9355" w:leader="none"/>
      </w:tabs>
      <w:spacing w:lineRule="auto" w:line="240" w:before="0" w:after="0"/>
    </w:pPr>
    <w:rPr/>
  </w:style>
  <w:style w:type="paragraph" w:styleId="3">
    <w:name w:val="TOC 3"/>
    <w:basedOn w:val="Normal"/>
    <w:autoRedefine/>
    <w:uiPriority w:val="39"/>
    <w:unhideWhenUsed/>
    <w:rsid w:val="00ca31fc"/>
    <w:pPr>
      <w:spacing w:before="0" w:after="100"/>
      <w:ind w:left="440" w:hanging="0"/>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3">
    <w:name w:val="Table Grid"/>
    <w:basedOn w:val="a1"/>
    <w:uiPriority w:val="59"/>
    <w:rsid w:val="007b019b"/>
    <w:pPr>
      <w:spacing w:after="0" w:line="240" w:lineRule="auto"/>
    </w:pPr>
    <w:rPr>
      <w:rFonts w:eastAsiaTheme="minorEastAsia"/>
      <w:lang w:eastAsia="ru-RU"/>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image" Target="media/image4.gif"/><Relationship Id="rId6" Type="http://schemas.openxmlformats.org/officeDocument/2006/relationships/image" Target="media/image5.gif"/><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FE21D8-D5B6-400F-8A59-EC39F5216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Application>LibreOffice/6.0.7.3$Linux_X86_64 LibreOffice_project/00m0$Build-3</Application>
  <Pages>27</Pages>
  <Words>3153</Words>
  <Characters>22557</Characters>
  <CharactersWithSpaces>25687</CharactersWithSpaces>
  <Paragraphs>265</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2020-10-27T20:27:00Z</dcterms:created>
  <dc:creator>Иванова Нина</dc:creator>
  <dc:description/>
  <dc:language>ru-RU</dc:language>
  <cp:lastModifiedBy/>
  <dcterms:modified xsi:type="dcterms:W3CDTF">2020-11-25T17:33:11Z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