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684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-168910</wp:posOffset>
            </wp:positionV>
            <wp:extent cx="2908300" cy="1067879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590CC607">
                <wp:simplePos x="0" y="0"/>
                <wp:positionH relativeFrom="column">
                  <wp:posOffset>3228340</wp:posOffset>
                </wp:positionH>
                <wp:positionV relativeFrom="paragraph">
                  <wp:posOffset>2410460</wp:posOffset>
                </wp:positionV>
                <wp:extent cx="3763645" cy="7363460"/>
                <wp:effectExtent l="0" t="0" r="0" b="9525"/>
                <wp:wrapSquare wrapText="bothSides"/>
                <wp:docPr id="2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080" cy="73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Segoe UI Semilight" w:hAnsi="Segoe UI Semilight" w:cs="Segoe UI Semilight"/>
                                <w:color w:val="2EA9A6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cs="Segoe UI Semilight" w:ascii="Segoe UI Semilight" w:hAnsi="Segoe UI Semilight"/>
                                <w:color w:val="2EA9A6"/>
                                <w:sz w:val="80"/>
                                <w:szCs w:val="80"/>
                              </w:rPr>
                              <w:t>PROJET DE SGBD DIC 1 INFORMATIQUE</w:t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40" w:before="40" w:after="0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Segoe UI Semibold" w:ascii="Segoe UI Semibold" w:hAnsi="Segoe UI Semibold"/>
                                <w:color w:val="004187"/>
                                <w:sz w:val="36"/>
                                <w:szCs w:val="36"/>
                              </w:rPr>
                              <w:t>Travail realisé par :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 w:val="true"/>
                              <w:spacing w:lineRule="auto" w:line="240" w:before="40" w:after="0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Segoe UI Semibold" w:ascii="Segoe UI Semibold" w:hAnsi="Segoe UI Semibold"/>
                                <w:color w:val="37ABD5"/>
                                <w:sz w:val="36"/>
                                <w:szCs w:val="36"/>
                              </w:rPr>
                              <w:t>Cherif Younouss NDIAYE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 w:val="true"/>
                              <w:spacing w:lineRule="auto" w:line="240" w:before="40" w:after="0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Segoe UI Semibold" w:ascii="Segoe UI Semibold" w:hAnsi="Segoe UI Semibold"/>
                                <w:color w:val="37ABD5"/>
                                <w:sz w:val="36"/>
                                <w:szCs w:val="36"/>
                              </w:rPr>
                              <w:t>Serigne Cheikh Mbacke THIAW</w:t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37ABD5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  <w:t>.</w:t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color w:val="999DA6"/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hd w:val="clear" w:color="auto" w:fill="FFFFFF" w:themeFill="background1"/>
                              <w:suppressAutoHyphens w:val="true"/>
                              <w:spacing w:lineRule="auto" w:line="26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254.2pt;margin-top:189.8pt;width:296.25pt;height:579.7pt" wp14:anchorId="590CC60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ragraphestandard"/>
                        <w:shd w:val="clear" w:color="auto" w:fill="FFFFFF" w:themeFill="background1"/>
                        <w:rPr>
                          <w:rFonts w:ascii="Segoe UI Semilight" w:hAnsi="Segoe UI Semilight" w:cs="Segoe UI Semilight"/>
                          <w:color w:val="2EA9A6"/>
                          <w:sz w:val="80"/>
                          <w:szCs w:val="80"/>
                        </w:rPr>
                      </w:pPr>
                      <w:r>
                        <w:rPr>
                          <w:rFonts w:cs="Segoe UI Semilight" w:ascii="Segoe UI Semilight" w:hAnsi="Segoe UI Semilight"/>
                          <w:color w:val="2EA9A6"/>
                          <w:sz w:val="80"/>
                          <w:szCs w:val="80"/>
                        </w:rPr>
                        <w:t>PROJET DE SGBD DIC 1 INFORMATIQUE</w:t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40" w:before="40" w:after="0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  <w:r>
                        <w:rPr>
                          <w:rFonts w:cs="Segoe UI Semibold" w:ascii="Segoe UI Semibold" w:hAnsi="Segoe UI Semibold"/>
                          <w:color w:val="004187"/>
                          <w:sz w:val="36"/>
                          <w:szCs w:val="36"/>
                        </w:rPr>
                        <w:t>Travail realisé par :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 w:val="true"/>
                        <w:spacing w:lineRule="auto" w:line="240" w:before="40" w:after="0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cs="Segoe UI Semibold" w:ascii="Segoe UI Semibold" w:hAnsi="Segoe UI Semibold"/>
                          <w:color w:val="37ABD5"/>
                          <w:sz w:val="36"/>
                          <w:szCs w:val="36"/>
                        </w:rPr>
                        <w:t>Cherif Younouss NDIAYE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 w:val="true"/>
                        <w:spacing w:lineRule="auto" w:line="240" w:before="40" w:after="0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cs="Segoe UI Semibold" w:ascii="Segoe UI Semibold" w:hAnsi="Segoe UI Semibold"/>
                          <w:color w:val="37ABD5"/>
                          <w:sz w:val="36"/>
                          <w:szCs w:val="36"/>
                        </w:rPr>
                        <w:t>Serigne Cheikh Mbacke THIAW</w:t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</w:rPr>
                      </w:pPr>
                      <w:r>
                        <w:rPr>
                          <w:rFonts w:cs="Cambria" w:ascii="Cambria" w:hAnsi="Cambria"/>
                          <w:color w:val="37ABD5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  <w:t>.</w:t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cs="Cambria" w:ascii="Cambria" w:hAnsi="Cambria"/>
                          <w:color w:val="999DA6"/>
                        </w:rPr>
                      </w:r>
                    </w:p>
                    <w:p>
                      <w:pPr>
                        <w:pStyle w:val="Paragraphestandard"/>
                        <w:shd w:val="clear" w:color="auto" w:fill="FFFFFF" w:themeFill="background1"/>
                        <w:suppressAutoHyphens w:val="true"/>
                        <w:spacing w:lineRule="auto" w:line="26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INTRODUCTION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Afin de faciliter l’analyse de flux de donnees au format JSON ou XML, il nous a été demandee de developper une solution d’ingenierie inversee. La dite solution devra permettre de generer un fichier SVG permettant de visualiser un diagramme entite-association refletant la structuration des donnees qu’elle aura en entree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Nous avons utilisee le langage de programmation C afin de pouvoir realiser la solution.</w:t>
      </w:r>
    </w:p>
    <w:p>
      <w:pPr>
        <w:pStyle w:val="Normal"/>
        <w:jc w:val="both"/>
        <w:rPr/>
      </w:pPr>
      <w:r>
        <w:rPr/>
        <w:t>Dans la suite, on va d’abord presenter la structuration du projet et enfin les fonctions qui nous ont permis de realiser les differents traitements relatifs aux differents flux de donnees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STRUCTURATION DU PROJET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Le projet comprend essentiellement trois modules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Module JSON : Dans ce module sont effectuees tous les traitements relatifs au flux de donnees de type JSON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Module XML : Dans ce module sont effectuees tous les traitements relatifs au flux de donnees de type XML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Module SVG : Ce module traite de la generation du fichier SVG qui doit comporter le diagramme d’entite-association</w:t>
      </w:r>
    </w:p>
    <w:p>
      <w:pPr>
        <w:pStyle w:val="Normal"/>
        <w:jc w:val="both"/>
        <w:rPr/>
      </w:pPr>
      <w:r>
        <w:rPr/>
        <w:t>Dans la suite, nous allons voir les differentes fonctions qui caracterisent ces modules.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DESCRIPTION DES FONCTIONS OU PROCEDURES UTILISEES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Module JSON</w:t>
      </w:r>
    </w:p>
    <w:p>
      <w:pPr>
        <w:pStyle w:val="ListParagraph"/>
        <w:numPr>
          <w:ilvl w:val="1"/>
          <w:numId w:val="3"/>
        </w:numPr>
        <w:rPr/>
      </w:pPr>
      <w:r>
        <w:rPr/>
        <w:t>Validation de donnees</w:t>
        <w:br/>
        <w:t>Pour la validation de donnees au format JSON, la librairie JSON_CHECKER a été utilisée.</w:t>
        <w:br/>
        <w:t>Les fonctions suivantes ont été notamment utilisées :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 </w:t>
      </w:r>
      <w:r>
        <w:rPr/>
        <w:t>int est_valide (char* filename) : Cette fonction prend en argument le nom du fichier à valider et retourne 0 si la validation reussi. Sinon, elle arrete le programme par le biais de la fonction exit.</w:t>
      </w:r>
    </w:p>
    <w:p>
      <w:pPr>
        <w:pStyle w:val="ListParagraph"/>
        <w:numPr>
          <w:ilvl w:val="2"/>
          <w:numId w:val="3"/>
        </w:numPr>
        <w:rPr/>
      </w:pPr>
      <w:r>
        <w:rPr/>
        <w:t>int JSON_checker_char(JSON_checker jc, int next_char) : Il s’agit ici d’une fonction de la librairie JSON_CHECKER qui permet de faire la validation d’une structure JSON caractere par caractere</w:t>
      </w:r>
    </w:p>
    <w:p>
      <w:pPr>
        <w:pStyle w:val="ListParagraph"/>
        <w:numPr>
          <w:ilvl w:val="2"/>
          <w:numId w:val="3"/>
        </w:numPr>
        <w:rPr/>
      </w:pPr>
      <w:r>
        <w:rPr/>
        <w:t>int JSON_checker_done(JSON_checker jc) : Il s’agit d’une fonction de la librairie JSON_CHECKER qu’on appelle apres que tous les caracteres ont été. Elle retourne alors VRAI si la verification a reussi</w:t>
      </w:r>
    </w:p>
    <w:p>
      <w:pPr>
        <w:pStyle w:val="ListParagraph"/>
        <w:numPr>
          <w:ilvl w:val="1"/>
          <w:numId w:val="3"/>
        </w:numPr>
        <w:rPr/>
      </w:pPr>
      <w:r>
        <w:rPr/>
        <w:t>Extraction de donnees</w:t>
        <w:br/>
        <w:t>Pour l’extraction des donnees au format JSON, la librairie cJSON a été utilisee</w:t>
        <w:br/>
        <w:t xml:space="preserve">Les fonctions suivantes peuvent y etre notees : </w:t>
      </w:r>
    </w:p>
    <w:p>
      <w:pPr>
        <w:pStyle w:val="ListParagraph"/>
        <w:numPr>
          <w:ilvl w:val="2"/>
          <w:numId w:val="3"/>
        </w:numPr>
        <w:rPr/>
      </w:pPr>
      <w:r>
        <w:rPr/>
        <w:t>char* chaine_json(char* filename) : Cette fonction permet de parcourir un fichier et de retourner son contenu sous format d’une chaine de caracteres</w:t>
      </w:r>
    </w:p>
    <w:p>
      <w:pPr>
        <w:pStyle w:val="ListParagraph"/>
        <w:numPr>
          <w:ilvl w:val="2"/>
          <w:numId w:val="3"/>
        </w:numPr>
        <w:rPr/>
      </w:pPr>
      <w:r>
        <w:rPr/>
        <w:t>void get_nombre_entites_associations(cJSON* json, int* nb_entites, int* nb_associations) : Cette procedure permet de recuperer le nombre d’entite et le nombre d’associations</w:t>
      </w:r>
    </w:p>
    <w:p>
      <w:pPr>
        <w:pStyle w:val="ListParagraph"/>
        <w:numPr>
          <w:ilvl w:val="2"/>
          <w:numId w:val="3"/>
        </w:numPr>
        <w:rPr/>
      </w:pPr>
      <w:r>
        <w:rPr/>
        <w:t>char** get_attributs_entite(cJSON* json, char** attributs, int* n_attributs) : Cette fonction permet de recuperer les attributs d’une entite</w:t>
      </w:r>
    </w:p>
    <w:p>
      <w:pPr>
        <w:pStyle w:val="ListParagraph"/>
        <w:numPr>
          <w:ilvl w:val="2"/>
          <w:numId w:val="3"/>
        </w:numPr>
        <w:rPr/>
      </w:pPr>
      <w:r>
        <w:rPr/>
        <w:t>char** get_attributs_association(cJSON* json, char** attributs, int* n_attributs) : Cette fonction permet de recuperer les attributs d’une association</w:t>
      </w:r>
    </w:p>
    <w:p>
      <w:pPr>
        <w:pStyle w:val="ListParagraph"/>
        <w:numPr>
          <w:ilvl w:val="2"/>
          <w:numId w:val="3"/>
        </w:numPr>
        <w:rPr/>
      </w:pPr>
      <w:r>
        <w:rPr/>
        <w:t>void test(cJSON* json, s_entite** tab_entites, s_association** tab_associations) : Cette fonction permet de parcourir le premier niveau de l’arborescence du fichier JSON</w:t>
      </w:r>
    </w:p>
    <w:p>
      <w:pPr>
        <w:pStyle w:val="ListParagraph"/>
        <w:numPr>
          <w:ilvl w:val="2"/>
          <w:numId w:val="3"/>
        </w:numPr>
        <w:rPr/>
      </w:pPr>
      <w:r>
        <w:rPr/>
        <w:t>void test2(cJSON* json, s_entite** tab_entites, s_association** tab_associations) : Cette fonction permet de realiser le parcours recursif de l’arborescence du fichier json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char</w:t>
      </w:r>
      <w:r>
        <w:rPr/>
        <w:t xml:space="preserve">** </w:t>
      </w:r>
      <w:r>
        <w:rPr>
          <w:rStyle w:val="Plen"/>
        </w:rPr>
        <w:t>get_associations</w:t>
      </w:r>
      <w:r>
        <w:rPr/>
        <w:t xml:space="preserve">(cJSON* json, cJSON* parent, </w:t>
      </w:r>
      <w:r>
        <w:rPr>
          <w:rStyle w:val="Plk"/>
        </w:rPr>
        <w:t>char</w:t>
      </w:r>
      <w:r>
        <w:rPr/>
        <w:t xml:space="preserve">** associations, </w:t>
      </w:r>
      <w:r>
        <w:rPr>
          <w:rStyle w:val="Plk"/>
        </w:rPr>
        <w:t>int</w:t>
      </w:r>
      <w:r>
        <w:rPr/>
        <w:t>* n_associations) : Cette fonction permet de recuperer les associations auxquelles participent l’entite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afficher_entite</w:t>
      </w:r>
      <w:r>
        <w:rPr/>
        <w:t>(s_entite* entite) : Fonction permettant d’afficher une entite pris en argument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afficher_association</w:t>
      </w:r>
      <w:r>
        <w:rPr/>
        <w:t>(s_association* association) :Fonction permettant d’afficher une association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s_entite* </w:t>
      </w:r>
      <w:r>
        <w:rPr>
          <w:rStyle w:val="Plen"/>
        </w:rPr>
        <w:t>creer_entite</w:t>
      </w:r>
      <w:r>
        <w:rPr/>
        <w:t xml:space="preserve">(s_entite* e, </w:t>
      </w:r>
      <w:r>
        <w:rPr>
          <w:rStyle w:val="Plk"/>
        </w:rPr>
        <w:t>char</w:t>
      </w:r>
      <w:r>
        <w:rPr/>
        <w:t xml:space="preserve">* nom, </w:t>
      </w:r>
      <w:r>
        <w:rPr>
          <w:rStyle w:val="Plk"/>
        </w:rPr>
        <w:t>char</w:t>
      </w:r>
      <w:r>
        <w:rPr/>
        <w:t xml:space="preserve">** attributs, </w:t>
      </w:r>
      <w:r>
        <w:rPr>
          <w:rStyle w:val="Plk"/>
        </w:rPr>
        <w:t>char</w:t>
      </w:r>
      <w:r>
        <w:rPr/>
        <w:t xml:space="preserve">** associations, </w:t>
      </w:r>
      <w:r>
        <w:rPr>
          <w:rStyle w:val="Plk"/>
        </w:rPr>
        <w:t>int</w:t>
      </w:r>
      <w:r>
        <w:rPr/>
        <w:t xml:space="preserve"> n_attributs, </w:t>
      </w:r>
      <w:r>
        <w:rPr>
          <w:rStyle w:val="Plk"/>
        </w:rPr>
        <w:t>int</w:t>
      </w:r>
      <w:r>
        <w:rPr/>
        <w:t xml:space="preserve"> n_associations) : Fonction qui cree et retourne une entite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s_association* </w:t>
      </w:r>
      <w:r>
        <w:rPr>
          <w:rStyle w:val="Plen"/>
        </w:rPr>
        <w:t>creer_association</w:t>
      </w:r>
      <w:r>
        <w:rPr/>
        <w:t xml:space="preserve">(s_association* a, </w:t>
      </w:r>
      <w:r>
        <w:rPr>
          <w:rStyle w:val="Plk"/>
        </w:rPr>
        <w:t>char</w:t>
      </w:r>
      <w:r>
        <w:rPr/>
        <w:t xml:space="preserve">* nom, </w:t>
      </w:r>
      <w:r>
        <w:rPr>
          <w:rStyle w:val="Plk"/>
        </w:rPr>
        <w:t>char</w:t>
      </w:r>
      <w:r>
        <w:rPr/>
        <w:t xml:space="preserve">** attributs, </w:t>
      </w:r>
      <w:r>
        <w:rPr>
          <w:rStyle w:val="Plk"/>
        </w:rPr>
        <w:t>int</w:t>
      </w:r>
      <w:r>
        <w:rPr/>
        <w:t xml:space="preserve"> n_attributs) : Fonction qui cree et retourne une association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test2_bis</w:t>
      </w:r>
      <w:r>
        <w:rPr/>
        <w:t>(cJSON* json, s_entite** tab_entites, s_association** tab_associations) : Fonction pour faire l’extraction de nœuds de meme niveaau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get_nombre_e_a_bis</w:t>
      </w:r>
      <w:r>
        <w:rPr/>
        <w:t xml:space="preserve">(cJSON* json, </w:t>
      </w:r>
      <w:r>
        <w:rPr>
          <w:rStyle w:val="Plk"/>
        </w:rPr>
        <w:t>int</w:t>
      </w:r>
      <w:r>
        <w:rPr/>
        <w:t xml:space="preserve">* nb_entites, </w:t>
      </w:r>
      <w:r>
        <w:rPr>
          <w:rStyle w:val="Plk"/>
        </w:rPr>
        <w:t>int</w:t>
      </w:r>
      <w:r>
        <w:rPr/>
        <w:t xml:space="preserve">* nb_associations) : Cette fonction permet de faire le parcours de nœuds de meme niveau pour recuperer le nombre d’entites et d’associations.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   </w:t>
      </w:r>
      <w:r>
        <w:rPr/>
        <w:t>2- Module xml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Pour la validation et l’extraction de données, nous avons utilisés la librairie Libxml2.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             </w:t>
      </w:r>
      <w:r>
        <w:rPr>
          <w:u w:val="single"/>
        </w:rPr>
        <w:t>Validation de données</w:t>
      </w:r>
      <w:r>
        <w:rPr/>
        <w:t> 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Nous avons utilisés une seule fonction dans cette partie qui est la suivante</w:t>
      </w:r>
      <w:r>
        <w:rPr/>
        <w:t>:</w:t>
      </w:r>
    </w:p>
    <w:p>
      <w:pPr>
        <w:pStyle w:val="ListParagraph"/>
        <w:numPr>
          <w:ilvl w:val="2"/>
          <w:numId w:val="3"/>
        </w:numPr>
        <w:ind w:hanging="0"/>
        <w:rPr/>
      </w:pPr>
      <w:r>
        <w:rPr/>
        <w:t xml:space="preserve">void xmlIsValid(char *filename) : La fonction lit un fichier en entrée et vérifie si le fichier est en format xml bien formé en validant le DTD et les caractères xml.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Sa déclaration est dans xmlValideFile.h </w:t>
      </w:r>
    </w:p>
    <w:p>
      <w:pPr>
        <w:pStyle w:val="ListParagraph"/>
        <w:numPr>
          <w:ilvl w:val="0"/>
          <w:numId w:val="0"/>
        </w:numPr>
        <w:ind w:left="3960" w:hanging="0"/>
        <w:rPr>
          <w:u w:val="single"/>
        </w:rPr>
      </w:pPr>
      <w:r>
        <w:rPr>
          <w:u w:val="single"/>
        </w:rPr>
        <w:t>Extraction des donnés</w:t>
      </w:r>
    </w:p>
    <w:p>
      <w:pPr>
        <w:pStyle w:val="ListParagraph"/>
        <w:numPr>
          <w:ilvl w:val="0"/>
          <w:numId w:val="0"/>
        </w:numPr>
        <w:ind w:left="6480" w:hanging="0"/>
        <w:rPr/>
      </w:pPr>
      <w:r>
        <w:rPr/>
        <w:t>Pour cette partie-ci , les fonctions utilisées sont les suivantes :</w:t>
      </w:r>
    </w:p>
    <w:p>
      <w:pPr>
        <w:pStyle w:val="ListParagraph"/>
        <w:numPr>
          <w:ilvl w:val="8"/>
          <w:numId w:val="3"/>
        </w:numPr>
        <w:ind w:hanging="0"/>
        <w:rPr/>
      </w:pPr>
      <w:r>
        <w:rPr/>
        <w:t>void extractionData(char *filename) : La fonction lit un fichier en entrée et initialise un nœud racine et appel la fonction printData pour l’extraction de données </w:t>
      </w:r>
    </w:p>
    <w:p>
      <w:pPr>
        <w:pStyle w:val="ListParagraph"/>
        <w:numPr>
          <w:ilvl w:val="0"/>
          <w:numId w:val="0"/>
        </w:numPr>
        <w:ind w:left="6480" w:hanging="0"/>
        <w:rPr/>
      </w:pPr>
      <w:r>
        <w:rPr/>
        <w:t>void printData(xmlNode *a_node) : C’est au niveau de cette fonction que nous parcourons l’arborescence du fichier xml et que nous extrayons les entites, les attributs,les associations et les relations.</w:t>
      </w:r>
    </w:p>
    <w:p>
      <w:pPr>
        <w:pStyle w:val="ListParagraph"/>
        <w:numPr>
          <w:ilvl w:val="8"/>
          <w:numId w:val="3"/>
        </w:numPr>
        <w:ind w:hanging="0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/>
        <w:t xml:space="preserve">void save_data(const xmlChar *data, File *f) : Cette fonction enregistre la tracce des données extraites dans un fichier nommé saveFile.txt </w:t>
      </w:r>
    </w:p>
    <w:p>
      <w:pPr>
        <w:pStyle w:val="ListParagraph"/>
        <w:numPr>
          <w:ilvl w:val="8"/>
          <w:numId w:val="3"/>
        </w:numPr>
        <w:ind w:hanging="0"/>
        <w:rPr/>
      </w:pPr>
      <w:r>
        <w:rPr/>
        <w:t>int nombre_entite(xmlNode *root) : La fonction parcours l’arborescence d’un fichier xml et compte le nombre d’entités définit.</w:t>
      </w:r>
    </w:p>
    <w:p>
      <w:pPr>
        <w:pStyle w:val="ListParagraph"/>
        <w:numPr>
          <w:ilvl w:val="8"/>
          <w:numId w:val="3"/>
        </w:numPr>
        <w:ind w:hanging="0"/>
        <w:rPr/>
      </w:pPr>
      <w:r>
        <w:rPr/>
        <w:t>void creerEntite(xmlChar *name) : La fonction dessine dans le fichier svg une entite</w:t>
      </w:r>
    </w:p>
    <w:p>
      <w:pPr>
        <w:pStyle w:val="ListParagraph"/>
        <w:numPr>
          <w:ilvl w:val="0"/>
          <w:numId w:val="0"/>
        </w:numPr>
        <w:ind w:left="6480" w:hanging="0"/>
        <w:rPr/>
      </w:pPr>
      <w:r>
        <w:rPr/>
        <w:t>Ces fonctions sont déclarées dans extractData.h.</w:t>
      </w:r>
    </w:p>
    <w:sectPr>
      <w:type w:val="nextPage"/>
      <w:pgSz w:w="11906" w:h="16817"/>
      <w:pgMar w:left="181" w:right="198" w:header="0" w:top="159" w:footer="0" w:bottom="278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Segoe UI Semilight">
    <w:charset w:val="01"/>
    <w:family w:val="roman"/>
    <w:pitch w:val="variable"/>
  </w:font>
  <w:font w:name="Segoe UI Semibold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9012e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012e5"/>
    <w:rPr/>
  </w:style>
  <w:style w:type="character" w:styleId="Plk" w:customStyle="1">
    <w:name w:val="pl-k"/>
    <w:basedOn w:val="DefaultParagraphFont"/>
    <w:qFormat/>
    <w:rsid w:val="00545b63"/>
    <w:rPr/>
  </w:style>
  <w:style w:type="character" w:styleId="Plen" w:customStyle="1">
    <w:name w:val="pl-en"/>
    <w:basedOn w:val="DefaultParagraphFont"/>
    <w:qFormat/>
    <w:rsid w:val="00545b6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b445e"/>
    <w:pPr/>
    <w:rPr>
      <w:rFonts w:ascii="Lucida Grande" w:hAnsi="Lucida Grande"/>
      <w:sz w:val="18"/>
      <w:szCs w:val="18"/>
    </w:rPr>
  </w:style>
  <w:style w:type="paragraph" w:styleId="Paragraphestandard" w:customStyle="1">
    <w:name w:val="[Paragraphe standard]"/>
    <w:basedOn w:val="Normal"/>
    <w:uiPriority w:val="99"/>
    <w:qFormat/>
    <w:rsid w:val="00580a3b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Entte">
    <w:name w:val="Header"/>
    <w:basedOn w:val="Normal"/>
    <w:link w:val="En-tteCar"/>
    <w:uiPriority w:val="99"/>
    <w:unhideWhenUsed/>
    <w:rsid w:val="009012e5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7095e"/>
    <w:pPr>
      <w:spacing w:before="0" w:after="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249345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TP104319192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612321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"Monde" pour mettre en valeur vos rapports professionnels ou scolaires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4F77-1860-4D5D-B729-6A9438AEF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00056-C321-488E-96E8-2D445CE0A69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AA4E2B-F42F-4BA7-9235-591A3CE5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TF04319196.dotx</Template>
  <TotalTime>8</TotalTime>
  <Application>LibreOffice/6.0.3.2$Linux_X86_64 LibreOffice_project/00m0$Build-2</Application>
  <Pages>3</Pages>
  <Words>806</Words>
  <Characters>4710</Characters>
  <CharactersWithSpaces>5457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2019-01-17T09:18:00Z</dcterms:created>
  <dc:creator/>
  <dc:description/>
  <dc:language>fr-FR</dc:language>
  <cp:lastModifiedBy/>
  <dcterms:modified xsi:type="dcterms:W3CDTF">2019-01-18T13:03:40Z</dcterms:modified>
  <cp:revision>2</cp:revision>
  <dc:subject/>
  <dc:title>Page de garde "Monde" pour rapport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