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AD0FBD" w14:textId="6C18F7A5" w:rsidR="00077FA2" w:rsidRDefault="00077FA2" w:rsidP="00077FA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7E7CE1">
        <w:rPr>
          <w:rFonts w:ascii="Times New Roman" w:hAnsi="Times New Roman" w:cs="Times New Roman"/>
          <w:sz w:val="28"/>
          <w:szCs w:val="28"/>
        </w:rPr>
        <w:t>рограммно-моделирующ</w:t>
      </w:r>
      <w:r>
        <w:rPr>
          <w:rFonts w:ascii="Times New Roman" w:hAnsi="Times New Roman" w:cs="Times New Roman"/>
          <w:sz w:val="28"/>
          <w:szCs w:val="28"/>
        </w:rPr>
        <w:t>ий</w:t>
      </w:r>
      <w:r w:rsidRPr="007E7CE1">
        <w:rPr>
          <w:rFonts w:ascii="Times New Roman" w:hAnsi="Times New Roman" w:cs="Times New Roman"/>
          <w:sz w:val="28"/>
          <w:szCs w:val="28"/>
        </w:rPr>
        <w:t xml:space="preserve"> комплекс (ПМК)</w:t>
      </w:r>
      <w:r>
        <w:rPr>
          <w:rFonts w:ascii="Times New Roman" w:hAnsi="Times New Roman" w:cs="Times New Roman"/>
          <w:sz w:val="28"/>
          <w:szCs w:val="28"/>
        </w:rPr>
        <w:t xml:space="preserve"> с расширяемой архитектурой.</w:t>
      </w:r>
    </w:p>
    <w:p w14:paraId="5A418E7D" w14:textId="77777777" w:rsidR="00077FA2" w:rsidRDefault="00077FA2" w:rsidP="00077FA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Несмотря на отсутствие полноценного аппарата рефлексии в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MATLAB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существующий аппарат ООП в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MATLAB</w:t>
      </w:r>
      <w:r w:rsidRPr="007E7CE1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позволяет построить расширяемое приложение. Для обеспечения расширяемости и устойчивости ПМК к расширению предполагается заложить в ПМК следующие принципы:</w:t>
      </w:r>
    </w:p>
    <w:p w14:paraId="20044088" w14:textId="77777777" w:rsidR="00077FA2" w:rsidRDefault="00077FA2" w:rsidP="00077FA2">
      <w:pPr>
        <w:pStyle w:val="a3"/>
        <w:numPr>
          <w:ilvl w:val="0"/>
          <w:numId w:val="1"/>
        </w:numPr>
        <w:spacing w:after="0" w:line="360" w:lineRule="auto"/>
        <w:ind w:left="567" w:firstLine="0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A72CD8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использовать архитектуру </w:t>
      </w:r>
      <w:r w:rsidRPr="00A72CD8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Model</w:t>
      </w:r>
      <w:r w:rsidRPr="00A72CD8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 w:rsidRPr="00A72CD8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View</w:t>
      </w:r>
      <w:r w:rsidRPr="00A72CD8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 w:rsidRPr="00A72CD8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Controller</w:t>
      </w:r>
      <w:r w:rsidRPr="00A72CD8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(</w:t>
      </w:r>
      <w:r w:rsidRPr="00A72CD8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MVC</w:t>
      </w:r>
      <w:r w:rsidRPr="00A72CD8">
        <w:rPr>
          <w:rFonts w:ascii="Times New Roman" w:hAnsi="Times New Roman" w:cs="Times New Roman"/>
          <w:bCs/>
          <w:color w:val="000000"/>
          <w:sz w:val="28"/>
          <w:szCs w:val="28"/>
        </w:rPr>
        <w:t>), обеспечивающую разделение функциональности между отдельными компонентами ПМК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;</w:t>
      </w:r>
    </w:p>
    <w:p w14:paraId="5E2C6331" w14:textId="77777777" w:rsidR="00077FA2" w:rsidRDefault="00077FA2" w:rsidP="00077FA2">
      <w:pPr>
        <w:pStyle w:val="a3"/>
        <w:numPr>
          <w:ilvl w:val="0"/>
          <w:numId w:val="1"/>
        </w:numPr>
        <w:spacing w:after="0" w:line="360" w:lineRule="auto"/>
        <w:ind w:left="567" w:firstLine="0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использовать ООП как основной подход к реализации ПМК, что позволяет строго определить структуру ПМК, а использование абстракций облегчит расширяемость ПМК;</w:t>
      </w:r>
    </w:p>
    <w:p w14:paraId="67E63B12" w14:textId="77777777" w:rsidR="00077FA2" w:rsidRDefault="00077FA2" w:rsidP="00077FA2">
      <w:pPr>
        <w:pStyle w:val="a3"/>
        <w:numPr>
          <w:ilvl w:val="0"/>
          <w:numId w:val="1"/>
        </w:numPr>
        <w:spacing w:after="0" w:line="360" w:lineRule="auto"/>
        <w:ind w:left="567" w:firstLine="0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расширяемость в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MATLAB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можно обеспечить</w:t>
      </w:r>
      <w:r w:rsidRPr="00B43658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 помощью команды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eval</w:t>
      </w:r>
      <w:r w:rsidRPr="00B43658">
        <w:rPr>
          <w:rFonts w:ascii="Times New Roman" w:hAnsi="Times New Roman" w:cs="Times New Roman"/>
          <w:bCs/>
          <w:color w:val="000000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arg</w:t>
      </w:r>
      <w:proofErr w:type="spellEnd"/>
      <w:r w:rsidRPr="00B43658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),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выполняющей поданный в качестве текстовой входной переменной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arg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код. С помощью команд </w:t>
      </w:r>
      <w:proofErr w:type="spellStart"/>
      <w:proofErr w:type="gramStart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dir</w:t>
      </w:r>
      <w:proofErr w:type="spellEnd"/>
      <w:r w:rsidRPr="00B43658">
        <w:rPr>
          <w:rFonts w:ascii="Times New Roman" w:hAnsi="Times New Roman" w:cs="Times New Roman"/>
          <w:bCs/>
          <w:color w:val="000000"/>
          <w:sz w:val="28"/>
          <w:szCs w:val="28"/>
        </w:rPr>
        <w:t>(</w:t>
      </w:r>
      <w:proofErr w:type="gramEnd"/>
      <w:r w:rsidRPr="00B43658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),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properties</w:t>
      </w:r>
      <w:r w:rsidRPr="00B43658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(),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methods</w:t>
      </w:r>
      <w:r w:rsidRPr="00B43658">
        <w:rPr>
          <w:rFonts w:ascii="Times New Roman" w:hAnsi="Times New Roman" w:cs="Times New Roman"/>
          <w:bCs/>
          <w:color w:val="000000"/>
          <w:sz w:val="28"/>
          <w:szCs w:val="28"/>
        </w:rPr>
        <w:t>()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можно определить</w:t>
      </w:r>
      <w:r w:rsidRPr="00B43658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имена классов, свойств и методов, а применение интерфейсов задает требования к реализациям абстракций. При таком подходе к реализации ПМК становится известна вся информация о «подключаемых» компонентах, и появляется возможность динамического «подключения» и вызова функций компонентов. </w:t>
      </w:r>
    </w:p>
    <w:p w14:paraId="06750D71" w14:textId="77777777" w:rsidR="00077FA2" w:rsidRDefault="00077FA2" w:rsidP="00077FA2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В ПМК предполагается заложить следующие возможности:</w:t>
      </w:r>
    </w:p>
    <w:p w14:paraId="53914ABE" w14:textId="77777777" w:rsidR="00077FA2" w:rsidRDefault="00077FA2" w:rsidP="00077FA2">
      <w:pPr>
        <w:pStyle w:val="a3"/>
        <w:numPr>
          <w:ilvl w:val="0"/>
          <w:numId w:val="2"/>
        </w:numPr>
        <w:spacing w:after="0" w:line="360" w:lineRule="auto"/>
        <w:ind w:left="567" w:firstLine="0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динамическое определение «подключаемых» классов анализа и синтеза (например, ПМК «сканирует» директорию, определяет находящиеся внутри классы анализа и синтеза, в соответствии с реализованными в них функциями формирует наполнение выпадающих меню на интерфейсе оператора и обеспечивает вызов функций анализа и синтеза);</w:t>
      </w:r>
    </w:p>
    <w:p w14:paraId="07ED38B0" w14:textId="77777777" w:rsidR="00077FA2" w:rsidRDefault="00077FA2" w:rsidP="00077FA2">
      <w:pPr>
        <w:pStyle w:val="a3"/>
        <w:numPr>
          <w:ilvl w:val="0"/>
          <w:numId w:val="2"/>
        </w:numPr>
        <w:spacing w:after="0" w:line="360" w:lineRule="auto"/>
        <w:ind w:left="567" w:firstLine="0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считывание входных данных с интерфейса оператора: моделей исполнительных механизмов, желаемых передаточных функций, желаемых показателей качества;</w:t>
      </w:r>
    </w:p>
    <w:p w14:paraId="32A46D5D" w14:textId="77777777" w:rsidR="00077FA2" w:rsidRDefault="00077FA2" w:rsidP="00077FA2">
      <w:pPr>
        <w:pStyle w:val="a3"/>
        <w:numPr>
          <w:ilvl w:val="0"/>
          <w:numId w:val="2"/>
        </w:numPr>
        <w:spacing w:after="0" w:line="360" w:lineRule="auto"/>
        <w:ind w:left="567" w:firstLine="0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>вызов выбранных пользователем методов синтеза (непрерывных/дискретных, одно-/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</w:rPr>
        <w:t>дву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</w:rPr>
        <w:t>-/многомерных или любых других реализованных в соответствии с интерфейсами синтеза)</w:t>
      </w:r>
    </w:p>
    <w:p w14:paraId="69044FD1" w14:textId="77777777" w:rsidR="00077FA2" w:rsidRDefault="00077FA2" w:rsidP="00077FA2">
      <w:pPr>
        <w:pStyle w:val="a3"/>
        <w:numPr>
          <w:ilvl w:val="0"/>
          <w:numId w:val="2"/>
        </w:numPr>
        <w:spacing w:after="0" w:line="360" w:lineRule="auto"/>
        <w:ind w:left="567" w:firstLine="0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вызов функций анализа</w:t>
      </w:r>
    </w:p>
    <w:p w14:paraId="6576E641" w14:textId="77777777" w:rsidR="00077FA2" w:rsidRDefault="00077FA2" w:rsidP="00077FA2">
      <w:pPr>
        <w:pStyle w:val="a3"/>
        <w:numPr>
          <w:ilvl w:val="0"/>
          <w:numId w:val="2"/>
        </w:numPr>
        <w:spacing w:after="0" w:line="360" w:lineRule="auto"/>
        <w:ind w:left="567" w:firstLine="0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генерацию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Simulink</w:t>
      </w:r>
      <w:r w:rsidRPr="00485444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модели с моделью замкнутого контура, включающего в себя модели УУ и ИМ (на основе передаточных функций).</w:t>
      </w:r>
    </w:p>
    <w:p w14:paraId="1D6C49F2" w14:textId="14928DD4" w:rsidR="00077FA2" w:rsidRPr="00485444" w:rsidRDefault="00077FA2" w:rsidP="00077FA2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На рису</w:t>
      </w:r>
      <w:r w:rsidRPr="0048544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нке </w:t>
      </w:r>
      <w:r w:rsidRPr="00485444">
        <w:rPr>
          <w:rFonts w:ascii="Times New Roman" w:hAnsi="Times New Roman" w:cs="Times New Roman"/>
          <w:bCs/>
          <w:color w:val="000000"/>
          <w:sz w:val="28"/>
          <w:szCs w:val="28"/>
        </w:rPr>
        <w:fldChar w:fldCharType="begin"/>
      </w:r>
      <w:r w:rsidRPr="00485444">
        <w:rPr>
          <w:rFonts w:ascii="Times New Roman" w:hAnsi="Times New Roman" w:cs="Times New Roman"/>
          <w:bCs/>
          <w:color w:val="000000"/>
          <w:sz w:val="28"/>
          <w:szCs w:val="28"/>
        </w:rPr>
        <w:instrText xml:space="preserve"> REF _Ref41221663 \h </w:instrTex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instrText xml:space="preserve"> \* MERGEFORMAT </w:instrText>
      </w:r>
      <w:r w:rsidRPr="00485444">
        <w:rPr>
          <w:rFonts w:ascii="Times New Roman" w:hAnsi="Times New Roman" w:cs="Times New Roman"/>
          <w:bCs/>
          <w:color w:val="000000"/>
          <w:sz w:val="28"/>
          <w:szCs w:val="28"/>
        </w:rPr>
      </w:r>
      <w:r w:rsidRPr="00485444">
        <w:rPr>
          <w:rFonts w:ascii="Times New Roman" w:hAnsi="Times New Roman" w:cs="Times New Roman"/>
          <w:bCs/>
          <w:color w:val="000000"/>
          <w:sz w:val="28"/>
          <w:szCs w:val="28"/>
        </w:rPr>
        <w:fldChar w:fldCharType="separate"/>
      </w:r>
      <w:r w:rsidR="000807AB" w:rsidRPr="000807AB">
        <w:rPr>
          <w:noProof/>
          <w:sz w:val="28"/>
          <w:szCs w:val="28"/>
        </w:rPr>
        <w:t>1</w:t>
      </w:r>
      <w:r w:rsidRPr="00485444">
        <w:rPr>
          <w:rFonts w:ascii="Times New Roman" w:hAnsi="Times New Roman" w:cs="Times New Roman"/>
          <w:bCs/>
          <w:color w:val="000000"/>
          <w:sz w:val="28"/>
          <w:szCs w:val="28"/>
        </w:rPr>
        <w:fldChar w:fldCharType="end"/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представлена схема архитектуры ПМК на уровне основных классов и функциональных возможностей.</w:t>
      </w:r>
    </w:p>
    <w:p w14:paraId="5E5D85D4" w14:textId="77777777" w:rsidR="00077FA2" w:rsidRPr="00B84E9A" w:rsidRDefault="00077FA2" w:rsidP="00077F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4E9A">
        <w:rPr>
          <w:rFonts w:ascii="Times New Roman" w:hAnsi="Times New Roman" w:cs="Times New Roman"/>
          <w:sz w:val="28"/>
          <w:szCs w:val="28"/>
        </w:rPr>
        <w:object w:dxaOrig="11010" w:dyaOrig="8745" w14:anchorId="1CAC14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6pt;height:385.5pt" o:ole="">
            <v:imagedata r:id="rId5" o:title=""/>
          </v:shape>
          <o:OLEObject Type="Embed" ProgID="Visio.Drawing.11" ShapeID="_x0000_i1025" DrawAspect="Content" ObjectID="_1653127510" r:id="rId6"/>
        </w:objec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6"/>
        <w:gridCol w:w="8353"/>
        <w:gridCol w:w="6"/>
      </w:tblGrid>
      <w:tr w:rsidR="00077FA2" w:rsidRPr="00B84E9A" w14:paraId="295D18FC" w14:textId="77777777" w:rsidTr="00C3024E">
        <w:trPr>
          <w:jc w:val="center"/>
        </w:trPr>
        <w:tc>
          <w:tcPr>
            <w:tcW w:w="0" w:type="auto"/>
            <w:shd w:val="clear" w:color="auto" w:fill="auto"/>
          </w:tcPr>
          <w:p w14:paraId="44E409B4" w14:textId="77777777" w:rsidR="00077FA2" w:rsidRPr="00B84E9A" w:rsidRDefault="00077FA2" w:rsidP="00C3024E">
            <w:pPr>
              <w:pStyle w:val="Tablica"/>
              <w:spacing w:line="240" w:lineRule="auto"/>
              <w:rPr>
                <w:szCs w:val="28"/>
              </w:rPr>
            </w:pPr>
            <w:r w:rsidRPr="00B84E9A">
              <w:rPr>
                <w:szCs w:val="28"/>
              </w:rPr>
              <w:t>Рисунок</w:t>
            </w:r>
          </w:p>
        </w:tc>
        <w:tc>
          <w:tcPr>
            <w:tcW w:w="0" w:type="auto"/>
            <w:shd w:val="clear" w:color="auto" w:fill="auto"/>
          </w:tcPr>
          <w:p w14:paraId="7B55299C" w14:textId="004E11A1" w:rsidR="00077FA2" w:rsidRPr="00B84E9A" w:rsidRDefault="00077FA2" w:rsidP="00C3024E">
            <w:pPr>
              <w:pStyle w:val="Tablica"/>
              <w:spacing w:line="240" w:lineRule="auto"/>
              <w:jc w:val="center"/>
              <w:rPr>
                <w:szCs w:val="28"/>
              </w:rPr>
            </w:pPr>
            <w:r w:rsidRPr="00B84E9A">
              <w:rPr>
                <w:szCs w:val="28"/>
              </w:rPr>
              <w:t xml:space="preserve"> </w:t>
            </w:r>
            <w:r w:rsidRPr="00B84E9A">
              <w:rPr>
                <w:szCs w:val="28"/>
                <w:lang w:val="en-US"/>
              </w:rPr>
              <w:fldChar w:fldCharType="begin"/>
            </w:r>
            <w:r w:rsidRPr="00B84E9A">
              <w:rPr>
                <w:szCs w:val="28"/>
              </w:rPr>
              <w:instrText xml:space="preserve"> </w:instrText>
            </w:r>
            <w:r w:rsidRPr="00B84E9A">
              <w:rPr>
                <w:szCs w:val="28"/>
                <w:lang w:val="en-US"/>
              </w:rPr>
              <w:instrText>SEQ</w:instrText>
            </w:r>
            <w:r w:rsidRPr="00B84E9A">
              <w:rPr>
                <w:szCs w:val="28"/>
              </w:rPr>
              <w:instrText xml:space="preserve"> Рисунок \* </w:instrText>
            </w:r>
            <w:r w:rsidRPr="00B84E9A">
              <w:rPr>
                <w:szCs w:val="28"/>
                <w:lang w:val="en-US"/>
              </w:rPr>
              <w:instrText>ARABIC</w:instrText>
            </w:r>
            <w:r w:rsidRPr="00B84E9A">
              <w:rPr>
                <w:szCs w:val="28"/>
              </w:rPr>
              <w:instrText xml:space="preserve"> \</w:instrText>
            </w:r>
            <w:r w:rsidRPr="00B84E9A">
              <w:rPr>
                <w:szCs w:val="28"/>
                <w:lang w:val="en-US"/>
              </w:rPr>
              <w:instrText>s</w:instrText>
            </w:r>
            <w:r w:rsidRPr="00B84E9A">
              <w:rPr>
                <w:szCs w:val="28"/>
              </w:rPr>
              <w:instrText xml:space="preserve"> 1 </w:instrText>
            </w:r>
            <w:r w:rsidRPr="00B84E9A">
              <w:rPr>
                <w:szCs w:val="28"/>
                <w:lang w:val="en-US"/>
              </w:rPr>
              <w:fldChar w:fldCharType="separate"/>
            </w:r>
            <w:bookmarkStart w:id="0" w:name="_Ref41221663"/>
            <w:r w:rsidR="000807AB" w:rsidRPr="000807AB">
              <w:rPr>
                <w:noProof/>
                <w:szCs w:val="28"/>
              </w:rPr>
              <w:t>1</w:t>
            </w:r>
            <w:bookmarkEnd w:id="0"/>
            <w:r w:rsidRPr="00B84E9A">
              <w:rPr>
                <w:szCs w:val="28"/>
                <w:lang w:val="en-US"/>
              </w:rPr>
              <w:fldChar w:fldCharType="end"/>
            </w:r>
            <w:r w:rsidRPr="00B84E9A">
              <w:rPr>
                <w:szCs w:val="28"/>
                <w:lang w:val="en-US"/>
              </w:rPr>
              <w:t> </w:t>
            </w:r>
            <w:proofErr w:type="gramStart"/>
            <w:r w:rsidRPr="00B84E9A">
              <w:rPr>
                <w:szCs w:val="28"/>
              </w:rPr>
              <w:t>–</w:t>
            </w:r>
            <w:r w:rsidRPr="00B84E9A">
              <w:rPr>
                <w:szCs w:val="28"/>
                <w:lang w:val="en-US"/>
              </w:rPr>
              <w:t> </w:t>
            </w:r>
            <w:r w:rsidRPr="00B84E9A">
              <w:rPr>
                <w:szCs w:val="28"/>
              </w:rPr>
              <w:t xml:space="preserve"> </w:t>
            </w:r>
            <w:r>
              <w:rPr>
                <w:szCs w:val="28"/>
              </w:rPr>
              <w:t>Архитектура</w:t>
            </w:r>
            <w:proofErr w:type="gramEnd"/>
            <w:r>
              <w:rPr>
                <w:szCs w:val="28"/>
              </w:rPr>
              <w:t xml:space="preserve"> расширяемого ПМК синтеза и анализа систем управления</w:t>
            </w:r>
          </w:p>
        </w:tc>
        <w:tc>
          <w:tcPr>
            <w:tcW w:w="0" w:type="auto"/>
            <w:shd w:val="clear" w:color="auto" w:fill="auto"/>
          </w:tcPr>
          <w:p w14:paraId="0D2A431B" w14:textId="77777777" w:rsidR="00077FA2" w:rsidRPr="00B84E9A" w:rsidRDefault="00077FA2" w:rsidP="00C3024E">
            <w:pPr>
              <w:pStyle w:val="Tablica"/>
              <w:spacing w:line="240" w:lineRule="auto"/>
              <w:rPr>
                <w:szCs w:val="28"/>
              </w:rPr>
            </w:pPr>
          </w:p>
        </w:tc>
      </w:tr>
    </w:tbl>
    <w:p w14:paraId="7CC37B08" w14:textId="77777777" w:rsidR="00A133BB" w:rsidRPr="00077FA2" w:rsidRDefault="00A133BB"/>
    <w:sectPr w:rsidR="00A133BB" w:rsidRPr="00077F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700314"/>
    <w:multiLevelType w:val="hybridMultilevel"/>
    <w:tmpl w:val="431AAD52"/>
    <w:lvl w:ilvl="0" w:tplc="7B920F02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" w15:restartNumberingAfterBreak="0">
    <w:nsid w:val="44A07881"/>
    <w:multiLevelType w:val="hybridMultilevel"/>
    <w:tmpl w:val="59465930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835"/>
    <w:rsid w:val="00077FA2"/>
    <w:rsid w:val="000807AB"/>
    <w:rsid w:val="00531835"/>
    <w:rsid w:val="00A1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30F41"/>
  <w15:chartTrackingRefBased/>
  <w15:docId w15:val="{06803149-1309-46B7-8737-CD9A10E1B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7F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ica">
    <w:name w:val="Tablica"/>
    <w:basedOn w:val="a"/>
    <w:qFormat/>
    <w:rsid w:val="00077FA2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3">
    <w:name w:val="List Paragraph"/>
    <w:basedOn w:val="a"/>
    <w:uiPriority w:val="34"/>
    <w:qFormat/>
    <w:rsid w:val="00077F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Microsoft_Visio_2003-2010_Drawing.vsd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Chernov</dc:creator>
  <cp:keywords/>
  <dc:description/>
  <cp:lastModifiedBy>Anton Chernov</cp:lastModifiedBy>
  <cp:revision>3</cp:revision>
  <dcterms:created xsi:type="dcterms:W3CDTF">2020-06-08T10:13:00Z</dcterms:created>
  <dcterms:modified xsi:type="dcterms:W3CDTF">2020-06-08T10:19:00Z</dcterms:modified>
</cp:coreProperties>
</file>