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803" w:rsidRPr="006270A7" w:rsidRDefault="00542FCD" w:rsidP="006270A7">
      <w:pPr>
        <w:spacing w:after="0" w:line="240" w:lineRule="auto"/>
        <w:jc w:val="right"/>
        <w:rPr>
          <w:rFonts w:ascii="Times New Roman" w:hAnsi="Times New Roman" w:cs="Times New Roman"/>
          <w:sz w:val="26"/>
          <w:szCs w:val="26"/>
        </w:rPr>
      </w:pPr>
      <w:r w:rsidRPr="006270A7">
        <w:rPr>
          <w:rFonts w:ascii="Times New Roman" w:hAnsi="Times New Roman" w:cs="Times New Roman"/>
          <w:sz w:val="26"/>
          <w:szCs w:val="26"/>
        </w:rPr>
        <w:t xml:space="preserve">УТВЕРЖДЕН </w:t>
      </w:r>
    </w:p>
    <w:p w:rsidR="00FE2803" w:rsidRPr="006270A7" w:rsidRDefault="00542FCD" w:rsidP="006270A7">
      <w:pPr>
        <w:spacing w:after="0" w:line="240" w:lineRule="auto"/>
        <w:jc w:val="right"/>
        <w:rPr>
          <w:rFonts w:ascii="Times New Roman" w:hAnsi="Times New Roman" w:cs="Times New Roman"/>
          <w:sz w:val="26"/>
          <w:szCs w:val="26"/>
        </w:rPr>
      </w:pPr>
      <w:r w:rsidRPr="006270A7">
        <w:rPr>
          <w:rFonts w:ascii="Times New Roman" w:hAnsi="Times New Roman" w:cs="Times New Roman"/>
          <w:sz w:val="26"/>
          <w:szCs w:val="26"/>
        </w:rPr>
        <w:t xml:space="preserve">Президиумом Верховного </w:t>
      </w:r>
    </w:p>
    <w:p w:rsidR="00FE2803" w:rsidRPr="006270A7" w:rsidRDefault="00542FCD" w:rsidP="006270A7">
      <w:pPr>
        <w:spacing w:after="0" w:line="240" w:lineRule="auto"/>
        <w:jc w:val="right"/>
        <w:rPr>
          <w:rFonts w:ascii="Times New Roman" w:hAnsi="Times New Roman" w:cs="Times New Roman"/>
          <w:sz w:val="26"/>
          <w:szCs w:val="26"/>
        </w:rPr>
      </w:pPr>
      <w:r w:rsidRPr="006270A7">
        <w:rPr>
          <w:rFonts w:ascii="Times New Roman" w:hAnsi="Times New Roman" w:cs="Times New Roman"/>
          <w:sz w:val="26"/>
          <w:szCs w:val="26"/>
        </w:rPr>
        <w:t xml:space="preserve">Суда Российской Федерации </w:t>
      </w:r>
    </w:p>
    <w:p w:rsidR="00542FCD" w:rsidRPr="006270A7" w:rsidRDefault="00542FCD" w:rsidP="006270A7">
      <w:pPr>
        <w:spacing w:after="0" w:line="240" w:lineRule="auto"/>
        <w:jc w:val="right"/>
        <w:rPr>
          <w:rFonts w:ascii="Times New Roman" w:hAnsi="Times New Roman" w:cs="Times New Roman"/>
          <w:sz w:val="26"/>
          <w:szCs w:val="26"/>
        </w:rPr>
      </w:pPr>
      <w:r w:rsidRPr="006270A7">
        <w:rPr>
          <w:rFonts w:ascii="Times New Roman" w:hAnsi="Times New Roman" w:cs="Times New Roman"/>
          <w:sz w:val="26"/>
          <w:szCs w:val="26"/>
        </w:rPr>
        <w:t xml:space="preserve">19 октября 2016 г. </w:t>
      </w:r>
    </w:p>
    <w:p w:rsidR="00FE2803" w:rsidRPr="006270A7" w:rsidRDefault="00FE2803" w:rsidP="006270A7">
      <w:pPr>
        <w:spacing w:after="0" w:line="240" w:lineRule="auto"/>
        <w:jc w:val="both"/>
        <w:rPr>
          <w:rFonts w:ascii="Times New Roman" w:hAnsi="Times New Roman" w:cs="Times New Roman"/>
          <w:sz w:val="26"/>
          <w:szCs w:val="26"/>
        </w:rPr>
      </w:pPr>
    </w:p>
    <w:p w:rsidR="009A1DEC" w:rsidRDefault="00542FCD"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 xml:space="preserve">ОБЗОР СУДЕБНОЙ ПРАКТИКИ ВЕРХОВНОГО СУДА </w:t>
      </w:r>
    </w:p>
    <w:p w:rsidR="00542FCD" w:rsidRPr="006270A7" w:rsidRDefault="00542FCD"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РОССИЙСКОЙ ФЕДЕРАЦИИ</w:t>
      </w:r>
    </w:p>
    <w:p w:rsidR="009A1DEC" w:rsidRDefault="009A1DEC" w:rsidP="006270A7">
      <w:pPr>
        <w:spacing w:after="0" w:line="240" w:lineRule="auto"/>
        <w:jc w:val="center"/>
        <w:rPr>
          <w:rFonts w:ascii="Times New Roman" w:hAnsi="Times New Roman" w:cs="Times New Roman"/>
          <w:sz w:val="26"/>
          <w:szCs w:val="26"/>
        </w:rPr>
      </w:pPr>
    </w:p>
    <w:p w:rsidR="00542FCD" w:rsidRPr="006270A7" w:rsidRDefault="00542FCD"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 3 (2016)</w:t>
      </w:r>
    </w:p>
    <w:p w:rsidR="009A1DEC" w:rsidRDefault="009A1DEC" w:rsidP="006270A7">
      <w:pPr>
        <w:spacing w:after="0" w:line="240" w:lineRule="auto"/>
        <w:jc w:val="center"/>
        <w:rPr>
          <w:rFonts w:ascii="Times New Roman" w:hAnsi="Times New Roman" w:cs="Times New Roman"/>
          <w:sz w:val="26"/>
          <w:szCs w:val="26"/>
        </w:rPr>
      </w:pPr>
    </w:p>
    <w:p w:rsidR="00EC5EE4" w:rsidRPr="006270A7" w:rsidRDefault="00542FCD"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ПРЕЗИДИУМ ВЕРХОВНОГО СУДА РОССИЙСКОЙ ФЕДЕРАЦИИ</w:t>
      </w:r>
    </w:p>
    <w:p w:rsidR="006270A7" w:rsidRPr="006270A7" w:rsidRDefault="006270A7" w:rsidP="006270A7">
      <w:pPr>
        <w:spacing w:after="0" w:line="240" w:lineRule="auto"/>
        <w:jc w:val="center"/>
        <w:rPr>
          <w:rFonts w:ascii="Times New Roman" w:hAnsi="Times New Roman" w:cs="Times New Roman"/>
          <w:b/>
          <w:sz w:val="26"/>
          <w:szCs w:val="26"/>
        </w:rPr>
      </w:pPr>
    </w:p>
    <w:p w:rsidR="00C92FCE" w:rsidRPr="006270A7" w:rsidRDefault="00C92FCE" w:rsidP="006270A7">
      <w:pPr>
        <w:spacing w:after="0" w:line="240" w:lineRule="auto"/>
        <w:jc w:val="center"/>
        <w:rPr>
          <w:rFonts w:ascii="Times New Roman" w:hAnsi="Times New Roman" w:cs="Times New Roman"/>
          <w:b/>
          <w:sz w:val="26"/>
          <w:szCs w:val="26"/>
        </w:rPr>
      </w:pPr>
      <w:r w:rsidRPr="006270A7">
        <w:rPr>
          <w:rFonts w:ascii="Times New Roman" w:hAnsi="Times New Roman" w:cs="Times New Roman"/>
          <w:b/>
          <w:sz w:val="26"/>
          <w:szCs w:val="26"/>
        </w:rPr>
        <w:t>IV. Разрешение споров, связанных с назначением социальных выплат</w:t>
      </w:r>
    </w:p>
    <w:p w:rsidR="006270A7" w:rsidRPr="006270A7" w:rsidRDefault="006270A7" w:rsidP="006270A7">
      <w:pPr>
        <w:spacing w:after="0" w:line="240" w:lineRule="auto"/>
        <w:jc w:val="both"/>
        <w:rPr>
          <w:rFonts w:ascii="Times New Roman" w:hAnsi="Times New Roman" w:cs="Times New Roman"/>
          <w:sz w:val="26"/>
          <w:szCs w:val="26"/>
        </w:rPr>
      </w:pPr>
    </w:p>
    <w:p w:rsidR="00FE2803" w:rsidRPr="006270A7" w:rsidRDefault="00C92FCE" w:rsidP="006270A7">
      <w:pPr>
        <w:spacing w:after="0" w:line="240" w:lineRule="auto"/>
        <w:jc w:val="both"/>
        <w:rPr>
          <w:rFonts w:ascii="Times New Roman" w:hAnsi="Times New Roman" w:cs="Times New Roman"/>
          <w:b/>
          <w:sz w:val="26"/>
          <w:szCs w:val="26"/>
        </w:rPr>
      </w:pPr>
      <w:r w:rsidRPr="006270A7">
        <w:rPr>
          <w:rFonts w:ascii="Times New Roman" w:hAnsi="Times New Roman" w:cs="Times New Roman"/>
          <w:sz w:val="26"/>
          <w:szCs w:val="26"/>
        </w:rPr>
        <w:t xml:space="preserve">5. </w:t>
      </w:r>
      <w:r w:rsidRPr="006270A7">
        <w:rPr>
          <w:rFonts w:ascii="Times New Roman" w:hAnsi="Times New Roman" w:cs="Times New Roman"/>
          <w:b/>
          <w:sz w:val="26"/>
          <w:szCs w:val="26"/>
        </w:rPr>
        <w:t xml:space="preserve">Для определения размера единовременного пособия, подлежащего выплате военнослужащему, принимавшему участие в осуществлении мероприятий по борьбе с терроризмом и получившему увечье, повлекшее за собой наступление инвалидности, подлежит применению закон, действовавший на момент получения таким лицом увечья. </w:t>
      </w:r>
    </w:p>
    <w:p w:rsidR="00C92FCE" w:rsidRPr="006270A7" w:rsidRDefault="00C92FCE" w:rsidP="006270A7">
      <w:pPr>
        <w:spacing w:after="0" w:line="240" w:lineRule="auto"/>
        <w:ind w:firstLine="567"/>
        <w:jc w:val="both"/>
        <w:rPr>
          <w:rFonts w:ascii="Times New Roman" w:hAnsi="Times New Roman" w:cs="Times New Roman"/>
          <w:b/>
          <w:sz w:val="26"/>
          <w:szCs w:val="26"/>
        </w:rPr>
      </w:pPr>
      <w:r w:rsidRPr="006270A7">
        <w:rPr>
          <w:rFonts w:ascii="Times New Roman" w:hAnsi="Times New Roman" w:cs="Times New Roman"/>
          <w:b/>
          <w:sz w:val="26"/>
          <w:szCs w:val="26"/>
        </w:rPr>
        <w:t xml:space="preserve">Факт участия военнослужащих в осуществлении мероприятий по борьбе с терроризмом подтверждается приказами командиров воинских частей, начальников штабов, оперативных и иных групп, утвержденными руководителем оперативного штаба по управлению контртеррористической операцией. </w:t>
      </w:r>
    </w:p>
    <w:p w:rsidR="006270A7" w:rsidRPr="006270A7" w:rsidRDefault="006270A7" w:rsidP="006270A7">
      <w:pPr>
        <w:spacing w:after="0" w:line="240" w:lineRule="auto"/>
        <w:ind w:firstLine="567"/>
        <w:jc w:val="both"/>
        <w:rPr>
          <w:rFonts w:ascii="Times New Roman" w:hAnsi="Times New Roman" w:cs="Times New Roman"/>
          <w:sz w:val="26"/>
          <w:szCs w:val="26"/>
        </w:rPr>
      </w:pP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Г. обратилась в суд с иском к Минобороны России о взыскании за счет средств федерального бюджета единовременного пособия в размере 300 000 руб. в связи с получением увечья при осуществлении мероприятия по борьбе с терроризмом, повлекшего наступление инвалидности, и расходов на оплату услуг адвоката в размере 30 000 руб.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Решением суда, оставленным без изменения апелляционным определением, исковые требования частично удовлетворены. С Минобороны России в пользу Г. за счет средств федерального бюджета взыскано единовременное пособие в размере 300 000 руб., расходы на оплату услуг представителя в размере 20 000 руб. В удовлетворении остальной части иска отказано.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Судебная коллегия по гражданским делам Верховного Суда Российской Федерации отменила состоявшиеся судебные постановления, как вынесенные с существенным нарушением норм материального и процессуального права, и приняла по делу новое решение об отказе в удовлетворении исковых требований по следующим основаниям.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Судом установлено, что Г. с 25 апреля 1994 г. проходила военную службу в Вооруженных Силах Российской Федерации (далее – ВС РФ) в звании рядового (механик радиорелейной станции).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имеющейся в деле копии выписки из приказа временно исполняющего обязанности командира войсковой части от 3 марта 2000 г. Г. приказано полагать фактически принимавшей участие в проведении контртеррористической операции на территории Северо-Кавказского региона Российской Федерации в период с 5 по 29 февраля 2000 г.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Из заключения госпитальной военно-врачебной комиссии от 13 октября 2009 г. следует, что Г. 28 февраля 2000 г. при исполнении служебных обязанностей в Чеченской Республике получила травму пояснично-крестцового отдела позвоночника при высадке из машины (поскользнулась и упала на спину). Причинная связь имеющегося у Г. </w:t>
      </w:r>
      <w:r w:rsidRPr="006270A7">
        <w:rPr>
          <w:rFonts w:ascii="Times New Roman" w:hAnsi="Times New Roman" w:cs="Times New Roman"/>
          <w:sz w:val="26"/>
          <w:szCs w:val="26"/>
        </w:rPr>
        <w:lastRenderedPageBreak/>
        <w:t xml:space="preserve">заболевания позвоночника, полученного в 2000 году, согласно названному заключению установлена в формулировке «военная травма», Г. признана ограниченно годной к военной службе (категория «В»).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Приказом командира войсковой части от 16 декабря 2009 г. Г. исключена из списков личного состава и уволена с военной службы с зачислением в запас по подп. «г» п. 1 ст. 51 Федерального закона от 28 марта 1998 г. № 53-ФЗ «О воинской обязанности и военной службе» по состоянию здоровья в связи с признанием военно-врачебной комиссией ограниченно годной к военной службе, ей назначена пенсия.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5 июля 2010 г. бюро медико-социальной экспертизы Г. установлена III группа инвалидности вследствие военной травмы.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Разрешая спор и принимая решение о частичном удовлетворении исковых требований Г., суд первой инстанции, ссылаясь на положения Федерального закона от 6 марта 2006 г. № 35-ФЗ «О противодействии терроризму», постановления Правительства Российской Федерации от 21 февраля 2008 г. № 105 «О возмещении вреда, причиненного жизни и здоровью лиц в связи с их участием в борьбе с терроризмом», исходил из того, что Г. принимала участие в осуществлении мероприятия по борьбе с терроризмом в период с 5 по 29 февраля 2000 г. на территории проведения контртеррористической операции, в данный период получила травму, впоследствии повлекшую за собой наступление инвалидности, в связи с чем суд пришел к выводу о наличии у истца права на выплату за счет средств федерального бюджета единовременного пособия в размере 300 000 руб. на основании положений п. 3 ст. 21 Федерального закона от 6 марта 2006 г. № 35-ФЗ «О противодействии терроризму».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этом суд первой инстанции указал, что право на единовременное пособие в размере 300 000 руб. возникло у истца с момента наступления инвалидности вследствие полученной военной травмы. По мнению суда, поскольку единственным правовым основанием для выплаты единовременного пособия на период рассмотрения судом 20 дела по иску Г. являлся Федеральный закон от 6 марта 2006 г. № 35-ФЗ «О противодействии терроризму», то при разрешении вопроса о размере единовременного пособия необходимо руководствоваться нормами данного федерального закона.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Отклоняя довод ответчика о том, что Г. уже получила единовременное пособие и страховые выплаты в соответствии с Федеральным законом от 27 мая 1998 г. № 76-ФЗ «О статусе военнослужащих», суд первой инстанции отметил, что Г. не приобрела права на получение единовременного пособия, предусмотренного п. 3 ст. 18 Федерального закона от 27 мая 1998 г. № 76-ФЗ «О статусе военнослужащих», поскольку она не была уволена со службы с формулировкой «Д» – негоден к военной службе, что является обязательным условием для возникновения права на получение выплаты на основании указанной нормы. Также суд сослался на непредставление ответчиком доказательств получения истцом указанного единовременного пособия.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Между тем согласно п. 1 ст. 19 Федерального закона от 25 июля 1998 г. № 130-ФЗ «О борьбе с терроризмом» (в редакции, действовавшей на момент получения Г. 28 февраля 2000 г. травмы) лица, участвующие в борьбе с терроризмом, находятся под защитой государства. Правовой и социальной защите в силу подп. 1 данной нормы подлежат военнослужащие, сотрудники и специалисты федеральных органов исполнительной власти и органов исполнительной власти субъектов Российской Федерации, непосредственно участвующие (участвовавшие) в борьбе с терроризмом. Социальная защита лиц, привлекаемых к борьбе с терроризмом, осуществляется с учетом правового статуса таких лиц, устанавливаемого федеральными законами и иными нормативными правовыми актами, в соответствии с порядком, установленным Правительством Российской Федерации (п. 2 ст. 19 названного закона).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Вред, причиненный здоровью или имуществу лиц, перечисленных в ст. 19 этого федерального закона, в связи с их участием в борьбе с терроризмом возмещается в порядке, определяемом законодательством Российской Федерации (п. 1 ст. 20 Федерального закона от 25 июля 1998 г. № 130-ФЗ «О борьбе с терроризмом»).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Пунктом 3 ст. 20 Федерального закона от 25 июля 1998 г. № 130-ФЗ «О борьбе с терроризмом» (в редакции, действовавшей на момент получения Г. 28 февраля 2000 г. травмы) было предусмотрено, что в случае, если лицо, принимавшее участие в борьбе с терроризмом, при проведении контртеррористической операции получило увечье, повлекшее за собой наступление инвалидности, этому лицу за счет средств федерального бюджета выплачивается единовременное пособие в размере пятисот минимальных размеров оплаты труда и назначается пенсия в соответствии с законодательством Российской Федерации. 21 Федеральный закон от 25 июля 1998 г. № 130-ФЗ «О борьбе с терроризмом» утратил силу с 1 января 2007 г. в связи с принятием Федерального закона от 6 марта 2006 г. № 35-ФЗ «О противодействии терроризму».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с п. 3 ст. 21 Федерального закона от 6 марта 2006 г. № 35-ФЗ «О противодействии терроризму» (статья 21 вступила в силу с 1 января 2007 г.) в случае, если лицо, принимавшее участие в осуществлении мероприятия по борьбе с терроризмом, получило увечье, повлекшее за собой наступление инвалидности, этому лицу за счет средств федерального бюджета выплачивается единовременное пособие в размере 300 000 руб. и назначается пенсия в соответствии с законодательством Российской Федерации.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Из содержания действовавшего на момент получения травмы военнослужащей Г. п. 3 ст. 20 Федерального закона «О борьбе с терроризмом» и действующего с 1 января 2007 г. п. 3 ст. 21 Федерального закона «О противодействии терроризму» следует, что юридическим фактом, с которым приведенные положения законов связывают право лица, принимавшего участие в борьбе с терроризмом, на получение единовременного пособия в соответствующем размере, является получение этим лицом увечья, повлекшего наступление инвалидности. По своему характеру и публично-правовому предназначению единовременное пособие, выплачиваемое лицу, принимавшему участие в осуществлении мероприятий по борьбе с терроризмом, относится к мерам социальной поддержки лиц, получивших при участии в указанных мероприятиях увечье, повлекшее за собой наступление инвалидности и назначение пенсии, что свидетельствует о невозможности дальнейшего прохождения военной службы такими лицами.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Судом было установлено, что травма пояснично-крестцового отдела позвоночника, повлекшая впоследствии – 5 июля 2010 г. – наступление инвалидности, была получена Г. 28 февраля 2000 г., то есть до даты вступления в силу (1 января 2007 г.) п. 3 ст. 21 Федерального закона от 6 марта 2006 г. № 35-ФЗ «О противодействии терроризму», предусматривающего выплату единовременного пособия за счет средств федерального бюджета в размере 300 000 руб. при получении увечья лицом, принимавшим участие в борьбе с терроризмом, при проведении контртеррористической операции.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Статьей 27 Федерального закона от 6 марта 2006 г. № 35-ФЗ «О противодействии терроризму», определяющей, что данный федеральный закон вступает в силу со дня его официального опубликования (10 марта 2006 г.), за исключением ст. 18, 19, 21 и 23, действие этого федерального закона не распространено на ранее возникшие отношения. Более того, в п. 2 данной нормы прямо указано, что ст. 18, 19, 21 и 23 названного федерального закона вступают в силу с 22 1 января 2007 г. (то есть действие п. 3 ст. 21 указанного федерального закона о выплате единовременного пособия в размере 300 000 руб. распространяется на отношения, возникшие с 1 января 2007 г.)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В других статьях Федерального закона от 6 марта 2006 г. № 35-ФЗ «О противодействии терроризму» также не содержится норм о его распространении на отношения, возникшие до введения его в действие.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Следовательно, при определении размера единовременного пособия, подлежащего выплате лицу, принимавшему участие в осуществлении мероприятия по борьбе с терроризмом, получившему увечье, повлекшее за собой наступление инвалидности, подлежит применению закон, действовавший на момент получения таким лицом увечья. В данном случае к спорным отношениям подлежит применению п. 3 ст. 20 Федерального закона от 25 июля 1998 г. № 130-ФЗ «О борьбе с терроризмом» (в редакции, действовавшей до 31 декабря 2000 г.), поскольку травма, на которую ссылалась Г. в обоснование исковых требований о выплате единовременного пособия в размере 300 000 руб., была получена ею 28 февраля 2000 г. Однако указанное обстоятельство при разрешении спора учтено не было, вследствие этого судебные инстанции неправомерно применили к спорным отношениям положения п. 3 ст. 21 Федерального закона от 6 марта 2006 г. № 35-ФЗ «О противодействии терроризму», не подлежащие применению.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разрешении спора судами первой и апелляционной инстанций были допущены и другие существенные нарушения норм права. </w:t>
      </w:r>
    </w:p>
    <w:p w:rsidR="002540B6"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Пунктом 5 ст. 20 Федерального закона от 25 июля 1998 г. № 130-ФЗ «О борьбе с терроризмом» было предусмотрено, что при одновременном возникновении в соответствии с законодательством Российской Федерации нескольких оснований для указанных в данной статье единовременных выплат выплата осуществляется по одному основанию по выбору получателя.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Аналогичная норма содержится в п. 6 ст. 21 Федерального закона от 6 марта 2006 г. № 35-ФЗ «О противодействии терроризму».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Федеральным законом от 28 марта 1998 г. № 52-ФЗ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и психотропных веществ, сотрудников учреждений и органов уголовно-исполнительной системы» (далее – Федеральный закон от 28 марта 1998 г. № 52-ФЗ) определены условия и порядок государственного личного страхования военнослужащих в целях возмещения вреда, причиненного их жизни или здоровью в период прохождения ими военной службы.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Получение военнослужащими в случае наступления страхового случая страховых сумм в соответствии с нормами указанного федерального закона не препятствовало предоставлению им других денежных выплат, имеющих целью возмещение вреда здоровью, в частности единовременного пособия, установленного п. 3 ст. 18 Федерального закона от 27 мая 1998 г. № 76-ФЗ «О статусе военнослужащих».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 3 ст. 18 Федерального закона от 27 мая 1998 г. № 76-ФЗ «О статусе военнослужащих» утратил силу с 1 января 2012 г. в соответствии с Федеральным законом от 8 ноября 2011 г. № 309-ФЗ.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Пунктом 3 ст. 18 Федерального закона от 27 мая 1998 г. № 76-ФЗ «О статусе военнослужащих» (в редакции, действовавшей на момент увольнения 16 декабря 2009 г. Г. с военной службы) было предусмотрено, что при досрочном увольнении военнослужащих с военной службы (отчислении с военных сборов граждан, призванных на военные сборы) в связи с признанием их негодными к военной службе вследствие увечья (ранения, травмы, контузии) либо заболевания, полученных ими при исполнении обязанностей военной службы, им выплачивается единовременное пособие в размере 60 </w:t>
      </w:r>
      <w:r w:rsidRPr="006270A7">
        <w:rPr>
          <w:rFonts w:ascii="Times New Roman" w:hAnsi="Times New Roman" w:cs="Times New Roman"/>
          <w:sz w:val="26"/>
          <w:szCs w:val="26"/>
        </w:rPr>
        <w:lastRenderedPageBreak/>
        <w:t xml:space="preserve">окладов денежного содержания, установленных на день выплаты пособия, – военнослужащим, проходящим военную службу по контракту.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Данное пособие, представляющее собой дополнительную социальную гарантию, выплачивается военнослужащим при досрочном увольнении с военной службы в связи с признанием их негодными к военной службе вследствие увечья (ранения, травмы, контузии).</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 В связи с этим военнослужащим, имеющим право на получение единовременного пособия как на основании п. 3 ст. 18 Федерального закона от 27 мая 1998 г. № 76-ФЗ «О статусе военнослужащих», так и на основании п. 3 ст. 20 Федерального закона от 25 июля 1998 г. № 130-ФЗ «О борьбе с терроризмом», выплачивается по их выбору одно единовременное пособие.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 учетом изложенного суд неправомерно со ссылкой на то, что у Г. не возникло право на получение единовременного пособия, предусмотренного п. 3 ст. 18 Федерального закона от 27 мая 1998 г. № 76-ФЗ «О статусе военнослужащих», отклонил доводы ответчика о получении истцом единовременного пособия в соответствии с этим федеральным законом. Данное обстоятельство, подлежащее выяснению для правильного разрешения спора, в нарушение ст. 56 ГПК РФ не было вынесено на обсуждение и не получило правовой оценки суда.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Судами первой и апелляционной инстанций при разрешении исковых требований Г. также не принято во внимание то, что у нее отсутствовали необходимые условия (получение увечья при проведении контртеррористической операции, повлекшего за собой наступление 24 инвалидности; наличие статуса лица, принимавшего участие в проведении контртеррористической операции) для выплаты единовременного пособия как по нормам Федерального закона от 25 июля 1998 г. № 130-ФЗ «О борьбе с терроризмом», так и по нормам Федерального закона от 6 марта 2006 г. № 35-ФЗ «О противодействии терроризму».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п. 1 Положения о военно-врачебной экспертизе, утвержденного постановлением Правительства Российской Федерации от 25 февраля 2003 г. № 123 (далее – Положение о военно-врачебной экспертизе) (в редакции, действовавшей на момент освидетельствования Г. госпитальной военно-врачебной комиссией 13 октября 2009 г.), военно- врачебная экспертиза проводится в мирное и военное время в ВС РФ, в других войсках, воинских формированиях и органах и создаваемых на военное время специальных формированиях в целях определения категории годности граждан Российской Федерации по состоянию здоровья к военной службе, службе в органах, а также в целях определения причинной связи полученных гражданами увечий (ранений, травм и контузий), заболеваний с прохождением ими военной службы (военных сборов), службы в органах.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Для проведения военно-врачебной экспертизы и медицинского освидетельствования в ВС РФ, других войсках, воинских формированиях и органах создаются военно-врачебные комиссии и врачебно-летные комиссии (п. 2 Положения о военно-врачебной экспертизе).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медицинском освидетельствовании военнослужащих, лиц рядового и начальствующего состава (должностных лиц) органов, граждан, призванных на военные сборы, военно-врачебная комиссия определяет причинную связь полученных ими увечий, заболеваний, за исключением случаев, когда указанные граждане, получившие увечья, заболевания, находятся под следствием или уголовное дело в отношении которых передано в суд (п. 40 Положения о военно-врачебной экспертизе).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Аналогичные нормы содержались и в Положении о военно- врачебной экспертизе, утвержденном постановлением Правительства Российской Федерации от 20 апреля 1995 г. № 390, действовавшем на момент получения травмы военнослужащей Г.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имеющемся в деле заключении госпитальной военно-врачебной комиссии от 13 октября 2009 г. не указано, что полученная Г. в период военной службы травма связана с принятием ею участия в осуществлении мероприятия по борьбе с терроризмом. В материалах дела не имеется также других медицинских документов, подтверждающих причинную связь травмы Г. с принятием ею участия в осуществлении мероприятия по борьбе с терроризмом.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Однако суды первой и апелляционной инстанций в нарушение требований ст. 67, 195, 196, 198 ГПК РФ разрешили спор в отсутствие надлежащих доказательств, подтверждающих причинную связь травмы Г. 25 с принятием ею участия в осуществлении мероприятия по борьбе с терроризмом.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Помимо этого, в материалах дела отсутствуют документы, подтверждающие наличие у Г. статуса лица, принимавшего участие в проведении контртеррористической операции.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Пунктом 2 постановления Правительства Российской Федерации от 31 марта 1994 г. № 280 (в редакции, действовавшей на момент получения Г. травмы) «О порядке установления факта выполнения военнослужащими и иными лицами задач в условиях чрезвычайного положения и при вооруженных конфликтах и предоставления им дополнительных гарантий и компенсаций» предусмотрено предоставлять военнослужащим и сотрудникам органов внутренних дел дополнительные гарантии и компенсации только за время фактического выполнения ими задач на территории, где введено чрезвычайное положение, либо в местности, которая отнесена к зоне вооруженного конфликта (но не ранее дня введения на соответствующей территории чрезвычайного положения или отнесения местности к зоне вооруженного конфликта и не позднее дня отмены чрезвычайного положения или решения об отнесении к зоне вооруженного конфликта, определенных Правительством Российской Федерации). Периоды выполнения военнослужащими и сотрудниками органов внутренних дел задач в условиях чрезвычайного положения и при вооруженных конфликтах оформляются приказами командиров воинских частей, начальников штабов, оперативных и иных групп.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пп. 1 и 3 ст. 12 Федерального закона от 25 июля 1998 г. № 130-ФЗ «О борьбе с терроризмом» все военнослужащие, сотрудники и специалисты, привлекаемые к проведению контртеррористической операции, с момента начала указанной операции подчиняются руководителю оперативного штаба по управлению контртеррористической операцией. Руководитель оперативного штаба по управлению контртеррористической операцией определяет границы зоны проведения контртеррористической операции, принимает решение об использовании привлекаемых для проведения указанной операции сил и средств. Вмешательство любого другого лица независимо от занимаемой должности в оперативное руководство контртеррористической операцией не допускается.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Из содержания приведенных нормативных положений следует, что периоды непосредственного участия сотрудников и военнослужащих в контртеррористических операциях устанавливаются на основании соответствующих приказов командиров воинских частей, начальников штабов, оперативных и иных групп, которые должны быть утверждены руководителем оперативного штаба по управлению контртеррористической операцией. 26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Таким образом, непосредственное участие сотрудников и военнослужащих в контртеррористических операциях при рассмотрении спора судом может быть подтверждено только определенными средствами доказывания (ст. 60 ГПК РФ). Соответственно, суд должен был принимать решение по существу заявленных Г. исковых требований, исходя из документов, свидетельствующих о непосредственном участии истца в указанной операции.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Между тем таких документов в материалах дела не имеется. Выписка из приказа временно исполняющего обязанности командира войсковой части от 3 марта 2000 г., согласно которой Г. следует признать фактически принимавшей участие в проведении контртеррористической операции на территории Северо-Кавказского региона Российской Федерации в период с 5 по 29 февраля 2000 г. не относится к документам, подтверждающим факт участия истца в проведении контртеррористической операции применительно к требованиям п. 2 постановления Правительства Российской Федерации от 31 марта 1994 г. № 280 и с учетом положений пп. 1 и 3 ст. 12 Федерального закона от 25 июля 1998 г. № 130-ФЗ «О борьбе с терроризмом».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Следовательно, у судебных инстанций отсутствовали правовые основания для удовлетворения исковых требований Г. к Минобороны России о взыскании за счет средств федерального бюджета единовременного пособия, установленного п. 3 ст. 21 Федерального закона от 6 марта 2006 г. № 35-ФЗ «О противодействии терроризму». </w:t>
      </w:r>
    </w:p>
    <w:p w:rsidR="00C92FCE" w:rsidRPr="006270A7" w:rsidRDefault="00C92FCE" w:rsidP="006270A7">
      <w:pPr>
        <w:spacing w:after="0" w:line="240" w:lineRule="auto"/>
        <w:ind w:firstLine="567"/>
        <w:jc w:val="right"/>
        <w:rPr>
          <w:rFonts w:ascii="Times New Roman" w:hAnsi="Times New Roman" w:cs="Times New Roman"/>
          <w:i/>
          <w:sz w:val="26"/>
          <w:szCs w:val="26"/>
        </w:rPr>
      </w:pPr>
      <w:r w:rsidRPr="006270A7">
        <w:rPr>
          <w:rFonts w:ascii="Times New Roman" w:hAnsi="Times New Roman" w:cs="Times New Roman"/>
          <w:i/>
          <w:sz w:val="26"/>
          <w:szCs w:val="26"/>
        </w:rPr>
        <w:t>Определение № 20-КГ15-24</w:t>
      </w:r>
    </w:p>
    <w:p w:rsidR="00C92FCE" w:rsidRPr="006270A7" w:rsidRDefault="00C92FCE" w:rsidP="006270A7">
      <w:pPr>
        <w:spacing w:after="0" w:line="240" w:lineRule="auto"/>
        <w:jc w:val="both"/>
        <w:rPr>
          <w:rFonts w:ascii="Times New Roman" w:hAnsi="Times New Roman" w:cs="Times New Roman"/>
          <w:sz w:val="26"/>
          <w:szCs w:val="26"/>
        </w:rPr>
      </w:pPr>
    </w:p>
    <w:p w:rsidR="00C92FCE" w:rsidRPr="006270A7" w:rsidRDefault="00C92FCE" w:rsidP="006270A7">
      <w:pPr>
        <w:spacing w:after="0" w:line="240" w:lineRule="auto"/>
        <w:jc w:val="center"/>
        <w:rPr>
          <w:rFonts w:ascii="Times New Roman" w:hAnsi="Times New Roman" w:cs="Times New Roman"/>
          <w:b/>
          <w:sz w:val="26"/>
          <w:szCs w:val="26"/>
        </w:rPr>
      </w:pPr>
      <w:r w:rsidRPr="006270A7">
        <w:rPr>
          <w:rFonts w:ascii="Times New Roman" w:hAnsi="Times New Roman" w:cs="Times New Roman"/>
          <w:b/>
          <w:sz w:val="26"/>
          <w:szCs w:val="26"/>
        </w:rPr>
        <w:t>V. Процессуальные вопросы</w:t>
      </w:r>
    </w:p>
    <w:p w:rsidR="006270A7" w:rsidRDefault="006270A7" w:rsidP="006270A7">
      <w:pPr>
        <w:spacing w:after="0" w:line="240" w:lineRule="auto"/>
        <w:ind w:firstLine="567"/>
        <w:jc w:val="both"/>
        <w:rPr>
          <w:rFonts w:ascii="Times New Roman" w:hAnsi="Times New Roman" w:cs="Times New Roman"/>
          <w:b/>
          <w:sz w:val="26"/>
          <w:szCs w:val="26"/>
        </w:rPr>
      </w:pPr>
    </w:p>
    <w:p w:rsidR="00FE2803" w:rsidRPr="006270A7" w:rsidRDefault="00C92FCE" w:rsidP="006270A7">
      <w:pPr>
        <w:spacing w:after="0" w:line="240" w:lineRule="auto"/>
        <w:ind w:firstLine="567"/>
        <w:jc w:val="both"/>
        <w:rPr>
          <w:rFonts w:ascii="Times New Roman" w:hAnsi="Times New Roman" w:cs="Times New Roman"/>
          <w:b/>
          <w:sz w:val="26"/>
          <w:szCs w:val="26"/>
        </w:rPr>
      </w:pPr>
      <w:r w:rsidRPr="006270A7">
        <w:rPr>
          <w:rFonts w:ascii="Times New Roman" w:hAnsi="Times New Roman" w:cs="Times New Roman"/>
          <w:b/>
          <w:sz w:val="26"/>
          <w:szCs w:val="26"/>
        </w:rPr>
        <w:t xml:space="preserve">7. В период исполнения судебных постановлений по обращению взыскания на средства бюджетов бюджетной системы Российской Федерации по правилам главы 24 Бюджетного кодекса Российской Федерации индексация присужденных судом денежных сумм не производится. </w:t>
      </w:r>
    </w:p>
    <w:p w:rsidR="006270A7" w:rsidRDefault="006270A7" w:rsidP="006270A7">
      <w:pPr>
        <w:spacing w:after="0" w:line="240" w:lineRule="auto"/>
        <w:ind w:firstLine="567"/>
        <w:jc w:val="both"/>
        <w:rPr>
          <w:rFonts w:ascii="Times New Roman" w:hAnsi="Times New Roman" w:cs="Times New Roman"/>
          <w:sz w:val="26"/>
          <w:szCs w:val="26"/>
        </w:rPr>
      </w:pP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обратилась в суд с заявлением в порядке ст. 208 ГПК РФ об индексации присужденных ей денежных сумм.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обоснование предъявленных требований В. указала, что решением районного суда от 11 декабря 2014 г., вступившим в законную силу 31 2 марта 2015 г., в ее пользу с военного комиссариата взыскано 89 749 руб. 52 коп. 26 мая 2015 г. указанные денежные средства были перечислены должником на банковский счет В.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 мнению В., несвоевременная выплата военным комиссариатом присужденных ей денежных сумм привела к снижению их покупательской способности в результате инфляционных процессов.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Определением суда от 25 июня 2015 г. в удовлетворении заявления В. об индексации присужденных ей по решению суда денежных сумм отказано.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Апелляционным определением от 27 августа 2015 г. определение суда первой инстанции отменено, вопрос разрешен по существу, и с военного комиссариата в пользу В. в порядке индексации денежной суммы, присужденной ей решением районного суда от 11 декабря 2014 г., взысканы денежные средства в размере 7177 руб. 57 коп.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этом суд апелляционной инстанции исходил из того, что предусмотренная ст. 208 ГПК РФ индексация присужденных судом денежных сумм производится с момента принятия решения суда до его фактического исполнения, она выступает в качестве механизма, позволяющего возместить потери взыскателя в период исполнения судебного решения, не является мерой гражданской или иной ответственности, в связи с чем исполнение ответчиком решения суда в срок, установленный Бюджетным кодексом </w:t>
      </w:r>
      <w:r w:rsidRPr="006270A7">
        <w:rPr>
          <w:rFonts w:ascii="Times New Roman" w:hAnsi="Times New Roman" w:cs="Times New Roman"/>
          <w:sz w:val="26"/>
          <w:szCs w:val="26"/>
        </w:rPr>
        <w:lastRenderedPageBreak/>
        <w:t xml:space="preserve">Российской Федерации (далее – БК РФ), не освобождает должника от обязанности выплатить присужденные денежные средства с учетом индексации за весь период неисполнения решения суда.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Судебная коллегия по гражданским делам Верховного Суда Российской Федерации признала выводы суда апелляционной инстанции неправильными, указав следующее.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ч. 1 ст. 208 ГПК РФ по заявлению взыскателя или должника суд, рассмотревший дело, может произвести индексацию взысканных судом денежных сумм на день исполнения решения суда. В порядке данной нормы в пользу В. судом апелляционной инстанции взыскана сумма индексации с военного комиссариата.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с п. 4 Положения о военных комиссариатах, утвержденного Указом Президента Российской Федерации от 7 декабря 2012 г. № 1609, военные комиссариаты являются территориальными органами Министерства обороны Российской Федерации и входят в состав военных округов.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абзацу второму п. 23 названного положения финансирование расходов военных комиссариатов осуществляется в пределах бюджетных ассигнований, предусмотренных на эти цели в федеральном бюджете на соответствующий год Министерству обороны Российской Федерации.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Абзацем вторым ст. 10 БК РФ предусмотрено, что к бюджетам бюджетной системы Российской Федерации относится в том числе федеральный бюджет.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Порядок и срок исполнения судебных актов по обращению взыскания на средства бюджетов бюджетной системы Российской Федерации регулируются гл. 24 БК РФ.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силу пп. 1 и 2 ст. 2421 БК РФ исполнение судебных актов по обращению взыскания на средства бюджетов бюджетной системы Российской Федерации производится в соответствии с данным кодексом на основании исполнительных документов (исполнительный лист, судебный приказ) с указанием сумм, подлежащих взысканию в валюте Российской Федерации, а также в соответствии с установленными законодательством Российской Федерации требованиями, предъявляемыми к исполнительным документам, срокам предъявления исполнительных документов, перерыву срока предъявления исполнительных документов, восстановлению пропущенного срока предъявления исполнительных документов.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К исполнительному документу (за исключением судебного приказа), направляемому для исполнения судом по просьбе взыскателя или самим взыскателем, должны быть приложены копия судебного акта, на основании которого он выдан, а также заявление взыскателя с указанием реквизитов банковского счета взыскателя (реквизитов банковского счета взыскателя при предъявлении исполнительного документа в порядке, установленном ст. 242 данного кодекса), на который должны быть перечислены средства, подлежащие взысканию. Заявление подписывается взыскателем либо его представителем с приложением доверенности или нотариально удостоверенной копии доверенности или иного документа, удостоверяющего полномочия представителя.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Статьей 210 ГПК РФ установлено, что решение суда приводится в исполнение после вступления его в законную силу, за исключением случаев немедленного исполнения, в установленном федеральным законом порядке.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с абзацем первым ч. 1 ст. 428 ГПК РФ исполнительный лист выдается судом взыскателю после вступления судебного постановления в законную силу, за исключением случаев немедленного исполнения, когда исполнительный лист выдается немедленно после принятия судебного постановления. Исполнительный лист выдается взыскателю или по его просьбе направляется судом для исполнения.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Из приведенного правового регулирования следует, что исполнительный лист выдается судом взыскателю после вступления судебного постановления в законную силу, а положения БК РФ не предусматривают добровольного исполнения вступивших в законную силу  судебных постановлений по обращению взыскания на средства бюджетов бюджетной системы Российской Федерации до предъявления судом по просьбе взыскателя или самим взыскателем исполнительного листа к исполнению в соответствии со ст. 242</w:t>
      </w:r>
      <w:r w:rsidR="00C27597" w:rsidRPr="006270A7">
        <w:rPr>
          <w:rFonts w:ascii="Times New Roman" w:hAnsi="Times New Roman" w:cs="Times New Roman"/>
          <w:sz w:val="26"/>
          <w:szCs w:val="26"/>
          <w:vertAlign w:val="superscript"/>
        </w:rPr>
        <w:t>1</w:t>
      </w:r>
      <w:r w:rsidRPr="006270A7">
        <w:rPr>
          <w:rFonts w:ascii="Times New Roman" w:hAnsi="Times New Roman" w:cs="Times New Roman"/>
          <w:sz w:val="26"/>
          <w:szCs w:val="26"/>
        </w:rPr>
        <w:t xml:space="preserve"> БК РФ и с соблюдением требований, предусмотренных данной нормой. Таким образом, процедура исполнения судебного решения, предусматривающая взыскание бюджетных средств, не может быть начата без непосредственного волеизъявления лица, в чью пользу взыскиваются денежные средства.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В соответствии с п. 1 ст. 242</w:t>
      </w:r>
      <w:r w:rsidR="00C27597" w:rsidRPr="006270A7">
        <w:rPr>
          <w:rFonts w:ascii="Times New Roman" w:hAnsi="Times New Roman" w:cs="Times New Roman"/>
          <w:sz w:val="26"/>
          <w:szCs w:val="26"/>
          <w:vertAlign w:val="superscript"/>
        </w:rPr>
        <w:t>1</w:t>
      </w:r>
      <w:r w:rsidRPr="006270A7">
        <w:rPr>
          <w:rFonts w:ascii="Times New Roman" w:hAnsi="Times New Roman" w:cs="Times New Roman"/>
          <w:sz w:val="26"/>
          <w:szCs w:val="26"/>
        </w:rPr>
        <w:t xml:space="preserve"> и п. 6 ст. 242</w:t>
      </w:r>
      <w:r w:rsidR="00C27597" w:rsidRPr="006270A7">
        <w:rPr>
          <w:rFonts w:ascii="Times New Roman" w:hAnsi="Times New Roman" w:cs="Times New Roman"/>
          <w:sz w:val="26"/>
          <w:szCs w:val="26"/>
          <w:vertAlign w:val="superscript"/>
        </w:rPr>
        <w:t>2</w:t>
      </w:r>
      <w:r w:rsidRPr="006270A7">
        <w:rPr>
          <w:rFonts w:ascii="Times New Roman" w:hAnsi="Times New Roman" w:cs="Times New Roman"/>
          <w:sz w:val="26"/>
          <w:szCs w:val="26"/>
        </w:rPr>
        <w:t xml:space="preserve"> БК РФ срок исполнения судебных актов по обращению взыскания на средства бюджетов бюджетной системы Российской Федерации не может превышать трех месяцев со дня поступления исполнительных документов на исполнение с обязательным приложением документов, названных в п. 2 ст. 242</w:t>
      </w:r>
      <w:r w:rsidR="00C27597" w:rsidRPr="006270A7">
        <w:rPr>
          <w:rFonts w:ascii="Times New Roman" w:hAnsi="Times New Roman" w:cs="Times New Roman"/>
          <w:sz w:val="26"/>
          <w:szCs w:val="26"/>
          <w:vertAlign w:val="superscript"/>
        </w:rPr>
        <w:t>1</w:t>
      </w:r>
      <w:r w:rsidRPr="006270A7">
        <w:rPr>
          <w:rFonts w:ascii="Times New Roman" w:hAnsi="Times New Roman" w:cs="Times New Roman"/>
          <w:sz w:val="26"/>
          <w:szCs w:val="26"/>
        </w:rPr>
        <w:t xml:space="preserve"> БК РФ.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Между тем при разрешении заявления В. об индексации денежных сумм, взысканных на основании судебного постановления с военного комиссариата, суд апелляционной инстанции не применил приведенные выше нормы права и не учел, что исполнение судебных постановлений по обращению взыскания на средства бюджетов бюджетной системы Российской Федерации производится по правилам гл. 24 БК РФ и только по предъявлению исполнительного документа к исполнению, иной порядок выплаты бюджетных денежных средств законодательством не предусмотрен. </w:t>
      </w:r>
    </w:p>
    <w:p w:rsidR="00C2759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С учетом того, что исполнительный лист по вступившему в законную силу решению районного суда от 11 декабря 2014 г. был предъявлен В. к исполнению 2 апреля 2015 г. и был исполнен военным комиссариатом 26 мая 2015 г., то есть в пределах установленного п. 6 ст. 242</w:t>
      </w:r>
      <w:r w:rsidR="006270A7" w:rsidRPr="006270A7">
        <w:rPr>
          <w:rFonts w:ascii="Times New Roman" w:hAnsi="Times New Roman" w:cs="Times New Roman"/>
          <w:sz w:val="26"/>
          <w:szCs w:val="26"/>
          <w:vertAlign w:val="superscript"/>
        </w:rPr>
        <w:t>2</w:t>
      </w:r>
      <w:r w:rsidRPr="006270A7">
        <w:rPr>
          <w:rFonts w:ascii="Times New Roman" w:hAnsi="Times New Roman" w:cs="Times New Roman"/>
          <w:sz w:val="26"/>
          <w:szCs w:val="26"/>
        </w:rPr>
        <w:t xml:space="preserve"> БК РФ трехмесячного срока со дня предъявления исполнительного документа к исполнению, оснований для применения положений ст. 208 ГПК РФ и удовлетворения заявления В. об индексации взысканных судом в ее пользу денежных сумм за период с момента принятия судом решения (11 декабря 2014 г.) и до момента его фактического исполнения военным комиссариатом (26 мая 2015 г.) у суда апелляционной инстанции не имелось.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Довод суда апелляционной инстанции о применении в данном случае предусмотренной ст. 208 ГПК РФ индексации в качестве механизма, позволяющего возместить потери взыскателя в период исполнения судебного решения, противоречит правовой позиции Конституционного Суда Российской Федерации, выраженной в определениях от 20 марта 2008 г. № 244-О-П и от 24 декабря 2013 г. № 1990-О, согласно которой индексация, предусмотренная ст. 208 ГПК РФ, является механизмом, позволяющим полностью возместить потери взыскателя от длительного неисполнения судебного решения в условиях инфляционных процессов в 34 государстве. Между тем длительного неисполнения решения суда о взыскании в пользу В. денежных сумм из средств бюджетной системы Российской Федерации военным комиссариатом допущено не было. Напротив, установленные законом сроки исполнения такого решения были соблюдены. Это судом апелляционной инстанциями учтено не было и повлекло за собой вынесение незаконного судебного постановления. </w:t>
      </w:r>
    </w:p>
    <w:p w:rsidR="00C92FCE" w:rsidRPr="006270A7" w:rsidRDefault="00C92FCE" w:rsidP="006270A7">
      <w:pPr>
        <w:spacing w:after="0" w:line="240" w:lineRule="auto"/>
        <w:ind w:firstLine="567"/>
        <w:jc w:val="right"/>
        <w:rPr>
          <w:rFonts w:ascii="Times New Roman" w:hAnsi="Times New Roman" w:cs="Times New Roman"/>
          <w:i/>
          <w:sz w:val="26"/>
          <w:szCs w:val="26"/>
        </w:rPr>
      </w:pPr>
      <w:r w:rsidRPr="006270A7">
        <w:rPr>
          <w:rFonts w:ascii="Times New Roman" w:hAnsi="Times New Roman" w:cs="Times New Roman"/>
          <w:i/>
          <w:sz w:val="26"/>
          <w:szCs w:val="26"/>
        </w:rPr>
        <w:t>Определение № 41-КГ 16-3</w:t>
      </w:r>
    </w:p>
    <w:p w:rsidR="00C92FCE" w:rsidRPr="006270A7" w:rsidRDefault="00C92FCE" w:rsidP="006270A7">
      <w:pPr>
        <w:spacing w:after="0" w:line="240" w:lineRule="auto"/>
        <w:jc w:val="both"/>
        <w:rPr>
          <w:rFonts w:ascii="Times New Roman" w:hAnsi="Times New Roman" w:cs="Times New Roman"/>
          <w:sz w:val="26"/>
          <w:szCs w:val="26"/>
        </w:rPr>
      </w:pPr>
    </w:p>
    <w:p w:rsidR="006270A7" w:rsidRDefault="006270A7" w:rsidP="006270A7">
      <w:pPr>
        <w:spacing w:after="0" w:line="240" w:lineRule="auto"/>
        <w:jc w:val="center"/>
        <w:rPr>
          <w:rFonts w:ascii="Times New Roman" w:hAnsi="Times New Roman" w:cs="Times New Roman"/>
          <w:sz w:val="26"/>
          <w:szCs w:val="26"/>
        </w:rPr>
      </w:pPr>
    </w:p>
    <w:p w:rsidR="00CF0F1D" w:rsidRPr="006270A7" w:rsidRDefault="00C92FCE"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СУДЕБНАЯ КОЛЛЕГИЯ ПО ДЕЛАМ ВОЕННОСЛУЖАЩИХ</w:t>
      </w:r>
    </w:p>
    <w:p w:rsidR="006270A7" w:rsidRDefault="006270A7" w:rsidP="006270A7">
      <w:pPr>
        <w:spacing w:after="0" w:line="240" w:lineRule="auto"/>
        <w:ind w:firstLine="567"/>
        <w:jc w:val="both"/>
        <w:rPr>
          <w:rFonts w:ascii="Times New Roman" w:hAnsi="Times New Roman" w:cs="Times New Roman"/>
          <w:sz w:val="26"/>
          <w:szCs w:val="26"/>
        </w:rPr>
      </w:pPr>
    </w:p>
    <w:p w:rsidR="00FE2803" w:rsidRPr="006270A7" w:rsidRDefault="00C92FCE" w:rsidP="006270A7">
      <w:pPr>
        <w:spacing w:after="0" w:line="240" w:lineRule="auto"/>
        <w:ind w:firstLine="567"/>
        <w:jc w:val="both"/>
        <w:rPr>
          <w:rFonts w:ascii="Times New Roman" w:hAnsi="Times New Roman" w:cs="Times New Roman"/>
          <w:b/>
          <w:sz w:val="26"/>
          <w:szCs w:val="26"/>
        </w:rPr>
      </w:pPr>
      <w:r w:rsidRPr="006270A7">
        <w:rPr>
          <w:rFonts w:ascii="Times New Roman" w:hAnsi="Times New Roman" w:cs="Times New Roman"/>
          <w:sz w:val="26"/>
          <w:szCs w:val="26"/>
        </w:rPr>
        <w:t xml:space="preserve">1. </w:t>
      </w:r>
      <w:r w:rsidRPr="006270A7">
        <w:rPr>
          <w:rFonts w:ascii="Times New Roman" w:hAnsi="Times New Roman" w:cs="Times New Roman"/>
          <w:b/>
          <w:sz w:val="26"/>
          <w:szCs w:val="26"/>
        </w:rPr>
        <w:t xml:space="preserve">Установление Министром обороны Российской Федерации различных периодов аттестации военнослужащих, относящихся к разным составам, не свидетельствует о дискриминационном характере такого решения.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Приказом Министра обороны Российской Федерации от 29 февраля 2012 г. № 444 утвержден Порядок организации и проведения аттестации военнослужащих, проходящих военную службу по контракту в Вооруженных Силах Российской Федерации (далее – Порядок).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силу абзаца второго п. 1 Порядка военнослужащие, проходящие военную службу по контракту на должностях, подлежащих замещению солдатами, матросами, сержантами и старшинами, ежегодно, а офицеры не реже чем через каждые пять лет прохождения военной службы, но не менее чем за четыре месяца до истечения срока военной службы, а также по окончании военных образовательных учреждений профессионального образования, адъюнктуры, военной докторантуры аттестуются с составлением соответствующих аттестационных листов. </w:t>
      </w:r>
      <w:r w:rsidR="00FE2803" w:rsidRPr="006270A7">
        <w:rPr>
          <w:rFonts w:ascii="Times New Roman" w:hAnsi="Times New Roman" w:cs="Times New Roman"/>
          <w:sz w:val="26"/>
          <w:szCs w:val="26"/>
        </w:rPr>
        <w:t xml:space="preserve">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обратился в Верховный Суд Российской Федерации с административным исковым заявлением, в котором просил признать недействующим абзац второй п. 1 Порядка, как предусматривающий различную периодичность проведения аттестации: ежегодно – для военнослужащих, проходящих военную службу по контракту на должностях, подлежащих замещению солдатами, матросами, сержантами и старшинами, и не реже чем через каждые пять лет прохождения военной службы – для офицеров.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Рассмотрев административное дело, Верховный Суд Российской Федерации нашел административное исковое заявление не подлежащим удовлетворению по следующим основаниям.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п. 13 ч. 2 ст. 4 Федерального закона от 31 мая 1996 г. № 61-ФЗ «Об обороне» Президент Российской Федерации утверждает Положение о порядке прохождения военной службы. Согласно пп. 3, 4, 5 ст. 26 Положения о порядке прохождения военной службы порядок организации и проведения аттестации 125 определяется руководителем соответствующего федерального органа исполнительной власти, в котором проводится аттестация.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Военнослужащие, проходящие военную службу по контракту, аттестуются не менее чем за четыре месяца до истечения срока военной службы, но не реже чем через каждые пять лет прохождения военной службы, а также по окончании военно-учебного заведения, адъюнктуры, военной докторантуры. В случае необходимости руководитель федерального органа исполнительной власти, в котором предусмотрена военная служба, вправе назначить время и порядок проведения аттестации всех военнослужащих, проходящих военную службу по контракту, или отдельных их категорий.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Во исполнение указанных выше полномочий Министр обороны Российской Федерации утвердил оспариваемый административным истцом Порядок, которым установил ежегодное прохождение аттестации военнослужащими, проходящими военную службу по контракту на должностях, подлежащих замещению солдатами, матросами, сержантами и старшинами. Вопреки доводам административного истца абзац второй п. 1 Порядка соответствует требованиям ст. 26 Положения о порядке прохождения военной службы о проведении аттестации не реже чем через каждые пять лет, поскольку названная норма Положения о порядке прохождения военной службы устанавливает лишь максимальный период времени, в течение которого может не проводиться аттестация военнослужащих, проходящих военную службу по контракту, однако она не определяет ее минимальную периодичность и не содержит запрета на проведение аттестации ежегодно.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Ввиду этого, установив ежегодное проведение аттестации в отношении военнослужащих, проходящих военную службу по контракту на должностях, подлежащих замещению солдатами, матросами, сержантами и старшинами, оспариваемое положение Порядка не вступило в противоречие с указанными требованиями ст. 26 Положения о порядке прохождения военной службы.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Не нарушает оспариваемая норма принципа равенства прав и свобод человека и гражданина.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Пунктом 1 ст. 10 Федерального закона от 27 мая 1998 г. № 76-ФЗ «О статусе военнослужащих» установлено, что право на труд реализуется военнослужащими посредством прохождения ими военной службы.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п. 2 ст. 1 Положения о порядке прохождения военной службы прохождение военной службы включает в себя назначение на воинскую должность, присвоение воинского звания, аттестацию, увольнение с военной службы, а также другие обстоятельства (события), которыми в соответствии с законодательством определяется служебно- правовое положение военнослужащих.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силу п. 1 ст. 26 Положения о порядке прохождения военной службы аттестация проводится в целях всесторонней и объективной оценки военнослужащих, проходящих военную службу по контракту, определения их соответствия занимаемой воинской должности и перспектив дальнейшего служебного использования, а также определения предназначения граждан, пребывающих в запасе.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этом принцип равенства, закрепленный в ст. 19 Конституции Российской Федерации, не препятствует законодателю при осуществлении правового регулирования в сфере военной службы устанавливать различные правила прохождения военной службы военнослужащими, принадлежащими к разным по условиям и роду службы категориям, если эти различия являются объективно оправданными, обоснованными и соответствуют конституционно-значимым целям. Такие различия не могут считаться дискриминационными.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со ст. 46 Федерального закона от 28 марта 1998 г. № 53-ФЗ «О воинской обязанности и военной службе» в Вооруженных Силах Российской Федерации, других войсках, воинских формированиях и органах военнослужащие разделены на составы: солдаты, матросы, сержанты и старшины; прапорщики и мичманы; офицеры.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Разделение на составы военнослужащих является объективно оправданным и обоснованным, поскольку связано с особенностями предъявляемых квалификационных требований, с характером выполняемых обязанностей военной службы и с другими обстоятельствами, определяющими служебно-правовое положение при прохождении военной службы и увольнении с нее.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 учетом изложенного установление Порядком различных периодов аттестации военнослужащих, относящихся к разным составам, не свидетельствует о дискриминационном характере оспариваемой нормы, как не может быть признано противоречащим требованиям разумности ее положение о проведении ежегодной аттестации военнослужащих, проходящих военную службу на должностях, подлежащих замещению солдатами, матросами, сержантами и старшинами.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Таким образом, оспариваемый абзац второй п. 1 Порядка, предусматривающий различную периодичность прохождения аттестации военнослужащими разных составов, соответствует требованиям законодательства и прав административного истца не нарушает. </w:t>
      </w: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Апелляционной коллегией Верховного Суда Российской Федерации данное решение оставлено без изменения, а апелляционная жалоба – без удовлетворения. </w:t>
      </w:r>
    </w:p>
    <w:p w:rsidR="00FE2803" w:rsidRPr="006270A7" w:rsidRDefault="00C92FCE" w:rsidP="006270A7">
      <w:pPr>
        <w:spacing w:after="0" w:line="240" w:lineRule="auto"/>
        <w:ind w:firstLine="567"/>
        <w:jc w:val="right"/>
        <w:rPr>
          <w:rFonts w:ascii="Times New Roman" w:hAnsi="Times New Roman" w:cs="Times New Roman"/>
          <w:i/>
          <w:sz w:val="26"/>
          <w:szCs w:val="26"/>
        </w:rPr>
      </w:pPr>
      <w:r w:rsidRPr="006270A7">
        <w:rPr>
          <w:rFonts w:ascii="Times New Roman" w:hAnsi="Times New Roman" w:cs="Times New Roman"/>
          <w:i/>
          <w:sz w:val="26"/>
          <w:szCs w:val="26"/>
        </w:rPr>
        <w:lastRenderedPageBreak/>
        <w:t>Решение № ВКАПИ 16-6</w:t>
      </w:r>
      <w:r w:rsidR="00FE2803" w:rsidRPr="006270A7">
        <w:rPr>
          <w:rFonts w:ascii="Times New Roman" w:hAnsi="Times New Roman" w:cs="Times New Roman"/>
          <w:i/>
          <w:sz w:val="26"/>
          <w:szCs w:val="26"/>
        </w:rPr>
        <w:t> </w:t>
      </w:r>
      <w:r w:rsidRPr="006270A7">
        <w:rPr>
          <w:rFonts w:ascii="Times New Roman" w:hAnsi="Times New Roman" w:cs="Times New Roman"/>
          <w:i/>
          <w:sz w:val="26"/>
          <w:szCs w:val="26"/>
        </w:rPr>
        <w:t xml:space="preserve">127 </w:t>
      </w:r>
    </w:p>
    <w:p w:rsidR="006270A7" w:rsidRDefault="006270A7" w:rsidP="006270A7">
      <w:pPr>
        <w:spacing w:after="0" w:line="240" w:lineRule="auto"/>
        <w:ind w:firstLine="567"/>
        <w:jc w:val="both"/>
        <w:rPr>
          <w:rFonts w:ascii="Times New Roman" w:hAnsi="Times New Roman" w:cs="Times New Roman"/>
          <w:b/>
          <w:sz w:val="26"/>
          <w:szCs w:val="26"/>
        </w:rPr>
      </w:pPr>
    </w:p>
    <w:p w:rsidR="00FE2803"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b/>
          <w:sz w:val="26"/>
          <w:szCs w:val="26"/>
        </w:rPr>
        <w:t>2. Военнослужащий, допустивший нарушения условий контракта, в пределах срока давности привлечения к дисциплинарной ответственности может быть уволен с военной службы по этому основанию независимо от того, когда были допущены данные нарушения – до или после заключения нового контракта, поскольку военная служба носит непрерывный характер.</w:t>
      </w:r>
      <w:r w:rsidRPr="006270A7">
        <w:rPr>
          <w:rFonts w:ascii="Times New Roman" w:hAnsi="Times New Roman" w:cs="Times New Roman"/>
          <w:sz w:val="26"/>
          <w:szCs w:val="26"/>
        </w:rPr>
        <w:t xml:space="preserve"> </w:t>
      </w:r>
    </w:p>
    <w:p w:rsidR="006270A7" w:rsidRDefault="006270A7" w:rsidP="006270A7">
      <w:pPr>
        <w:spacing w:after="0" w:line="240" w:lineRule="auto"/>
        <w:ind w:firstLine="567"/>
        <w:jc w:val="both"/>
        <w:rPr>
          <w:rFonts w:ascii="Times New Roman" w:hAnsi="Times New Roman" w:cs="Times New Roman"/>
          <w:sz w:val="26"/>
          <w:szCs w:val="26"/>
        </w:rPr>
      </w:pP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Решением Вологодского гарнизонного военного суда от 24 февраля 2015 г., оставленным без изменения апелляционным определением Ленинградского окружного военного суда от 18 июня 2015 г., удовлетворено заявление Щ., в котором он просил признать незаконным приказ командующего Северным флотом от 2 октября 2014 г. в части увольнения с военной службы в связи с невыполнением условий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кассационной жалобе представитель должностного лица просил судебные постановления отменить и принять по делу новое решение об отказе в удовлетворении требований Щ., указывав в обоснование на прекращение в отношении заявителя уголовного дела в связи с деятельным раскаянием и наличие у него неснятых дисциплинарных взысканий, что свидетельствует о наличии оснований для его увольнения с военной службы вне зависимости от истечения срока действия ранее заключенного контракта о прохождении военной службы и заключения нового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Рассмотрев материалы дела, Судебная коллегия по делам военнослужащих Верховного Суда Российской Федерации нашла, что судами при рассмотрении дела допущены существенные нарушения норм материального права.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 делу установлено, что Щ., проходивший военную службу по контракту, заключенному до 22 июня 2014 г., на должности командира роты, на момент истечения срока контракта не достиг предельного возраста пребывания на военной службе и не приобрел права на пенсию за выслугу лет.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За период с 2013 по 2014 год Щ. имел пять дисциплинарных взысканий за различные нарушения воинской дисциплины.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19 февраля 2014 г. в отношении его возбуждено уголовное дело, которое до истечения срока контракта прекращено в связи с деятельным раскаянием, то есть по нереабилитирующему основанию.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Аттестационная комиссия воинской части на заседании 17 июня 2014 г. пришла к заключению, что Щ. целесообразно уволить с военной службы в связи с невыполнением им условий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23 июня 2014 г., то есть на следующий день после истечения срока контракта, на основании волеизъявления Щ. с ним заключен новый контракт до наступления предельного возраста пребывания на военной  службе с изданием командующим Северным флотом 3 августа 2014 г. соответствующего приказа.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12 августа 2014 г. Щ. представлен к увольнению с военной службы в связи с невыполнением условий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Приказом командующего Северным флотом от 2 октября 2014 г. он уволен с военной службы в связи с невыполнением условий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Удовлетворяя требования Щ. и признавая незаконным приказ о его увольнении с военной службы, суды исходили из того, что после принятия командованием решения о заключении с Щ. нового контракта у командующего Северным флотом не имелось оснований для его увольнения с военной службы по подп. «в» п. 2 ст. 51 Федерального </w:t>
      </w:r>
      <w:r w:rsidRPr="006270A7">
        <w:rPr>
          <w:rFonts w:ascii="Times New Roman" w:hAnsi="Times New Roman" w:cs="Times New Roman"/>
          <w:sz w:val="26"/>
          <w:szCs w:val="26"/>
        </w:rPr>
        <w:lastRenderedPageBreak/>
        <w:t xml:space="preserve">закона «О воинской обязанности и военной службе», поскольку условия нового контракта Щ. не нарушались, а действие предыдущего прекращено.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 такими выводами согласиться нельзя.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со ст. 6 Федерального закона «О системе государственной службы Российской Федерации» военная служба – вид федеральной государственной службы, представляющей собой профессиональную служебную деятельность граждан на воинских должностях или не на воинских должностях в случаях и на условиях, предусмотренных федеральными законами и (или) нормативными правовыми актами Президента Российской Федерации, в Вооруженных Силах Российской Федерации, других войсках, воинских (специальных) формированиях и органах, осуществляющих функции по обеспечению обороны и безопасности государства.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Военнослужащими, к категории которых относится заявитель, профессиональная служебная деятельность осуществляется путем прохождения военной службы по контракту.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п. 5 ст. 32 Федерального закона «О воинской обязанности и военной службе» заключение контракта о прохождении военной службы, прекращение его действия, а также иные отношения, связанные с ним, регулируются данным законом, Положением о порядке прохождения военной службы, а также законодательными и иными нормативными правовыми актами Российской Федерации, определяющими порядок прохождения военной службы и статус военнослужащих.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 смыслу абзаца первого п. 1 ст. 23 Федерального закона «О статусе военнослужащих», п. 5 ст. 34 Федерального закона «О воинской обязанности и военной службе» и как разъяснено в п. 9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военнослужащим не может быть отказано в заключении нового контракта о прохождении военной службы, если они не достигли предельного возраста пребывания на военной службе, не приобрели права на пенсию за  выслугу лет и отсутствуют основания для их досрочного увольнения с военной службы, установленные Федеральным законом «О воинской обязанности и военной службе», и обстоятельства, когда с такими военнослужащими в силу закона не может быть заключен новый контракт.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На момент принятия решения о заключении нового контракта с Щ. действовала норма Положения о порядке прохождения военной службы, которая предусматривала, что контракт о прохождении военной службы не может быть заключен с гражданами, в отношении которых вынесен обвинительный приговор и назначено наказание или ведется дознание либо предварительное следствие, или уголовное дело в отношении их передано в суд, с гражданами, имеющими неснятую или непогашенную судимость за совершение преступления, отбывавшими наказание в виде лишения свободы. Указом Президента Российской Федерации от 2 января 2015 г. № 3 эта норма дополнена указанием о том, что контракт не может быть заключен также и с гражданами, лишенными на определенный срок вступившим в законную силу приговором суда права занимать воинские должности в течение указанного срока (п. 3 ст. 4 Положения).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Исходя из изложенного при отсутствии указанных обстоятельств заключение нового контракта с военнослужащими, которые не достигли предельного возраста пребывания на военной службе, не приобрели права на пенсию за выслугу лет и изъявили желание продолжить военную службу, является обязанностью командования, что обеспечивает непрерывность военной службы и реализацию права военнослужащего на труд.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По делу не установлено предусмотренных законодательством обстоятельств, препятствующих заключению с Щ. нового контракта, в связи с чем его волеизъявление о продолжении прохождения военной службы в силу закона являлось обязательным для командования.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этом заключение нового контракта с военнослужащим не аннулирует правовые последствия, связанные с его поведением при прохождении военной службы и с оценкой этого поведения командованием в период действия предыдущего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интересах военной службы, выражающихся в поддержании боевой готовности воинских подразделений, эффективном выполнении стоящих перед ними задач, недобросовестное отношение военнослужащего к своим обязанностям может послужить основанием для постановки вопроса о его соответствии требованиям, предъявляемым к лицам, проходящим военную службу, с точки зрения деловых и личных качеств.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соответствии с подп. «в» п. 2 ст. 51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невыполнением им условий контракта.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п. </w:t>
      </w:r>
      <w:r w:rsidR="003E0EF7" w:rsidRPr="006270A7">
        <w:rPr>
          <w:rFonts w:ascii="Times New Roman" w:hAnsi="Times New Roman" w:cs="Times New Roman"/>
          <w:sz w:val="26"/>
          <w:szCs w:val="26"/>
        </w:rPr>
        <w:t>2</w:t>
      </w:r>
      <w:r w:rsidRPr="006270A7">
        <w:rPr>
          <w:rFonts w:ascii="Times New Roman" w:hAnsi="Times New Roman" w:cs="Times New Roman"/>
          <w:sz w:val="26"/>
          <w:szCs w:val="26"/>
          <w:vertAlign w:val="superscript"/>
        </w:rPr>
        <w:t>2</w:t>
      </w:r>
      <w:r w:rsidRPr="006270A7">
        <w:rPr>
          <w:rFonts w:ascii="Times New Roman" w:hAnsi="Times New Roman" w:cs="Times New Roman"/>
          <w:sz w:val="26"/>
          <w:szCs w:val="26"/>
        </w:rPr>
        <w:t xml:space="preserve"> ст. 51 данного закона военнослужащий увольняется в связи с невыполнением им условий контракта только по заключению аттестационной комиссии, вынесенному по результатам аттестации военнослужащего, за исключением случаев, когда увольнение по указанному основанию осуществляется в порядке исполнения дисциплинарного взыскания. Если же военнослужащий имеет судимость или подвергнут судом административному наказанию либо имеет неснятые дисциплинарные взыскания, то такой военнослужащий может быть уволен с военной службы по указанному основанию только до погашения либо снятия судимости или до истечения срока, в течение которого лицо считается подвергнутым административному наказанию, либо до истечения срока, в течение которого военнослужащий считается имеющим дисциплинарное взыскание.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Нарушений требований п. 22 ст. 51 Федерального закона «О воинской обязанности и военной службе» в части срока реализации командованием решения об увольнении Щ. с военной службы по делу не установлено. На момент обжалуемого приказа заявитель имел неснятые дисциплинарные взыскания. Аттестация Щ. проведена с соблюдением требований ст. 26, 27 Положения о порядке прохождения военной службы.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Процедура увольнения Щ. с военной службы в связи с невыполнением условий контракта была инициирована в период действия его предыдущего контракта о прохождении военной службы, и оснований для прекращения процедуры увольнения после заключения нового контракта не имелось.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Таким образом, заключение нового контракта о прохождении военной службы с Щ. не являлось препятствием для реализации командованием права оценивать его соответствие требованиям, предъявляемым законом к военнослужащим, и принятия решения о его увольнении с военной службы в связи с невыполнением условий контракта при наличии для этого достаточных оснований, подтвержденных заключением аттестационной комиссии. Вывод судов первой и апелляционной инстанций об обратном не основан на законе. </w:t>
      </w:r>
    </w:p>
    <w:p w:rsidR="003E0EF7" w:rsidRPr="006270A7" w:rsidRDefault="00C92FCE"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Допущенные нарушения в применении норм материального права повлияли на исход дела, и без их устранения невозможна защита охраняемых законом публичных интересов. Это явилось основанием для отмены Судебной коллегией по делам военнослужащих в кассационном порядке состоявшихся по делу судебных постановлений и принятия по делу нового решения об отказе в удовлетворении требований Щ. </w:t>
      </w:r>
    </w:p>
    <w:p w:rsidR="003E0EF7" w:rsidRPr="006270A7" w:rsidRDefault="00C92FCE" w:rsidP="006270A7">
      <w:pPr>
        <w:spacing w:after="0" w:line="240" w:lineRule="auto"/>
        <w:ind w:firstLine="567"/>
        <w:jc w:val="right"/>
        <w:rPr>
          <w:rFonts w:ascii="Times New Roman" w:hAnsi="Times New Roman" w:cs="Times New Roman"/>
          <w:i/>
          <w:sz w:val="26"/>
          <w:szCs w:val="26"/>
        </w:rPr>
      </w:pPr>
      <w:r w:rsidRPr="006270A7">
        <w:rPr>
          <w:rFonts w:ascii="Times New Roman" w:hAnsi="Times New Roman" w:cs="Times New Roman"/>
          <w:i/>
          <w:sz w:val="26"/>
          <w:szCs w:val="26"/>
        </w:rPr>
        <w:lastRenderedPageBreak/>
        <w:t>Определение № 202-КГ16-2</w:t>
      </w:r>
      <w:r w:rsidR="003E0EF7" w:rsidRPr="006270A7">
        <w:rPr>
          <w:rFonts w:ascii="Times New Roman" w:hAnsi="Times New Roman" w:cs="Times New Roman"/>
          <w:i/>
          <w:sz w:val="26"/>
          <w:szCs w:val="26"/>
        </w:rPr>
        <w:t> </w:t>
      </w:r>
      <w:r w:rsidRPr="006270A7">
        <w:rPr>
          <w:rFonts w:ascii="Times New Roman" w:hAnsi="Times New Roman" w:cs="Times New Roman"/>
          <w:i/>
          <w:sz w:val="26"/>
          <w:szCs w:val="26"/>
        </w:rPr>
        <w:t xml:space="preserve">131 </w:t>
      </w:r>
    </w:p>
    <w:p w:rsidR="006270A7" w:rsidRPr="006270A7" w:rsidRDefault="006270A7" w:rsidP="006270A7">
      <w:pPr>
        <w:spacing w:after="0" w:line="240" w:lineRule="auto"/>
        <w:jc w:val="both"/>
        <w:rPr>
          <w:rFonts w:ascii="Times New Roman" w:hAnsi="Times New Roman" w:cs="Times New Roman"/>
          <w:sz w:val="26"/>
          <w:szCs w:val="26"/>
        </w:rPr>
      </w:pPr>
    </w:p>
    <w:p w:rsidR="006270A7" w:rsidRDefault="006270A7" w:rsidP="006270A7">
      <w:pPr>
        <w:spacing w:after="0" w:line="240" w:lineRule="auto"/>
        <w:jc w:val="center"/>
        <w:rPr>
          <w:rFonts w:ascii="Times New Roman" w:hAnsi="Times New Roman" w:cs="Times New Roman"/>
          <w:sz w:val="26"/>
          <w:szCs w:val="26"/>
        </w:rPr>
      </w:pPr>
    </w:p>
    <w:p w:rsidR="006270A7" w:rsidRDefault="006270A7" w:rsidP="006270A7">
      <w:pPr>
        <w:spacing w:after="0" w:line="240" w:lineRule="auto"/>
        <w:jc w:val="center"/>
        <w:rPr>
          <w:rFonts w:ascii="Times New Roman" w:hAnsi="Times New Roman" w:cs="Times New Roman"/>
          <w:sz w:val="26"/>
          <w:szCs w:val="26"/>
        </w:rPr>
      </w:pPr>
    </w:p>
    <w:p w:rsidR="006270A7" w:rsidRPr="006270A7" w:rsidRDefault="006270A7"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И</w:t>
      </w:r>
      <w:r w:rsidR="00CF0F1D" w:rsidRPr="006270A7">
        <w:rPr>
          <w:rFonts w:ascii="Times New Roman" w:hAnsi="Times New Roman" w:cs="Times New Roman"/>
          <w:sz w:val="26"/>
          <w:szCs w:val="26"/>
        </w:rPr>
        <w:t>НФОРМАЦИЯ ДЛЯ СВЕДЕНИЯ</w:t>
      </w:r>
    </w:p>
    <w:p w:rsidR="006270A7" w:rsidRDefault="006270A7" w:rsidP="006270A7">
      <w:pPr>
        <w:spacing w:after="0" w:line="240" w:lineRule="auto"/>
        <w:jc w:val="both"/>
        <w:rPr>
          <w:rFonts w:ascii="Times New Roman" w:hAnsi="Times New Roman" w:cs="Times New Roman"/>
          <w:sz w:val="26"/>
          <w:szCs w:val="26"/>
        </w:rPr>
      </w:pPr>
    </w:p>
    <w:p w:rsidR="00CF0F1D" w:rsidRPr="006270A7" w:rsidRDefault="00CF0F1D" w:rsidP="006270A7">
      <w:pPr>
        <w:spacing w:after="0" w:line="240" w:lineRule="auto"/>
        <w:jc w:val="both"/>
        <w:rPr>
          <w:rFonts w:ascii="Times New Roman" w:hAnsi="Times New Roman" w:cs="Times New Roman"/>
          <w:sz w:val="26"/>
          <w:szCs w:val="26"/>
        </w:rPr>
      </w:pPr>
      <w:r w:rsidRPr="006270A7">
        <w:rPr>
          <w:rFonts w:ascii="Times New Roman" w:hAnsi="Times New Roman" w:cs="Times New Roman"/>
          <w:sz w:val="26"/>
          <w:szCs w:val="26"/>
        </w:rPr>
        <w:t>Из Обзора судебной практики Верховного Суда Российской Федерации за второй квартал 2012 года (раздел II «Практика рассмотрения дел по спорам, возникающим из социальных, трудовых и пенсионных правоотношений») отзывается пример номер 8 (определение № 6-КГ12-3).</w:t>
      </w:r>
    </w:p>
    <w:p w:rsidR="00CF0F1D" w:rsidRPr="006270A7" w:rsidRDefault="00CF0F1D" w:rsidP="006270A7">
      <w:pPr>
        <w:spacing w:after="0" w:line="240" w:lineRule="auto"/>
        <w:jc w:val="both"/>
        <w:rPr>
          <w:rFonts w:ascii="Times New Roman" w:hAnsi="Times New Roman" w:cs="Times New Roman"/>
          <w:sz w:val="26"/>
          <w:szCs w:val="26"/>
        </w:rPr>
      </w:pPr>
    </w:p>
    <w:p w:rsidR="006270A7" w:rsidRPr="006270A7" w:rsidRDefault="006270A7"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Практика Европейского Суда по правам человека</w:t>
      </w:r>
    </w:p>
    <w:p w:rsidR="006270A7" w:rsidRDefault="006270A7" w:rsidP="006270A7">
      <w:pPr>
        <w:spacing w:after="0" w:line="240" w:lineRule="auto"/>
        <w:jc w:val="both"/>
        <w:rPr>
          <w:rFonts w:ascii="Times New Roman" w:hAnsi="Times New Roman" w:cs="Times New Roman"/>
          <w:sz w:val="26"/>
          <w:szCs w:val="26"/>
        </w:rPr>
      </w:pPr>
    </w:p>
    <w:p w:rsidR="006270A7" w:rsidRPr="006270A7" w:rsidRDefault="00CF0F1D" w:rsidP="006270A7">
      <w:pPr>
        <w:spacing w:after="0" w:line="240" w:lineRule="auto"/>
        <w:jc w:val="center"/>
        <w:rPr>
          <w:rFonts w:ascii="Times New Roman" w:hAnsi="Times New Roman" w:cs="Times New Roman"/>
          <w:sz w:val="26"/>
          <w:szCs w:val="26"/>
        </w:rPr>
      </w:pPr>
      <w:r w:rsidRPr="006270A7">
        <w:rPr>
          <w:rFonts w:ascii="Times New Roman" w:hAnsi="Times New Roman" w:cs="Times New Roman"/>
          <w:sz w:val="26"/>
          <w:szCs w:val="26"/>
        </w:rPr>
        <w:t>В сфере гражданско-процессуальных отношений</w:t>
      </w:r>
    </w:p>
    <w:p w:rsidR="006270A7" w:rsidRDefault="006270A7" w:rsidP="006270A7">
      <w:pPr>
        <w:spacing w:after="0" w:line="240" w:lineRule="auto"/>
        <w:ind w:firstLine="567"/>
        <w:jc w:val="both"/>
        <w:rPr>
          <w:rFonts w:ascii="Times New Roman" w:hAnsi="Times New Roman" w:cs="Times New Roman"/>
          <w:sz w:val="26"/>
          <w:szCs w:val="26"/>
        </w:rPr>
      </w:pPr>
    </w:p>
    <w:p w:rsidR="006270A7" w:rsidRPr="006270A7" w:rsidRDefault="00CF0F1D"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ряде постановлений Европейского Суда (№ 18451/04 «Долбин против России», № 23304/05 «Коновалова против России», №№ 34248/05, 46745/06 и 28424/07 «Шапкин и другие против России», № 2982/05, 5991/05, 9546/05 и 24130/06 «Шурыгина и другие против России», №№ 47032/06, 6415/07, 39249/08 и 39251/08 «Кулюк и другие против России», №№ 22419/05, 26493/06 и 41910/06 «Климова и другие против России», №№ 36299/03, 14222/04, 15030/04, 36581/04, 1407/05, 2071/05 и 24618/05 «Коваленко и другие против России») было установлено нарушение ст. 6 Конвенции и ст. 1 Протокола № 1 к Конвенции в связи с несоблюдением принципа правовой определенности ввиду отмены в порядке надзора и по вновь открывшимся обстоятельствам вынесенных в пользу заявителей и вступивших в законную силу судебных постановлений о перерасчете выплат в возмещение вреда здоровью в связи с ликвидацией последствий катастрофы на Чернобыльской АЭС, о перерасчете пенсии, установлении процента утраты трудоспособности и возмещении вреда в связи с реабилитацией, о взыскании стоимости автомобилей по целевым расчетным чекам, а также о перерасчете трудовых пенсий. </w:t>
      </w:r>
    </w:p>
    <w:p w:rsidR="006270A7" w:rsidRDefault="00CF0F1D"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 установил, что «…решения российских судов были отменены в порядке надзора исключительно на основании неправильного применения положений материального права нижестоящими судами…[Н]есогласие одной из сторон с оценкой, сделанной судами первой и апелляционной инстанций, в отсутствие грубых нарушений судебного производства не является существенным и веским основанием для отмены вступившего в силу и обязательного для исполнения судебного решения, а также для возобновления разбирательства по иску заявителей (п. 16 постановления Коваленко против России). </w:t>
      </w:r>
    </w:p>
    <w:p w:rsidR="00CF0F1D" w:rsidRPr="006270A7" w:rsidRDefault="00CF0F1D" w:rsidP="006270A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Европейский Суд также подчеркнул, что «…ни отмена вступивших в силу и подлежащих исполнению решений национальных судов, ни предполагаемое непредоставление заявителем исполнительных документов в соответствующие органы не является основанием для длительного неисполнения решений» (п. 30 постановления Коваленко против России).</w:t>
      </w:r>
    </w:p>
    <w:p w:rsidR="00CF0F1D" w:rsidRPr="006270A7" w:rsidRDefault="00CF0F1D" w:rsidP="006270A7">
      <w:pPr>
        <w:spacing w:after="0" w:line="240" w:lineRule="auto"/>
        <w:jc w:val="both"/>
        <w:rPr>
          <w:rFonts w:ascii="Times New Roman" w:hAnsi="Times New Roman" w:cs="Times New Roman"/>
          <w:sz w:val="26"/>
          <w:szCs w:val="26"/>
        </w:rPr>
      </w:pPr>
    </w:p>
    <w:sectPr w:rsidR="00CF0F1D" w:rsidRPr="006270A7" w:rsidSect="006270A7">
      <w:headerReference w:type="default" r:id="rId6"/>
      <w:pgSz w:w="11906" w:h="16838" w:code="9"/>
      <w:pgMar w:top="851" w:right="567" w:bottom="851"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48AC" w:rsidRDefault="002F48AC" w:rsidP="006270A7">
      <w:pPr>
        <w:spacing w:after="0" w:line="240" w:lineRule="auto"/>
      </w:pPr>
      <w:r>
        <w:separator/>
      </w:r>
    </w:p>
  </w:endnote>
  <w:endnote w:type="continuationSeparator" w:id="1">
    <w:p w:rsidR="002F48AC" w:rsidRDefault="002F48AC" w:rsidP="006270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48AC" w:rsidRDefault="002F48AC" w:rsidP="006270A7">
      <w:pPr>
        <w:spacing w:after="0" w:line="240" w:lineRule="auto"/>
      </w:pPr>
      <w:r>
        <w:separator/>
      </w:r>
    </w:p>
  </w:footnote>
  <w:footnote w:type="continuationSeparator" w:id="1">
    <w:p w:rsidR="002F48AC" w:rsidRDefault="002F48AC" w:rsidP="006270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545471"/>
      <w:docPartObj>
        <w:docPartGallery w:val="Page Numbers (Top of Page)"/>
        <w:docPartUnique/>
      </w:docPartObj>
    </w:sdtPr>
    <w:sdtContent>
      <w:p w:rsidR="006270A7" w:rsidRDefault="006270A7">
        <w:pPr>
          <w:pStyle w:val="a4"/>
          <w:jc w:val="center"/>
        </w:pPr>
        <w:r w:rsidRPr="009A1DEC">
          <w:rPr>
            <w:rFonts w:ascii="Times New Roman" w:hAnsi="Times New Roman" w:cs="Times New Roman"/>
            <w:sz w:val="24"/>
            <w:szCs w:val="24"/>
          </w:rPr>
          <w:fldChar w:fldCharType="begin"/>
        </w:r>
        <w:r w:rsidRPr="009A1DEC">
          <w:rPr>
            <w:rFonts w:ascii="Times New Roman" w:hAnsi="Times New Roman" w:cs="Times New Roman"/>
            <w:sz w:val="24"/>
            <w:szCs w:val="24"/>
          </w:rPr>
          <w:instrText xml:space="preserve"> PAGE   \* MERGEFORMAT </w:instrText>
        </w:r>
        <w:r w:rsidRPr="009A1DEC">
          <w:rPr>
            <w:rFonts w:ascii="Times New Roman" w:hAnsi="Times New Roman" w:cs="Times New Roman"/>
            <w:sz w:val="24"/>
            <w:szCs w:val="24"/>
          </w:rPr>
          <w:fldChar w:fldCharType="separate"/>
        </w:r>
        <w:r w:rsidR="009A1DEC">
          <w:rPr>
            <w:rFonts w:ascii="Times New Roman" w:hAnsi="Times New Roman" w:cs="Times New Roman"/>
            <w:noProof/>
            <w:sz w:val="24"/>
            <w:szCs w:val="24"/>
          </w:rPr>
          <w:t>15</w:t>
        </w:r>
        <w:r w:rsidRPr="009A1DEC">
          <w:rPr>
            <w:rFonts w:ascii="Times New Roman" w:hAnsi="Times New Roman" w:cs="Times New Roman"/>
            <w:sz w:val="24"/>
            <w:szCs w:val="24"/>
          </w:rPr>
          <w:fldChar w:fldCharType="end"/>
        </w:r>
      </w:p>
    </w:sdtContent>
  </w:sdt>
  <w:p w:rsidR="006270A7" w:rsidRDefault="006270A7">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characterSpacingControl w:val="doNotCompress"/>
  <w:hdrShapeDefaults>
    <o:shapedefaults v:ext="edit" spidmax="3074"/>
  </w:hdrShapeDefaults>
  <w:footnotePr>
    <w:footnote w:id="0"/>
    <w:footnote w:id="1"/>
  </w:footnotePr>
  <w:endnotePr>
    <w:endnote w:id="0"/>
    <w:endnote w:id="1"/>
  </w:endnotePr>
  <w:compat/>
  <w:rsids>
    <w:rsidRoot w:val="00542FCD"/>
    <w:rsid w:val="002540B6"/>
    <w:rsid w:val="002F48AC"/>
    <w:rsid w:val="003E0EF7"/>
    <w:rsid w:val="00542FCD"/>
    <w:rsid w:val="006270A7"/>
    <w:rsid w:val="009A1DEC"/>
    <w:rsid w:val="00C27597"/>
    <w:rsid w:val="00C92FCE"/>
    <w:rsid w:val="00CF0F1D"/>
    <w:rsid w:val="00EC5EE4"/>
    <w:rsid w:val="00FA7712"/>
    <w:rsid w:val="00FE280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5EE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0F1D"/>
    <w:pPr>
      <w:ind w:left="720"/>
      <w:contextualSpacing/>
    </w:pPr>
  </w:style>
  <w:style w:type="paragraph" w:styleId="a4">
    <w:name w:val="header"/>
    <w:basedOn w:val="a"/>
    <w:link w:val="a5"/>
    <w:uiPriority w:val="99"/>
    <w:unhideWhenUsed/>
    <w:rsid w:val="006270A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270A7"/>
  </w:style>
  <w:style w:type="paragraph" w:styleId="a6">
    <w:name w:val="footer"/>
    <w:basedOn w:val="a"/>
    <w:link w:val="a7"/>
    <w:uiPriority w:val="99"/>
    <w:semiHidden/>
    <w:unhideWhenUsed/>
    <w:rsid w:val="006270A7"/>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6270A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15</Pages>
  <Words>7373</Words>
  <Characters>42027</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cp:lastPrinted>2016-10-24T11:56:00Z</cp:lastPrinted>
  <dcterms:created xsi:type="dcterms:W3CDTF">2016-10-24T08:44:00Z</dcterms:created>
  <dcterms:modified xsi:type="dcterms:W3CDTF">2016-10-24T13:16:00Z</dcterms:modified>
</cp:coreProperties>
</file>