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6B9" w:rsidRDefault="00AA46B9" w:rsidP="00AA46B9">
      <w:pPr>
        <w:shd w:val="clear" w:color="auto" w:fill="FFFFFF"/>
        <w:spacing w:after="0" w:line="240" w:lineRule="auto"/>
        <w:ind w:right="-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</w:pPr>
      <w:r w:rsidRPr="00AA46B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  <w:t xml:space="preserve">Обзор судебной практики Верховного Суда РФ </w:t>
      </w:r>
    </w:p>
    <w:p w:rsidR="00AA46B9" w:rsidRDefault="00AA46B9" w:rsidP="00AA46B9">
      <w:pPr>
        <w:shd w:val="clear" w:color="auto" w:fill="FFFFFF"/>
        <w:spacing w:after="0" w:line="240" w:lineRule="auto"/>
        <w:ind w:right="-284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  <w:t>«</w:t>
      </w:r>
      <w:r w:rsidRPr="00AA46B9"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  <w:t>Обзор судебной практики рассмотрения дел, связанных с предоставлением дополнительных льгот и компенсаций военнослужащим и приравненным к ним лицам, выполняющим задачи в условиях чрезвычайного положения, при вооруженных конфликтах, участникам боевых действий и контртеррористических операций</w:t>
      </w:r>
      <w:r>
        <w:rPr>
          <w:rFonts w:ascii="Times New Roman" w:eastAsia="Times New Roman" w:hAnsi="Times New Roman" w:cs="Times New Roman"/>
          <w:b/>
          <w:color w:val="000000"/>
          <w:kern w:val="36"/>
          <w:sz w:val="28"/>
          <w:szCs w:val="26"/>
          <w:lang w:eastAsia="ru-RU"/>
        </w:rPr>
        <w:t>»</w:t>
      </w:r>
    </w:p>
    <w:p w:rsidR="003A4C66" w:rsidRDefault="003A4C66" w:rsidP="00573C23">
      <w:pPr>
        <w:spacing w:after="0" w:line="240" w:lineRule="auto"/>
        <w:ind w:right="-284" w:firstLine="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Льготы и компенсации, установленные Законом Российской Федерации от 21 января 1993 года N 4328-1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конфликтах“.</w:t>
      </w: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Основы правового регулирования отношений, связанных с предоставлением государством льгот, гарантий и компенсаций военнослужащим, постоянно или временно выполняющим задачи в условиях чрезвычайного положения и при вооруженных конфликтах, установлены </w:t>
      </w:r>
      <w:r w:rsidR="00573C2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ст. 25 Федерального закона</w:t>
      </w:r>
      <w:r w:rsidR="00573C2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“О статусе военнослужащих“ закреплены общие положения о том, что таким военнослужащим должны предоставляться дополнительные льготы, гарантии и компенсации, установленные федеральными законами и иными нормативными правовыми актами Российской Федерации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конкретные основные льготы и компенсации указанным военнослужащим, а также порядок их предоставления установлены Законом Российской Федерации от 21 января 1993 года N 4328-1 “О дополнительных гарантиях и компенсациях,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и Федеральным законом от 16 мая 1995 года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N 75-ФЗ “О распространении действия Закона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на военнослужащих, а также лиц рядового и начальствующего состава, курсантов и слушателей учебных заведений Министерства внутренних дел Российской Федерации, выполняющих и выполнявших задачи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условиях вооруженного конфликта в Чеченской Республике“.</w:t>
      </w: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Федеральным законом от 25 июля 1998 года “О борьбе с терроризмом“ также установлен ряд льгот для лиц, непосредственно участвовавших в контртеррористических операциях (Глава V).</w:t>
      </w: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Ряд льгот, компенсаций и дополнительных выплат военнослужащим, выполняющим задачи в “горячих точках“, установлен только подзаконными актами (“боевые“ выплаты, полевые деньги).</w:t>
      </w: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установлены следующие основные льготы и компенсации:</w:t>
      </w:r>
    </w:p>
    <w:p w:rsidR="00573C23" w:rsidRDefault="00AA46B9" w:rsidP="00764A19">
      <w:pPr>
        <w:spacing w:after="0" w:line="240" w:lineRule="auto"/>
        <w:ind w:right="-284"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повышенные оклады по воинским должностям и званиям;</w:t>
      </w:r>
    </w:p>
    <w:p w:rsidR="00764A19" w:rsidRDefault="00AA46B9" w:rsidP="00764A19">
      <w:pPr>
        <w:spacing w:after="0" w:line="240" w:lineRule="auto"/>
        <w:ind w:right="-284"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льготное исчисление выслуги и трудового стажа для назначения пенсии;</w:t>
      </w:r>
    </w:p>
    <w:p w:rsidR="00764A19" w:rsidRDefault="00AA46B9" w:rsidP="00764A19">
      <w:pPr>
        <w:spacing w:after="0" w:line="240" w:lineRule="auto"/>
        <w:ind w:right="-284"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дополнительный отпуск;</w:t>
      </w:r>
    </w:p>
    <w:p w:rsidR="00764A19" w:rsidRDefault="00AA46B9" w:rsidP="00764A19">
      <w:pPr>
        <w:spacing w:after="0" w:line="240" w:lineRule="auto"/>
        <w:ind w:left="708" w:right="-28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предоставление в</w:t>
      </w:r>
      <w:r w:rsidR="00764A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первоочередном порядке путевок в лечебно-оздоровительные учреждения или компенсация их стоимости и некоторые другие льготы и компенсации</w:t>
      </w:r>
      <w:r w:rsidR="00764A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нем также установлен круг лиц, на которых распространяются данные льготы: помимо военнослужащих, проходящих военную службу на территориях государств Закавказья, Прибалтики и Республики Таджикистан, это - военнослужащие, постоянно или временно выполняющие задачи в условиях чрезвычайного положения и при вооруженных конфликтах.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данному Закону порядок предоставления указанных в нем льгот и компенсаций, а также порядок установления факта выполнения военнослужащими задач в условиях чрезвычайного положения и при вооруженных конфликтах определяет Правительство Российской Федерации, которое во исполнение этой нормы Закона 31 марта 1994 приняло Постановление N 280 “О порядке установления факта выполнения военнослужащими и иными лицами задач в условиях чрезвычайного положения и при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вооруженных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конфликтах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предоставления им дополнительных гарантий и компенсаций“. 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На основании данного Постановления Министром обороны Российской Федерации 4 января 1996 года издан приказ N 9 “О предоставлении дополнительных гарантий и компенсаций военнослужащим Вооруженных Сил Российской Федерации,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или при вооруженных конфликтах“, в котором конкретизируются его отдельные положения. </w:t>
      </w:r>
      <w:proofErr w:type="gramEnd"/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Кроме того, Правительством Российской Федерации 25 февраля 2000 г. было издано Постановление N 160 “О предоставлении путевок в лечебно - оздоровительные учреждения военнослужащим, сотрудникам органов внутренних дел и сотрудникам уголовно - исполнительной системы, выполняющим (выполнявшим) задачи по обеспечению правопорядка и общественной безопасности на территории Северо-Кавказского региона, и членам их семей“.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Постановлении Правительства Российской Федерации N 280 от 31 марта 1994 года “О порядке установления факта выполнения военнослужащими и иными лицами задач</w:t>
      </w:r>
      <w:r w:rsidR="00764A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условиях чрезвычайного положения и при вооруженных конфликтах и предоставления им дополнительных гарантий и компенсаций“ предусмотрено, что установленные Законом дополнительные гарантии и компенсации предоставляются (помимо военнослужащих, проходящих военную службу на территориях государств Закавказья, Прибалтики и Республики Таджикистан) военнослужащим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,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выполняющим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задачи:</w:t>
      </w:r>
    </w:p>
    <w:p w:rsidR="00764A19" w:rsidRDefault="00AA46B9" w:rsidP="00764A19">
      <w:pPr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- по нормализации обстановки, восстановлению законности и правопорядка на территории, где в соответствии с законодательством Российской Федерации введено чрезвычайное положение или на территориях государств - республик бывшего СССР в условиях чрезвычайного положения в соответствии с международными договорами (соглашениями);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- в местностях (в том числе за пределами Российской Федерации), отнесенных к зонам вооруженного конфликта решениями правительства Российской Федерации по представлению Министерства обороны, других министерств и ведомств, в которых законом предусмотрена военная служба (пункт 1).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Согласно пункту 5 этого Постановления перечни воинских частей, соединений и подразделений, привлекаемых для выполнения задач в условиях чрезвычайного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положения и при вооруженных конфликтах, должны быть определены Министерством обороны Российской Федерации, другими министерствами и ведомствами, в которых законом предусмотрена военная служба, а конкретные периоды выполнения военнослужащими задач в условиях чрезвычайного положения и при вооруженных конфликтах в соответствии с п. 2 Постановления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должны оформляться приказами командиров воинских частей, начальников штабов, оперативных и иных групп.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Таким образом, согласно Постановлению Правительства Российской Федерации N 280 от 31 марта 1994 года для предоставления военнослужащим установленных Законом дополнительных гарантий и компенсаций необходимо:</w:t>
      </w:r>
    </w:p>
    <w:p w:rsidR="003A4C66" w:rsidRDefault="00AA46B9" w:rsidP="003A4C66">
      <w:pPr>
        <w:spacing w:after="0" w:line="240" w:lineRule="auto"/>
        <w:ind w:left="708" w:right="-284" w:firstLine="1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1. Отнесение в установленном порядке соответствующих местностей, в которых они проходили службу, к территориям, где введено чрезвычайное положение или к зонам вооруженных конфликтов решениями Правительства Российской Федерации.</w:t>
      </w:r>
    </w:p>
    <w:p w:rsidR="00764A19" w:rsidRDefault="00AA46B9" w:rsidP="003A4C66">
      <w:pPr>
        <w:spacing w:after="0" w:line="240" w:lineRule="auto"/>
        <w:ind w:left="708" w:right="-284" w:firstLine="1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2. В случае выполнения задач в условиях чрезвычайного положения - выполнение задач определенного вида: по нормализации обстановки, восстановлению законности и</w:t>
      </w:r>
      <w:r w:rsidR="00764A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правопорядка на указанной территории.</w:t>
      </w:r>
    </w:p>
    <w:p w:rsidR="00764A19" w:rsidRDefault="00AA46B9" w:rsidP="003A4C66">
      <w:pPr>
        <w:spacing w:after="0" w:line="240" w:lineRule="auto"/>
        <w:ind w:left="708" w:right="-284" w:firstLine="1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3. Включение воинской части, в которой они проходят военную службу, в перечень воинских частей, соединений и подразделений, привлекаемых для выполнения задач в условиях чрезвычайного положения и при вооруженных конфликтах.</w:t>
      </w:r>
    </w:p>
    <w:p w:rsidR="00764A19" w:rsidRDefault="00AA46B9" w:rsidP="003A4C66">
      <w:pPr>
        <w:spacing w:after="0" w:line="240" w:lineRule="auto"/>
        <w:ind w:left="708" w:right="-284" w:firstLine="1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4. Наличие приказа с указанием конкретного периода выполнения этими военнослужащими задач в условиях чрезвычайного положения и при вооруженных конфликтах.</w:t>
      </w:r>
    </w:p>
    <w:p w:rsidR="003A4C66" w:rsidRDefault="003A4C66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Применение этого Постановления на практике породило значительное число обращений в военные суды военнослужащих, проходивших военную службу в условиях чрезвычайного положения и вооруженных конфликтов, как в Чеченской Республике, так и в других “горячих точках“.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Основной причиной таких обращений являлся отказ командования в производстве выплат и обеспечении льготами в связи с формальным отсутствием приказа о выполнении задач конкретным военнослужащим в условиях чрезвычайного положения и при вооруженных конфликтах 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невключением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воинской части, в которой они проходили военную службу, в соответствующий список, при фактическом выполнении военнослужащим задач в условиях чрезвычайного положения или вооруженного конфликта в действительности.</w:t>
      </w:r>
      <w:proofErr w:type="gramEnd"/>
    </w:p>
    <w:p w:rsidR="003A4C66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Зачастую отсутствие необходимых приказов командованием мотивировалось тем, что обратившиеся в суд военнослужащие, хотя и проходили военную службу в местностях, где установлено чрезвычайное положение или отнесенных к зонам вооруженного конфликта, но, по мнению командования, не выполняли там боевые задачи или задачи по нормализации обстановки, восстановлению законности и правопорядка.</w:t>
      </w:r>
    </w:p>
    <w:p w:rsidR="003A4C66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Вместе с тем, согласно Закону Российской Федерации “О дополнительных гарантиях и компенсациях военнослужащим, проходящим военную службу на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установленные в нем льготы должны предоставляться военнослужащим, “постоянно или временно выполняющим задачи в условиях чрезвычайного положения и при вооруженных конфликтах“.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При этом каких-либо ограничений в предоставлении льгот и компенсаций</w:t>
      </w:r>
      <w:r w:rsidR="00764A1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зависимости от видов выполняемых военнослужащими задач Закон не устанавливает. Из этого следует, что Закон предоставляет данные льготы и компенсации военнослужащим, выполняющим любые задачи в условиях чрезвычайного положения и при вооруженных конфликтах, то есть те задачи, которые на них возлагаются в связи с прохождением военной службы.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Статьей 7 данного Закона Правительству Российской Федерации предоставлено право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определить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только лишь порядок обеспечения установленными в нем льготами и компенсациями. Устанавливать не предусмотренные Законом дополнительные условия их предоставления Правительство не уполномочено. Тем не менее, в Постановлении N 280 от 31 марта 1994 года Правительство вопреки Закону ограничило круг задач, выполнение которых в условиях чрезвычайного положения дает право на льготы, только задачами по нормализации обстановки, восстановлению законности и правопорядка на указанной территории.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Кроме того, зоны вооруженных конфликтов на практике определяются не только решениями Правительства, но и актами более высокого уровня, в частности международными соглашениями.</w:t>
      </w:r>
    </w:p>
    <w:p w:rsidR="00764A1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сложившейся ситуации военные суды принимали, в основном, правильные решения об удовлетворении требований заявителей в том случае, когда в судебном заседании достоверно устанавливался факт прохождения ими военной службы на территории, где объявлено чрезвычайное положение или в зонах вооруженных конфликтов.</w:t>
      </w:r>
    </w:p>
    <w:p w:rsidR="003A4C66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Так, например, Сочинским гарнизонным военным судом 18 января 2002 года была удовлетворена жалоба Бондаренко и на командира войсковой части 54799-М возложена обязанность по зачету заявителю периода военной службы на территории Абхазии с 15 августа 1992 года по 30 декабря 2000 года в выслугу лет на пенсию на льготных условиях из расчета один месяц военной службы за три месяца.</w:t>
      </w:r>
      <w:proofErr w:type="gramEnd"/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Командир войсковой части 54799-М обжаловал это решение в Северо-Кавказский окружной военный суд, поскольку, по его мнению, судом первой инстанции</w:t>
      </w:r>
      <w:r w:rsidR="00573C2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было дано неверное толкование материальному закону, так как после 30 сентября 1993 года на войсковую часть 54799-М, дислоцированную на территории Абхазии, задачи по обеспечению безопасности российских граждан, охране и обороне объектов полномочными на то органами и должностными лицами не возлагались, 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следовательно, заявитель, исполнявший обязанности по военной службе в обычном режиме, права на льготное исчисление выслуги лет не имел.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 решение Сочинского гарнизонного военного суда оставил без изменения, указав следующее.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 делу установлено, что Бондаренко проходил военную службу по контракту в войсковой части 54799-М на территории Абхазии.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Территория Абхазии определена как зона вооруженного грузино-абхазского конфликта 3 сентября 1992 года итоговым документом московской встречи глав государств России и Грузии после установления дипломатических отношений между этими государствами.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Поскольку в соответствии с Конституцией Российской Федерации международные договоры Российской Федерации являются составной частью ее правовой системы, то издания дополнительного правового акта об отнесении территории Абхазии к зоне грузино-абхазского вооруженного конфликта не требуется.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Закону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военнослужащим, выполняющим задачи при вооруженных конфликтах, период выполнения этих задач для назначения пенсии засчитывается из расчета один месяц военной службы за три месяца.</w:t>
      </w:r>
      <w:proofErr w:type="gramEnd"/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Как видно из названного Закона Российской Федерации, для получения заявителем данной льготы не требуется возложения на военнослужащих, проходящих военную службу в зоне грузино-абхазского вооруженного конфликта, выполнения специальных задач, в том числе и тех, о которых идет речь в кассационной жалобе, поскольку право на них зависит не от вида задач,</w:t>
      </w:r>
      <w:r w:rsidR="00573C23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а от условий их выполнения - прохождения военной службы в зоне вооруженного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конфликта.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 таких обстоятельствах суд пришел к правильному выводу об обоснованности требований Бондаренко о льготном исчислении выслуги лет в зоне грузино-абхазского конфликта из расчета один месяц военной службы за три месяца.</w:t>
      </w:r>
    </w:p>
    <w:p w:rsidR="004C2879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Следует отметить, что аналогичные дела были предметом рассмотрения и в Военной коллегии Верховного Суда Российской Федерации, которая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согласилась с такой позицией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военных судов Северо-Кавказского военного округа.</w:t>
      </w:r>
    </w:p>
    <w:p w:rsidR="00573C23" w:rsidRDefault="00AA46B9" w:rsidP="003A4C66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Так, например, Директору Федеральной пограничной службы Российской Федерации было отказано в принесении протеста на решение Сочинского гарнизонного военного суда от 21 августа 1998 года и определение Северо-Кавказского окружного военного суда об удовлетворении жалобы полковника Александрова А.П. на действия Директора ФПС, связанные с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невключением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войсковой части 2349 в списки частей, находящихся в зонах вооруженных конфликтов, и неполучением заявителем в связи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этим двойных окладов денежного содержания с ноября 1996 года.</w:t>
      </w:r>
    </w:p>
    <w:p w:rsidR="00573C23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Суд обязал Директора ФПС выплатить полковнику Александрову денежный оклад в двойном размере, как военнослужащему, выполнявшему задачи в условиях вооруженного конфликта на территории Грузии.</w:t>
      </w:r>
    </w:p>
    <w:p w:rsidR="00573C23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Также было отказано в принесении протеста на решение Сочинского гарнизонного военного суда от 16 июля 1999 года об удовлетворении жалобы военнослужащих войсковой части 2349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Просова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В.И. и др. на действия начальника Северо-Кавказского Регионального Управления ФПС РФ, связанные с отказом произвести им выплаты двойных окладов денежного содержания, а также предоставить им дополнительные отпуска за службу в зоне вооруженного конфликта на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территории Грузии.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Суд, с учетом изменений, внесенных в решение Северо-Кавказским окружным военным судом, обязал начальника Северо-Кавказского Регионального Управления ФПС РФ через подчиненные ему соответствующие финансовые органы воинских частей предоставить заявителям льготы за время фактического исполнения ими</w:t>
      </w:r>
      <w:r w:rsidR="004C287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служебных обязанностей в местностях, приравненных к зоне вооруженного конфликта - с 10 ноября 1996 года по 16 июля 1999 года. (5н-66/2000).</w:t>
      </w:r>
      <w:proofErr w:type="gramEnd"/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В своем определении от 28 апреля 1998 года по делу Алексеева С.А.,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Халецкого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А.Н. и др. (5н-176/97) Военная коллегия также признала необоснованной позицию должностных лиц финансовых органов Северо-Кавказского военного округа, считающих, что повышенные оклады денежного содержания не могут выплачиваться военнослужащим, проходящим службу в пунктах постоянной дислокации в зонах вооруженных конфликтов, поскольку они выполняют лишь служебные обязанности, 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 задачи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по нормализации обстановки, восстановлению законности и правопорядка.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Вместе с тем, при рассмотрении дел данной категории судам следует внимательно исследовать вопрос о том, входит ли конкретная территория, на которой военнослужащие выполняли служебные задачи, в установленную соответствующим нормативным актом зону вооруженного конфликта, поскольку большинство судебных ошибок по делам этой категории было связано с неправильным определением этого обстоятельства, имеющего существенное значение для правильного разрешения таких дел.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Чаще всего ошибочные решения об удовлетворении требований заявителей о предоставлении льгот выносились в ситуации, когда военнослужащие воинских частей, включенных в порядке, установленном Постановлением Правительства Российской Федерации N 280 от 31 марта 1994 года в перечень воинских частей, подразделений, штабов, оперативных и иных групп, привлекаемых для выполнения задач в условиях чрезвычайного положения и при вооруженных конфликтах, выполняли возложенные на них задачи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вне указанных территорий. Проходящие службу в таких частях военнослужащие, зная о включении их войсковых частей в подобные перечни, полагали это достаточным условием для получения льгот и в массовом порядке обращались в военные суды, которые удовлетворяли их требования.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Вместе с тем, предусмотренные Законом Российской Федерации “О дополнительных гарантиях и компенсациях военнослужащим, проходящим</w:t>
      </w:r>
      <w:r w:rsidR="004C287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льготы и компенсации предоставляются только тем военнослужащим, которые выполняют возложенные на них задачи непосредственно в условиях чрезвычайного положения и вооруженных конфликтов на определенных в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установленном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порядке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территориях. Поэтому военнослужащие, выполнявшие задачи вне их границ, установленных нормативным актом, не имеют право на получение этих льгот, несмотря на включение воинских частей, в которых они проходят службу, в соответствующий перечень.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 Северо-Кавказскому военному округу практически все такие дела, ставшие предметом рассмотрения суда второй инстанции, были пересмотрены, и в удовлетворении требований заявителей было обоснованно отказано.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 Северо-Кавказским окружным военным судом по протесту его председателя 30 апреля 2002 года было отменено решение Пятигорского гарнизонного военного суда от 5 февраля 2001 года, согласно которому были удовлетворены жалобы военнослужащих Попова К.Л.,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Малеванова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Б.А. и других (всего 17 человек), на действия командира войсковой части 52380 и начальника финансово-экономического управления Северо-Кавказского военного округа.</w:t>
      </w:r>
      <w:proofErr w:type="gramEnd"/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Своим решением суд первой инстанции обязал указанных должностных лиц произвести заявителям перерасчет выслуги лет для назначения пенсии из расчета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один месяц военной службы за три и выплатить заявителям двойные оклады денежного содержания</w:t>
      </w:r>
      <w:r w:rsidR="004C287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Северо-Кавказским окружным военным судом по делу было вынесено новое решение об отказе в удовлетворении требований заявителей по следующим основаниям.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Пятигорский гарнизонный военный суд свое решение об удовлетворении требований заявителей обосновал тем, что данная воинская часть в соответствии с Директивой Генерального штаба Вооруженных Сил Российской Федерации N 314/7/0435 от 2 июня 1998 года входила в Перечень частей, привлекавшихся к выполнению задач в условиях вооруженного конфликта в Чеченской республике в период с 9 декабря 1994 года по 5 января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1997 года, в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связи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чем заявители имеют право на двойные оклады денежного содержания и перерасчет выслуги лет в льготном исчислении, установленные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п. п. 1 и 2 Постановления Правительства Российской Федерации от 31 марта 1994 года N 280 льготы, предусмотренные указанным Законом, предоставляются военнослужащим только за время фактического выполнения ими задач в местностях, отнесенных решениями Правительства Российской Федерации к зоне вооруженного конфликта.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 соответствии с постановлением Правительства от 11 декабря 1995 года N 1210 к зоне, на которую распространяется действие вышеназванного Закона, отнесена вся территория Чеченской Республики. Этим же нормативным актом Министерству обороны Российской Федерации и другим воинским формированиям предоставлено право совместными решениями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относить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 указанной зоне отдельные местности, прилегающие к территории Чеченской Республики, при возникновении в этих местностях вооруженных конфликтов. Таких решений принято не было.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По делу установлено, что заявители проходили военную службу в войсковой части 52380, дислоцированной в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г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. Буденновске Ставропольского края, не отнесенном к зоне вооруженного конфликта. При этом каких-либо задач по разоружению незаконных воинских формирований, а также обеспечению правопорядка на территории Чеченской Республики и прилегающей к ней территории Северо-Кавказского региона, которая была отнесена к зоне вооруженного конфликта, не выполняли.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 таких обстоятельствах окружной военный суд сделал правильный вывод о том, что льготы, предусмотренные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на заявителей не распространяются, а один лишь факт включения воинской части, в которой они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проходили службу в соответствующий перечень частей, основанием для их предоставления не является.</w:t>
      </w:r>
    </w:p>
    <w:p w:rsidR="004C2879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При рассмотрении дел о предоставлении военнослужащим, выполняющим задачи на территории Чеченской Республики, льгот и компенсаций, предусмотренных Законом Российской Федерации “О дополнительных гарантиях и компенсациях военнослужащим, проходящим военную службу на территориях государств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Закавказья, Прибалтики и Республики Таджикистан, а также выполняющим задачи в условиях чрезвычайного положения и при вооруженных конфликтах“ судам следует учитывать, что первоначально эта территория была отнесена к зоне вооруженного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конфликта 9 декабря 1994 г. после того, как Правительство РФ издало Постановление N 1360 “Об обеспечении государственной безопасности и территориальной целостности Российской Федерации, законности, прав и свобод граждан, разоружения незаконных вооруженных формирований на территории Чеченской Республики и прилегающих к ней регионов Северного Кавказа“. В п. 10 данного Постановления установлено, что вся территория Чеченской Республики относится к зоне вооруженного конфликта.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11 декабря 1995 г. было издано Постановление Правительства РФ N 1210 “Об определении зоны вооруженного конфликта в Чеченской Республике“, в котором было вновь подтверждено отнесение всей территории Чеченской Республики к зоне вооруженного конфликта, и, кроме того, предоставлено право Министерству обороны и другим федеральным органам исполнительной власти принимать совместные решения об отнесении отдельных местностей, прилегающих к территории Чеченской Республики, к зоне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вооруженного конфликта. Однако таких совместных решений не принималось, а руководство ФПС РФ издало отдельный приказ (секретный), об отнесении ряда территорий (не входящих в состав Чеченской Республики) к зоне вооруженного конфликта, в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связи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чем военнослужащие ФПС получали установленные законом льготы в отличие от военнослужащих других ведомств, находившихся в равных с ними условиях.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период действия указанных Постановлений Правительства РФ военнослужащие, проходившие военную службу на территории Чеченской Республики, имели право на получение двойного оклада по воинской должности и воинскому званию, на льготное исчисление выслуги лет и другие льготы, предусмотренные названным выше Законом, поскольку проходили службу в зоне вооруженного конфликта.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Однако 7 мая 1997 г. Правительство РФ издало Постановление N 535 “О дополнительных гарантиях и компенсациях сотрудникам органов внутренних дел и военнослужащим, выполняющим задачи в составе Временной оперативной группировки сил на территории Северо-Кавказского региона“. Постановлением Правительства N 1197-68 от 28 октября 1999 года действие данного Постановления Правительства распространено помимо военнослужащих и сотрудников органов внутренних дел также на сотрудников уголовно-исполнительной системы и членов семей указанных лиц. В данном постановлении были установлены значительно меньшие выплаты и льготное исчисление выслуги лет, чем предусматривалось в соответствии с Законом для военнослужащих, привлекаемых к выполнению задач в условиях вооруженного конфликта.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частности, вместо “двойных“ окладов вводились “полуторные“, срок службы исчислялся в “полуторном“ размере вместо “тройного“ и т.д.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При этом специального решения об отмене состояния вооруженного конфликта на территории Чеченской Республики Правительством принято не было.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Такое решение Правительства РФ состоялось лишь 26 декабря 2001 г. (Постановление N 896 “О зонах вооруженных конфликтов“), в котором определено, что вся территория Чеченской Республики относилась к зоне вооруженного конфликта лишь с декабря 1994 г. по декабрь 1996 г.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Таким образом, в результате принятия Правительством этих Постановлений в отношении лиц, на которых они распространяются, в период с момента принятия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Постановления Правительства N 535 от 07.05.97 до принятия Постановления Правительства N 896 от 26.12.01 существовало противоречие между нормами Закона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выполняющим задачи в условиях чрезвычайного положения и при вооруженных конфликтах“, подлежавших применению к указанным лицам, выполнявшим задачи на территории Чеченской Республики, в силу отнесения ее территории к зоне вооруженного конфликта и нормами Постановления Правительства N 535 от 07.05.97, предусматривавшего меньшие льготы.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Однако на практике споры, связанные с применением Постановления Правительства N 535 от 07.05.97 в этот период практически не возникали в связи с тем, что в конце 1996 года в результате Хасавюртовских соглашений войска были выведены с территории Чечни, остававшейся отнесенной к зоне вооруженного конфликта.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Споры стали возникать после начала второй чеченской кампании в 1999 году, поскольку военнослужащие, в период действия Постановления Правительства РФ N 1210 от 11 декабря 1995 г. “Об определении зоны вооруженного конфликта в Чеченской Республике“ до декабря 2001 года справедливо считавшие, что выполняют задачи в зоне вооруженного конфликта и рассчитывавшие на “двойные“ оклады и льготное (“тройное“) исчисление выслуги лет, льготы, предусмотренные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нормами Закона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фактически не получали, а затем были их лишены путем отмены решения об отнесении территории Чеченской Республики к зоне вооруженного конфликта “задним числом“ согласно Постановлению Правительства Российской Федерации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N 896 от 26.12.01 “О зонах вооруженных конфликтов“.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Вместо предусмотренных Законом льгот секретным Постановлением Правительства Российской Федерации N 135-9 от 27 февраля 2001 года “О дополнительных компенсациях военнослужащим, сотрудникам органов внутренних дел и уголовно-исполнительной системы, выполняющим задачи по обеспечению правопорядка и общественной безопасности на территории Северо-Кавказского региона“ указанным лицам, проходящим службу в частях, учреждениях и подразделениях, дислоцированных на постоянной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основе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на территории Чеченской Республики, либо командированным в воинские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части и органы, дислоцированные на территории Чеченской Республики, или направленным в Чеченскую Республику в составе воинских частей и органов для решения задач, только с 1 марта 2001 года были установлены значительно уменьшенные льготы: вместо двойных окладов денежного содержания - ежемесячная надбавка в размере 50% от должностного оклада (с 1 мая 2001 года повышенная до 100%), льготное исчисление выслуги лет для назначения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пенсии установлено не за все время выполнения задач на территории Чеченской Республики, а лишь за время фактического участия в конкретных контртеррористических операциях и нахождения на излечении в лечебных учреждениях вследствие ранений, полученных в связи с непосредственным в них участием.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В такой ситуации военные суды стали отказывать обратившимся в суд военнослужащим с жалобами на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необеспечение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их льготами и компенсациями, предусмотренными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за период с 1996 года по декабрь 2001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года.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Так, например, Новороссийским гарнизонным военным судом было отказано в удовлетворении требований военнослужащих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Бондуры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Г.В.,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Баранько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А.В. и других (всего 11 человек) в том числе об установлении льготной выслуги за все время выполнения задач на территории Чеченской Республики в 2001 году.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суд, рассмотрев дело по кассационным жалобам заявителей, оставил решение без изменения, признав правильным вывод суда первой инстанции о том, что в соответствии с Постановлением Правительства Российской Федерации “О зонах вооруженных конфликтов“ от 26 декабря 2001 года N 896 к выполнению задач в зоне вооруженного конфликта отнесено выполнение задач военнослужащими на всей территории Чеченской Республики только в период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декабря 1994 года по декабрь 1996 года.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Поскольку истцы выполняли задачи на территории Чеченской Республики в 2001 году, суд сделал вывод о том, что их требования о зачете всего срока прохождения ими военной службы в 2001 году на территории Чеченской Республики на льготных условиях - из расчета один месяц военной службы за три месяца не подлежит удовлетворению.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Такая позиция суда представляется ошибочной, поскольку Постановление Правительства Российской Федерации “О зонах вооруженных конфликтов“ от 26 декабря 2001 года N 896 согласно Указу Президента Российской Федерации от 23 мая 1996 года N 763 “О порядке опубликования и вступления в силу актов Президента Российской Федерации, Правительства Российской Федерации и нормативных правовых актов федеральных органов исполнительной власти“ вступило в силу через семь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дней после его официального опубликования 31 декабря 2001 года в Собрании законодательства Российской Федерации и придавать ему обратную силу, тем более в отношении лиц, которые своевременно, в период действия соответствующих льгот, не были ими обеспечены, не было законных оснований.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При решении вопросов об отнесении в установленном порядке отдельных территорий Северо-Кавказского региона к зонам вооруженных конфликтов судам следует учитывать определенные особенности этого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порядка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установленные в отношении отдельных воинских формирований и территорий, в частности, Республики Северная Осетия и Республики Ингушетия.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связи с обострившейся ситуацией и межнациональными конфликтами согласно Указу Президента Российской Федерации N 1327 от 2 ноября 1992 года на всей территории этих республик со 2 ноября 1992 года до 2 декабря 1992 года было введено чрезвычайное положение, которое затем в 1993 - 1995 гг. различными указами Президента Российской Федерации продлялось в отдельных районах этих республик.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этой связи с момента вступления в силу Закона Российской Федерации от 21 января 1993 года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предусмотренные в нем льготы распространялись и на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военнослужащ</w:t>
      </w:r>
      <w:proofErr w:type="spellEnd"/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х</w:t>
      </w:r>
      <w:proofErr w:type="spellEnd"/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, выполнявших задачи на этой территории.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Указу Президента Российской Федерации от 15 февраля 1995 года N 139 “О мерах по ликвидации последствий осетино-ингушского конфликта октября - ноября 1992 г.“ чрезвычайное положение в этих регионах не было продлено в связи с возникшими затруднениями в утверждении Указов Президента Российской Федерации о введении чрезвычайного положения Советом Федерации Федерального Собрания Российской Федерации.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Однако льготы проходившим там службу военнослужащим не были отменены, о чем свидетельствует специальное указание в п. 5 Указа Президента N 139 от 15 февраля 1995 о распространении на личный состав соединений и воинских частей федеральных органов исполнительной власти, участвующий в нормализации обстановки, восстановлении законности и правопорядка на территориях Республики Северная Осетия и Ингушской Республики, действия Постановления Правительства Российской Федерации от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31 марта 1994 г. N 280 “О порядке установления факта выполнения военнослужащими и иными лицами задач в условиях чрезвычайного положения и при вооруженных конфликтах и предоставления им дополнительных гарантий и компенсаций“.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целом не совсем ясное содержание пункта 5 Указа Президента N 139 от 15 февраля 1995 было конкретизировано в пункте 8 изданного во исполнение данного Указа Постановления Правительства Российской Федерации от 15 апреля 1995 года N 343 “Вопросы Временного Государственного комитета Российской Федерации по ликвидации последствий осетино-ингушского конфликта октября - ноября 1992 г.“, в котором указано следующее: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“Отнести в соответствии с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по защите конституционных прав граждан в условиях чрезвычайного положения и при вооруженных конфликтах“ (Ведомости Съезда народных депутатов Российской Федерации и Верховного Совета Российской Федерации, 1993, N 34, ст. 1395) выполнение на территориях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Республики Северная Осетия и Ингушской Республики военнослужащими и сотрудниками органов внутренних дел задач, предусмотренных Указом Президента Российской Федерации от 15 февраля 1995 г. N 139 “О мерах по ликвидации последствий осетино-ингушского конфликта октября - ноября 1992 г.“, к выполнению задач при вооруженных конфликтах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.“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Председателю Временного Государственного комитета по представлению соответствующих федеральных органов исполнительной власти было поручено определять перечни воинских частей, соединений и подразделений органов внутренних дел, привлекаемых к выполнению указанных задач.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Пункт 5 Указа Президента Российской Федерации от 15 февраля 1995 года N 139 действовал вплоть до его отменены Указом Президента Российской Федерации N 710 от 9 июля 1997 года “О признании утратившими силу некоторых указов Президента Российской Федерации и внесении изменений в структуру федеральных органов исполнительной власти, утвержденную Указом Президента Российской Федерации от 14 августа 1996 г. N 1177“.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Несмотря на это, изданным во исполнение другого Указа Президента - 1474 от 19 октября 1996 года “Об организации деятельности полномочного представителя Президента Российской Федерации в Республике Северная Осетия - Алания и Республике Ингушетия“ Постановлением Правительства Российской Федерации N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1276 от 28 октября 1996 г. “О мерах по обеспечению выполнения Указа Президента Российской Федерации от 19 октября 1996 г. N 1474 “Об организации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деятельности полномочного представителя Президента Российской Федерации в Республике Северная Осетия - Алания и Республике Ингушетия“ Постановление Правительства от 15 апреля 1995 года N 343 было отменено.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Содержавшиеся в пункте 8 Постановления Правительства от 15 апреля 1995 года N 343 положения о льготах военнослужащих были изложены в той же редакции в пункте 5 Постановления Правительства N 1276 от 28 октября 1996 г. но уже со ссылкой на Указ Президента Российской Федерации от 19 октября 1996 г. N 1474, хотя в нем никаких норм о льготах военнослужащим не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содержится.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Постановление Правительства N 1276 от 28 октября 1996 г. в настоящее время также утратило силу согласно Постановлению Правительства Российской Федерации от 26.12.2001 N 896.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Такая неоправданная путаность в нормативном регулировании вопросов предоставления льгот военнослужащим, выполнявшим задачи на территории Северной Осетии и Ингушетии, привела к возникновению споров между военнослужащими и командованием и многочисленным обращениям в военные суды.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основе этих споров лежало различное понимание существа задач, выполнение которых в данном регионе давало право на льготы: военнослужащие, проходившие военную службу в указанном регионе, претендовали на получение этих льгот, а командование ограничивало их предоставление условиями выполнения задач “по ликвидации последствий осетино-ингушского конфликта“, “по нормализации обстановки, восстановлению законности и правопорядка“ и т.п.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Представляется, что приведенные выше нормативные акты не дают оснований для таких ограничений по следующим причинам.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Во-первых, как было рассмотрено выше, согласно закону Правительство в данном случае не было уполномочено устанавливать дополнительные условия предоставления предусмотренных Законом Российской Федерации от 21 января 1993 года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льгот и компенсаций.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Во-вторых, ни в Указе Президента Российской Федерации от 15 февраля 1995 года N 139, ни в Указе Президента Российской Федерации от 19 октября 1996 г. N 1474 не определено, какие конкретные действия военнослужащих следует относить к выполнению задач по ликвидации последствий осетино-ингушского конфликта, а лишь в общем виде говорится о необходимости восстановления законности и правопорядка в данном регионе.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Поэтому суды обоснованно удовлетворяли требования военнослужащих, проходивших военную службу в этом регионе, о предоставлении указанных льгот.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Помимо выплат повышенных окладов денежного содержания и установления льготной выслуги лет, споры при применении льгот, установленных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возникали и в связи с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непредоставлением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путевок в лечебно-оздоровительные учреждения или компенсации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их стоимости.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Поскольку сама эта льгота была включена в Закон в конце 1997 года, а порядок ее предоставления был определен лишь в 2000 году Постановлением Правительства Российской Федерации N 160 от 25 февраля 2000 года “О предоставлении путевок в лечебно-оздоровительные учреждения военнослужащим, сотрудникам уголовно-исполнительной системы, выполняющим (выполнявшим) задачи по обеспечению правопорядка и общественной безопасности на территории Северо-Кавказского региона, и членам их семей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“, командование зачастую отказывало в предоставлении данной льготы военнослужащим, выполнявшим задачи в зонах вооруженных конфликтов ранее даты принятия этого Постановления.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Военные суды в такой ситуации выносили обоснованные решения, руководствуясь законом.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 частности, Новороссийским гарнизонным военным судом 17 июля 2002 года были удовлетворены жалобы военнослужащих войсковой части 2333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Капицина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Рябинина на действия командования части и вынесено решение о взыскании в их пользу с ответчика 25750 рублей - денежные компенсации стоимости неиспользованных путевок в лечебно-оздоровительные учреждения за период с 1997 по 2001 год.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Ответчик обжаловал данное решение, ссылаясь на то, что механизм выплаты денежной компенсации установлен Постановлением Правительства Российской Федерации N 160 от 25 февраля 2000 года и, следовательно, выплата компенсаций ранее указанной даты не предусмотрена.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суд, рассмотрев дело, оставил решение без изменения, указав следующее.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Изменения в Закон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предусматривающие выплату компенсации за санаторно-курортное лечение, внесены в 1997 году и именно с этого времени у военнослужащих появилось право на получение указанных выше выплат.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То обстоятельство, что механизм реализации указанного Закона был установлен лишь в 2000 году соответствующим Постановлением Правительства Российской Федерации, не свидетельствует об отсутствии у военнослужащих права на получение выплат, в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связи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чем суд первой инстанции принял обоснованное решение об удовлетворении жалоб заявителей.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этом и других подобных решениях военных судов о выплате компенсации стоимости неиспользованных путевок обращает на себя внимание то обстоятельство, что суды удовлетворяли требования заявителей, включая период их службы на территории Чеченской Республики и после 1996 года, в отличие от иных льгот и компенсаций (увеличенных окладов денежного содержания и льготной выслуги лет), предусмотренных Законом Российской Федерации “О дополнительных гарантиях 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в требованиях об обеспечении которыми суды отказывали на основании Постановления Правительства Российской Федерации “О зонах вооруженных конфликтов“ от 26 декабря 2001 года N 896, определившим в этой местности зону вооруженного конфликта только до окончания 1996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года.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Такая практика, как представляется, была основана на нормах Постановления Правительства Российской Федерации N 160 от 25 февраля 2000 года “О предоставлении путевок в лечебно-оздоровительные учреждения военнослужащим, сотрудникам уголовно-исполнительной системы, выполняющим (выполнявшим) задачи по обеспечению правопорядка и общественной безопасности на территории Северо-Кавказского региона, и членам их семей“, в котором предусмотрены несколько иные, чем в законе, основания их предоставления.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Согласно постановлению эта льгота предоставляется военнослужащим, сотрудникам органов внутренних дел и сотрудникам уголовно-исполнительной системы, выполняющим (выполнявшим) задачи по обеспечению правопорядка и общественной безопасности на территории Северо-Кавказского региона, а не только в зоне вооруженного конфликта.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Однако в большинстве случаев спорные ситуации с выплатой компенсаций стоимости путевок решались аналогично делам о выплате увеличенных окладов денежного содержания и установлении льготной выслуги лет - на основе определения правового положения местности, в которой военнослужащие выполняли возложенные на них задачи, как зоны вооруженного конфликта.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 согласно решению Махачкалинского гарнизонного военного суда от 12 июля 2002 года, оставленному без изменения Северо-Кавказским окружным военным судом 28 августа 2002 года, было отказано в удовлетворении жалобы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Далгатова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на действия командира войсковой части 42942, связанные с отказом в предоставлении денежной компенсации за непредставление путевки в лечебно-оздоровительные учреждения за 1998 и 1999 годы.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Суд правильно указал в решении, что согласно Постановлению Правительства Российской Федерации от 11 декабря 1995 года N 1210 к зоне, на которую распространяется действие Закона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отнесена вся территория Чеченской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Республики.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Поскольку в обжалуемый период заявитель проходил военную службу в войсковой части 22801, дислоцированной в городе Каспийске Республики Дагестан, то есть на территории, не отнесенной к зоне вооруженного конфликта и никаких задач по разоружению незаконных вооруженных формирований, а также обеспечению правопорядка на территории Чеченской Республики и прилегающей к ней территории Северо-Кавказского региона, которая была бы отнесена к зоне вооруженного конфликта, не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выполнял, указанная льгота на заявителя не распространяется.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Таким образом, из числа предусмотренных законом льгот и компенсаций военнослужащим, проходящим военную службу в Чеченской Республике, в настоящее время в полном объеме осталась лишь одна - предоставление путевок в лечебно-оздоровительные учреждения соответствующих федеральных органов государственной власти или компенсация их стоимости, и даже эта льгота предоставляется на основании Постановления Правительства, в соответствии с указанными в нем условиями, отличающимися от установленных в Законе.</w:t>
      </w:r>
      <w:proofErr w:type="gramEnd"/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Предоставлявшиеся ранее на основании Закона увеличенные оклады денежного содержания и льготная выслуга в настоящее время производятся в ином размере на основании постановлений Правительства и также в соответствии с указанными в нем условиями, отличающимися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от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установленных в Законе.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Иные льготы и компенсации указанным лицам, по поводу которых имели место массовые обращения в суд, всегда производились на основании только подзаконных актов.</w:t>
      </w:r>
    </w:p>
    <w:p w:rsidR="007F16D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Среди этих льгот и компенсаций основные споры вызывала выплата полевых (суточных) денег и денежных выплат за фактическое участие в боевых действиях (так называемых “боевых“).</w:t>
      </w:r>
    </w:p>
    <w:p w:rsidR="00480A4D" w:rsidRDefault="00480A4D" w:rsidP="00480A4D">
      <w:pPr>
        <w:spacing w:after="0" w:line="240" w:lineRule="auto"/>
        <w:ind w:right="-284" w:firstLine="709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</w:p>
    <w:p w:rsidR="00480A4D" w:rsidRDefault="00AA46B9" w:rsidP="00480A4D">
      <w:pPr>
        <w:spacing w:after="0" w:line="240" w:lineRule="auto"/>
        <w:ind w:right="-284" w:firstLine="709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Выплата полевых (суточных) денег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Выплата полевых (суточных) денег военнослужащим и приравненным к ним лицам в Чеченской Республике была введена постановлением Правительства РФ N 61 от 27 января 1996 г. “О выплате полевых (суточных) денег военнослужащим и сотрудникам органов внутренних дел, выполняющим задачи в условиях вооруженного конфликта на территории Чеченской Республики и прилегающего к ней Северо-Кавказского региона Российской Федерации“.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Данная дополнительная выплата согласно указанному постановлению должна была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производится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двум категориям лиц: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военнослужащим воинских частей, штабов, подразделений, оперативных и иных групп, дислоцированных на территории Чеченской Республики и прилегающего к ней Северо-Кавказского региона Российской Федерации,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военнослужащим и сотрудникам органов внутренних дел, направленным (командированным) в эти местности.</w:t>
      </w:r>
    </w:p>
    <w:p w:rsidR="00480A4D" w:rsidRDefault="00480A4D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 этом в постановлении были указаны условия предоставления этой выплаты, подобные установленным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конфликтах“: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“эти лица должны были выполнять задачи в условиях вооруженного конфликта (что предполагало обязательное отнесение к такой зоне местностей, в которых они действовали),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“включение частей, штабов, подразделений и иных групп в соответствующие перечни, утверждаемые руководителями соответствующего федерального органа исполнительной власти“.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Поэтому по поводу выплаты полевых (суточных) денег споры возникали по тем же основаниям, что и в отношении льгот, предусмотренных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Зачастую военнослужащие обращались в военные суды, объединяя требования о предоставлении льгот, предусмотренных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и о выплате полевых (суточных) денег, и в большинстве этих случаях суды давали одну мотивировку решения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по этим требованиям.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В частности, по делу военнослужащих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Колыбердина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, Дьяконова и других (всего 35 человек) о предоставлении льгот, предусмотренных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и о выплате полевых (суточных) денег за периоды их службы на территории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Буденновского района Ставропольского края до конца 1996 года, Пятигорский гарнизонный военный суд указал в своем решении, что данная местность не была отнесена Постановлением Правительства Российской Федерации к зоне вооруженного конфликта.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При таких обстоятельствах суд признал необоснованными требования заявителей о распространении на них льгот, предусмотренных ст. ст. 1, 2 Закона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и </w:t>
      </w:r>
      <w:r w:rsidR="00480A4D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остановлением Правительства Российской Федерации N 61 от 27 января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1996 года “О выплате полевых (суточных) денег военнослужащим и сотрудникам органов внутренних дел, выполняющим задачи в условиях вооруженного конфликта на территории Чеченской Республики и прилегающего к ней Северо-Кавказского региона Российской Федерации“, за период службы на территории Буденновского района, в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связи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чем суд обоснованно отказал в удовлетворении их требований в этой части.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Размеры полевых (суточных) денег были установлены в п. 4 Постановления Правительства РФ от 31 декабря 1994 г. N 1440 “Об условиях оплаты труда и предоставлении дополнительных льгот работникам, находящимся в Чеченской Республике“ - в трехкратном размере от установленной нормы.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Постановление Правительства Российской Федерации N 61 от 27 января 1996 года “О выплате полевых (суточных) денег военнослужащим и сотрудникам органов внутренних дел, выполняющим задачи в условиях вооруженного конфликта на территории Чеченской Республики и прилегающего к ней Северо-Кавказского региона Российской Федерации“ просуществовало до 14 января 2002 г., когда Правительство Российской Федерации своим постановлением N 36 “Об изменении и признании утратившими силу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решений Правительства Российской Федерации по вопросам выплаты суточных (полевых) денег некоторым категориям граждан“ отменило названное выше постановление, указав при этом, что отмена распространяется на правоотношения, возникшие с 1 января 2002 г.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Вместе с тем, при принятии данного Постановления не было учтено, что согласно Постановлению Правительства Российской Федерации от 31 мая 2000 года N 424 “О предоставлении дополнительных гарантий и компенсаций военнослужащим, сотрудникам органов внутренних дел, сотрудникам уголовно - исполнительной системы и гражданскому персоналу Вооруженных Сил Российской Федерации, других войск, воинских формирований и органов, выполняющим задачи на территории Северо-Кавказского региона“ порядок выплаты полевых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(суточных) денег уже был изменен, в частности, уменьшен их размер с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трехкратного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на двукратный и изменен состав лиц, на который распространяется эта выплата.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п. 1 этого постановления выплата полевых (суточных) денег с момента его принятия должна была производиться военнослужащим и сотрудникам: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а) воинских частей и органов, дислоцированных на территории Чеченской Республики;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б)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командированных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воинские части и органы, дислоцированные на территории Чеченской Республики;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в) направленных в составе воинских частей, подразделений и групп в Чеченскую Республику для выполнения восстановительных мероприятий, в том числе по обустройству воинских частей и органов, дислоцированных на территории Чеченской Республики.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 этом в постановлении отсутствовало условие о выполнении задач в условиях вооруженного конфликта.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Кроме того, в п. 3 было установлено, что в случае привлечения военнослужащих и сотрудников воинских частей и органов, дислоцированных на территории Чеченской Республики, к выполнению задач в составе Объединенной группировки войск (сил) по проведению контртеррористических операций на территории Северо-Кавказского региона Российской Федерации выплата полевых (суточных) денег в двукратном размере не производится.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Согласно принятому затем секретному Постановлению Правительства Российской Федерации от 27 февраля 2001 года N 135-9 “О дополнительных компенсациях военнослужащим, сотрудникам органов внутренних дел и уголовно-исполнительной системы, выполняющим задачи по обеспечению правопорядка и общественной безопасности на территории Северо-Кавказского региона“ установленный Постановлением Правительства Российской Федерации от 31 мая 2000 года N 424 порядок и размер выплаты полевых (суточных) был в целом сохранен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, и была уточнена норма п. 3 этого Постановления - было указано, что выплата полевых (суточных) денег не производится за время фактического участия в проведении контртеррористических операций.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При этом в самих Постановлениях N 424 от 31 мая 2000 года и N 135-9 от 27 февраля 2001 года каких-либо указаний о признании утратившим силу Постановления Правительства N 61 от 27 января 1996 года “О выплате полевых (суточных) денег военнослужащим и сотрудникам органов внутренних дел, выполняющим задачи в условиях вооруженного конфликта на территории Чеченской Республики и прилегающего к ней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Северо-Кавказского региона Российской Федерации“ не содержится.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26 апреля 2001 года Правительством Российской Федерации было принято еще одно секретное Постановление - N 315-22 “О внесении дополнений и изменений в постановления Правительства Российской Федерации“ - еще раз изменившее размер рассматриваемой выплаты. На этот раз было предписано выплачивать до 30 апреля 2001 года военнослужащим, проходящим военную службу по контракту, и сотрудникам полевые (суточные) деньги в двукратном размере, а с 1 мая 2001 года военнослужащим, проходящим военную службу по призыву, - в одинарном размере, а другим категориям военнослужащих и сотрудников - в трехкратном размере.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Таким образом, в период с мая 2000 года по 1 января 2002 года формально действовали несколько постановлений Правительства Российской Федерации, по-разному регулирующие предоставление полевых (суточных) денег, причем секретные постановления, которыми изменялся их размер, и условия предоставления не были известны широкому кругу участвовавших в установлении конституционного порядка в Чеченской Республике военнослужащих, что также явилось одной из причин массового обращения военнослужащих в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военные суды.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Однако в данной ситуации вопрос о конкуренции норм Постановления Правительства N 61 от 27 января 1996 года “О выплате полевых (суточных) денег военнослужащим и сотрудникам органов внутренних дел, выполняющим задачи в условиях вооруженного конфликта на территории Чеченской Республики и прилегающего к ней Северо-Кавказского региона Российской Федерации“ с нормами упомянутых выше Постановлений на практике не возник, поскольку в указанный период Постановление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N 61 от 27 января 1996 года судами в большинстве случаев не применялось в связи с ликвидацией после 1996 года на территории Чечни зоны вооруженного конфликта Постановлением Правительства Российской Федерации “О зонах вооруженных конфликтов“ от 26 декабря 2001 года N 896.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 Пятигорский гарнизонный военный суд по тому же делу в отношении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Колыбердина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, Дьяконова и других сделал вывод о том, что также не имеется оснований для удовлетворения указанных выше требований заявителей и за периоды их командировок на территорию Чеченской Республики в 1999 - 2001 годах, указав следующее.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 соответствии с Постановлением Правительства Российской Федерации N 896 от 26 декабря 2001 года “О зонах вооруженных конфликтов“, вооруженный конфликт на территории Чеченской Республики имел место с декабря 1994 года по декабрь 1996 года. Согласно Указу Президента Российской Федерации N 1255с от 23 сентября 1999 года “О мерах по повышению эффективности контртеррористических операций на территории Северо-Кавказского региона Российской Федерации“ на территории Чеченской Республики проводится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контртеррористическая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операция. При таких обстоятельствах суд отказывает в удовлетворении требований заявителей о предоставлении им льгот, предусмотренных для участников вооруженных конфликтов, за периоды их командировок на территорию Чеченской Республики в 1999 - 2002 годах.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Аналогичное решение об отказе в удовлетворении жалобы принял Махачкалинский гарнизонный военный суд 7 июня 2002 года по делу военнослужащей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Абдулаевой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З.А. о выплате ей полевых (суточных) денег в трехкратном размере и двойных окладов денежного содержания с применением сводного индекса потребительских цен по Республике Дагестан в связи с задержкой их выплаты.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Не согласившись с решением суда первой инстанции,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Абдулаева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обжаловала его в кассационном порядке, указав в жалобе, что Постановлением Правительства Российской Федерации N 61 от 27 января 1996 года предусмотрена выплата полевых (суточных) денег в тройном размере военнослужащим, выполняющим задачи в зоне вооруженного конфликта на территории Чеченской Республики и прилегающего к ней Северо-Кавказского региона, а войсковая часть, в которой она проходит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службу,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включена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соответствующий перечень.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суд, рассмотрев дело 17 июня 2002 года, оставил решение Махачкалинского гарнизонного военного суда без изменения, указав следующее.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Постановлением Правительства Российской Федерации N 61 от 27 января 1996 года действительно был предусмотрен ряд льгот для военнослужащих, выполнявших задачи в зоне вооруженного конфликта в Чеченской Республике.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Однако в настоящий момент, в соответствии с Постановлением Правительства, вооруженный конфликт на территории Чеченской Республики отсутствует, а вооруженными силами осуществляется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контртеррористическая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операция, что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предусматривает предоставление иных льгот, а не тех, которые предусмотрены решениями Правительства 1996 года, когда территория Чеченской Республики была отнесена к зоне вооруженного конфликта.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Однако встречались и противоположные решения по данному вопросу, где суды обоснованно не распространяли Постановление Правительства Российской Федерации N 896 от 26 декабря 2001 года “О зонах вооруженных конфликтов“ на правоотношения, возникшие до его вступления в силу.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 по решению Волгоградского гарнизонного военного суда от 4 июня 2002 года, оставленному без изменения Северо-Кавказским окружным военным судом 24 июля 2002 года, была удовлетворена жалоба военнослужащего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Сердюченко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А.И. о перерасчете выплаченных не по установленной норме полевых (суточных) денег за периоды участия в 1999 - 2001 годах в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территории Северо-Кавказского региона Российской Федерации.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обоснование такого решения суд указал, что требования заявителя основаны на п. 4 Постановления Правительства Российской Федерации от 31 декабря 1994 года N 1440 “Об условиях оплаты труда и предоставления дополнительных льгот работникам, находящимся в Чеченской Республике“, согласно которому работникам, командированным в Чеченскую Республику, суточные деньги выплачиваются в трехкратном размере установленной нормы.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таком же размере производится выплата полевых (суточных) денег военнослужащим соответствующих категорий на основании Постановления Правительства Российской Федерации N 61 от 27 января 1996 года.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Поскольку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Сердюченко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привлекался к выполнению задач в условиях вооруженного конфликта на территории Чеченской Республики в период с 10 сентября по 25 декабря 1999 года, с 6 мая по 7 июня 2000 года и с 29 марта по 30 апреля 2001 года, а порядок производства выплат полевых (суточных) денег в трехкратном размере был изменен с 1 января 2002 года Постановлением Правительства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Российской Федерации от 14 января 2002 года N 36, указанные выплаты ему необходимо произвести в тройном размере.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Таким образом, из приведенных выше примеров видно, что если в при предоставлении льгот и компенсаций, предусмотренных Законом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основные проблемы были вызваны несоответствием нормам закона подзаконных актов, регламентирующих порядок его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применения, особенно в плане определения задач, выполняемых в зонах вооруженных конфликтов, то в отношении выплаты полевых (суточных) денег, которая регламентируется только подзаконными актами, трудности вызывала крайняя запутанность нормативно-правового регулирования производства этих выплат в различных, зачастую противоречащих друг другу, постановлениях Правительства Российской Федерации.</w:t>
      </w:r>
    </w:p>
    <w:p w:rsidR="00480A4D" w:rsidRDefault="00480A4D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</w:p>
    <w:p w:rsidR="00480A4D" w:rsidRDefault="00AA46B9" w:rsidP="00480A4D">
      <w:pPr>
        <w:spacing w:after="0" w:line="240" w:lineRule="auto"/>
        <w:ind w:right="-284" w:firstLine="709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Выплата “боевых“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Однако самая драматичная ситуация в обеспечении военнослужащих и приравненных к ним лиц, участвовавших в боевых действиях на территории Чеченской Республики, положенными льготами сложилась с выплатой так называемых “боевых“ - достаточно больших денежных выплат за каждый день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фактического участия в боевых действиях, впервые установленных секретным Постановлением Правительства Российской Федерации N 930-54 от 20 августа 1999 года “О дополнительных гарантиях и компенсациях военнослужащим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сотрудникам органов внутренних дел, выполняющим задачи по обеспечению правопорядка и общественной безопасности в Республике Дагестан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.“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Большой размер этих выплат и масштабы невыплаты “боевых“ военнослужащим привели к возникновению огромной задолженности государства перед военнослужащими и приравненными к ним лицами, участвующими в боевых действиях в составе группировки федеральных войск в республике Дагестан и Чеченской Республике, составляющей по данным различных средств массовой информации от 344 миллионов до 2,3 миллиардов рублей по состоянию на прошлый год.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отличие от рассмотренных ранее льгот и компенсаций военнослужащим и приравненным к ним лицам нормативные акты, определяющие выплаты боевых, не являются противоречивыми и в них предусмотрены более четкие основания и порядок их производства.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частности, согласно п. 1 Постановления Правительства Российской Федерации N 930-54 от 20 августа 1999 года основным условием их предоставления является фактическое участие в боевых действиях.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Перечень частей, подразделений и групп, принимающих участие в боевых действиях по обеспечению правопорядка и общественной безопасности в Республике Дагестан, а также время и место выполнения ими указанных боевых действий определяются командующим Временной оперативной группировкой сил на территории Северо-Кавказского региона Российской Федерации по согласованию с начальником Генерального штаба Вооруженных Сил Российской Федерации.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Период участия каждого военнослужащего или сотрудника органов внутренних дел в боевых действиях оформляется приказами командиров воинских частей, оперативных и иных групп с последующим их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утверждением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командующим Временной оперативной группировки сил на территории Северо-Кавказского региона Российской Федерации в порядке, согласованном с Генеральным штабом Вооруженных Сил Российской Федерации.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Постановлением Правительства Российской Федерации N 1197-68 от 28 октября 1999 года “О предоставлении дополнительных гарантий и компенсаций военнослужащим, сотрудникам органов внутренних дел и сотрудникам уголовно-исполнительной системы“ действие п. 1 Постановления Правительства Российской Федерации N 930-54 от 20 августа 1999 года распространено на сотрудников уголовно-исполнительной системы, а также изменены некоторые наименования, в частности территории ведения боевых действий (вместо Республики Дагестан указана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более широкая территория Северо-Кавказского региона) и группировки сил (Временная оперативная группировка сил на территории Северо-Кавказского региона Российской Федерации переименована в Объединенную группировку войск (сил) по проведению контртеррористических операций на территории Северо-Кавказского региона Российской Федерации).</w:t>
      </w:r>
    </w:p>
    <w:p w:rsidR="00480A4D" w:rsidRDefault="00480A4D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</w:t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остановлением Правительства Российской Федерации от 27 февраля 2001 года N 135-9 “О дополнительных ко</w:t>
      </w:r>
      <w:proofErr w:type="gramStart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“</w:t>
      </w:r>
      <w:proofErr w:type="spellStart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</w:t>
      </w:r>
      <w:proofErr w:type="gramEnd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енсациях</w:t>
      </w:r>
      <w:proofErr w:type="spellEnd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военнослужащим, сотрудникам органов внутренних дел и уголовно-исполнительной системы, выполняющим задачи по обеспечению правопорядка и общественной безопасности на территории Северо-Кавказского региона“ были также внесены изменения в порядок выплаты “боевых“.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Определено, что с 1 марта 2001 года эти выплаты производятся “за каждый день фактического участия при проведении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операции“, состав специальных сил, порядок и условия производства этих денежных выплат определяются приказом руководителя Оперативного штаба по управлению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контртеррористическими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операциями на территории Северо-Кавказского региона по представлению руководителя Регионального оперативного штаба, а состав сил, привлекаемых для проведения каждой конкретной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и границы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зоны ее проведения определяются приказом Руководителя Регионального оперативного штаба.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Кроме того, этим Постановлением было ограничено количество привлекаемых к участию в проведении контртеррористических операций до 10000 человек ежемесячно, а также отменены Постановления Правительства N 930-54 от 20 августа 1999 года и соответствующие пункты Постановления Правительства N 1197-68 от 28 октября 1999 года, которые ранее регулировали производство этих выплат.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Постановлением Правительства Российской Федерации N 315-22 от 26 апреля 2001 года “О внесении дополнений и изменений в постановления Правительства Российской Федерации“ количество привлекаемых к участию в проведении контртеррористических операций было ограничено до 8000 человек в день, а общий размер выплат “боевых“ с 1 мая 2001 года ограничен 20000 рублями в месяц на одного военнослужащего, выплачиваемых в размере пропорционально количеству дней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их участия в этих операциях.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Поскольку выплата “боевых“ регламентирована более четко, чем порядок предоставления других рассмотренных льгот и компенсаций воевавшим военнослужащим, основной причиной возникновения спорных ситуаций, связанных с данной выплатой, стало не различное толкование и применение правовых норм спорящими сторонами, а простое занижение в силу различных причин в приказах времени фактического участия конкретных военнослужащих в боевых действиях, либо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неиздание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отношении фактически участвовавших в боевых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действиях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военнослужащих таких приказов вовсе.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таких случаях военные суды принимали правильные решения, не ограничиваясь лишь теми периодами, на которые формально имелись приказы, а основываясь на времени, в течение которого военнослужащий в действительности принимал участие в боевых действиях, доказанном в судебном заседании.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Так, например, по решению Ростовского-на-Дону гарнизонного военного суда от 3 июня 2002 года были удовлетворены жалобы военнослужащих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Кузичева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, Яременко и других (всего 9 человек) на действия командования военной комендатуры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Надтеречного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района Чеченской Республики.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Гарнизонный военный суд обязал командование выплатить им “боевые“ за весь период непосредственного участия в боевых действиях в Чеченской Республике.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Командование обжаловало это решение в кассационном порядке, указав в жалобе, что приказы о выплате “боевых“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заявителям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командующим Объединенной группировкой войск не издавались.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суд, рассмотрев дело, решение гарнизонного военного суда оставил без изменения, указав следующее.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Из материалов дела видно, что заявители в течение всего времени нахождения на территории Чеченской Республики принимали непосредственное участие в боевых действиях.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 отрицается это и ответчиком, в том числе и в кассационной жалобе.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 xml:space="preserve">Таким образом, поскольку в судебном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заседании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бесспорно установлено, что заявители непосредственно принимали участие в боевых действиях, суд первой инстанции обоснованно принял решение о выплате им за это предусмотренное денежное вознаграждение.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То обстоятельство, что командованием Объединенной группировкой своевременно не были изданы приказы о производстве соответствующих выплат, само по себе не свидетельствует о том, что заявители не принимали участия в боевых действиях и выплата “боевых“ им не положена.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По решению Новороссийского гарнизонного военного суда от 21 января 2001 года, оставленному без изменения Северо-Кавказским окружным военным судом 16 января 2001 года удовлетворена жалоба капитана Митрофанова на действия командира войсковой части 42091, отказавшего выплатить ему деньги за весь период непосредственного участия в ходе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территории Чеченской Республики.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Ответчик настаивал, что заявитель принимал участие в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только то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количество дней, которое указано в приказах Командующего объединенной группировкой войск на территории СКР.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Основанием для выплаты заявителю денег за участие в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Северном Кавказе являются приказы командира войсковой части, где проходил службу Митрофанов, определяющие время выполнения им боевых задач.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Как видно из материалов дела, периоды выполнения заявителем боевых задач подтверждаются справкой о времени выполнения им боевых задач в объединенной группировке войск по проведению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Северном Кавказе, показаниями свидетеля Федоренко Н.И. и другими исследованными в суде доказательствами, которым в решении дан подробный анализ.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Таким образом, суд правильно признал, что заявитель подпадает под действие Постановления Правительства Российской Федерации от 28 октября 1999 года N 1197-68, которым была распространена дополнительная денежная выплата на военнослужащих, непосредственно участвующих в боевых действиях на Северном Кавказе.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Тем же гарнизонным военным судом 8 января 2002 года удовлетворена жалоба ефрейтора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Тертышного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на действия командования войсковой части 42091.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Суд обязал командование части выплатить заявителю “боевые“ за 237 дней - весь период непосредственного участия в боевых действиях в Чеченской Республике, за исключением уже выплаченных.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Ответчик в кассационной жалобе просил решение отменить, ссылаясь на то, что суд вынес его на основании показаний свидетелей,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игнорировав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при этом приказы командира войсковой части 42091 и командира батальонной тактической группы указанной части.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Северо-Кавказский окружной военный суд, рассмотрев дело, оставил решение суда первой инстанции без изменения по следующим основаниям.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Заявитель в своей жалобе и в судебном заседании последовательно утверждал, что, находясь на территории Чеченской Республики, он в течение 237 дней непосредственно участвовал в боевых действиях.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Ответчиком представлены в суд противоречивые данные - из приказа командира батальонной тактической группы войсковой части 42091 следовало, что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Тертышный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непосредственно участвовал в боевых действиях 34 дня, а из справки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командира войсковой части 42091 - что он фактического участия в них вообще не принимал.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При таких обстоятельствах суд первой инстанции обоснованно принял решение о допросе свидетеля Федоренко - заместителя командира десантной роты, в которой проходил службу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Тертышный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, который подтвердил, что заявитель принимал участие в боевых действиях в течение 237 дней.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Показания свидетеля Федоренко сомнений в своей достоверности не вызывают и правильно положены судом в основу решения.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Помимо отсутствия приказов об участии в боевых действиях, невыплата “боевых“ также бывала зачастую связана с несвоевременным включением конкретной войсковой части в соответствующий перечень частей, привлекаемых к участию в контртеррористических операциях.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 по решению Майкопского гарнизонного военного суда от 26 июля 2001 года, оставленному без изменения Северо-Кавказским окружным военным судом 27 февраля 2002 года были удовлетворены жалобы военнослужащих Галкиных, и на командира войсковой части 64684 возложена обязанность по выплате заявителям денежных средств за участие в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территории Северо-Кавказского региона и возмещению судебных расходов.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Как видно из материалов дела, Галкины проходили военную службу на территории Чеченской Республики и участвовали в проведении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операции, за что им надлежит произвести выплату денежных сре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дств в с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оответствии с Постановлениями Правительства Российской Федерации от 28 октября 1999 года N 1197-68 и от 31 мая 2000 года N 424.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 может служить основанием для лишения заявителей оспариваемых льгот то обстоятельство, что воинская часть, в которой они проходили военную службу, была несвоевременно включена в Перечень воинских частей, привлекаемых для выполнения специальных задач, поскольку право Галкиных на данные льготы подтверждено соответствующими письменными доказательствами: справками, согласно которым братья Галкины проходили военную службу на территории Чеченской Республики и непосредственно участвовали в боевых действиях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 24 марта по 3 ноября 2000 года.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Военные суды при рассмотрении этих дел удовлетворяли требования заявителей о выплате “боевых“ только за время их фактического участия в боевых действиях, бесспорно установленное в судебном заседании. При этом они весьма критично относились к показаниям свидетелей, приводимых заявителем в обоснование своих требований.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Так, Северо-Кавказским окружным военным судом было отменено решение Волгоградского окружного военного суда от 27 ноября 2001 года об удовлетворении жалобы сержанта Рассказова о выплате денежного вознаграждения за фактическое участие в контртеррористических операциях в составе объединенной группировки войск на территории Северо-Кавказского региона Российской Федерации за 26 дней марта и 2 дней апреля 2001 года в размере 39950 рублей.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Окружной военный суд указал, что согласно Постановлениям Правительства Российской Федерации N 930-54 от 20 августа 1999 года и 1197-68 от 28 октября 1999 года вознаграждения за участие в боевых действиях военнослужащим, выполняющим задачи на территории Чеченской Республики, производятся на основании приказов командиров воинских частей, оперативных и иных групп с последующим их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утверждением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командующим Временной оперативной группировкой сил на территории Северо-Кавказского региона.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Показания свидетелей - сослуживцев Рассказова - начальника столовой Ермакова и кладовщика Черняка о том, что заявитель в период с 1 марта по 29 апреля 2001 года находился в служебной командировке и принимал участие в боевых действиях на территории Чеченской Республики без конкретного указания выполняемых им задач в отсутствие оформленных и утвержденных Командующим Временной оперативной группировкой сил на территории Северо-Кавказского региона приказов командира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части о времени участия заявителя в боевых действиях не могут являться основанием для удовлетворения жалобы Рассказова.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При новом рассмотрении дела суду первой инстанции следует истребовать доказательства участия Рассказова в боевых действиях в ходе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контртеррористической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операции на территории Чеченской Республики и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лишь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затем принять решение по жалобе.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 отсутствие четко установленных критериев фактического участия в боевых действиях (при проведении контртеррористических операций) причинами споров порой являлось различное понимание существа задач (боевые или нет), которые выполняли военнослужащие или приравненные к ним лица, находясь в боевой обстановке.</w:t>
      </w:r>
    </w:p>
    <w:p w:rsidR="00480A4D" w:rsidRDefault="00480A4D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</w:t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ак, например, Судебной коллегией по гражданским делам Верховного Суда Российской Федерации был признан обоснованным вывод Московского городского суда в решении об удовлетворении исков бойцов отряда СОБР РУБОП ГУВД Московской области Смирнова, Зимина, </w:t>
      </w:r>
      <w:proofErr w:type="spellStart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Носкова</w:t>
      </w:r>
      <w:proofErr w:type="spellEnd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др. (всего 40 человек) к ГУВД Московской области о взыскании каждому 27550 рублей и процентов за каждый день просрочки выплаты о том, что все 90 суток</w:t>
      </w:r>
      <w:proofErr w:type="gramEnd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нахождения в Чечне они выполняли боевые задачи и участвовали в боевых действиях, в том числе и в то время, когда согласно боевым распоряжениям участвовали в проведении оперативно-розыскной деятельности, несли боевое дежурство на КПП, поскольку в эти дни они выполняли те же функции, как и в те, за которые командованием им были выплачены “боевые“ (5-Г02-94).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А по делу в отношении сотрудника УВД Саратовской области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Бутина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Судебная коллегия по гражданским делам Российской Федерации, признавая обоснованным решение Саратовского областного суда о взыскании с УВД Саратовской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области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пользу истца недоплаченных 32595 рублей выплат за участие в боевых действиях, указала, что руководство УВД области и не могло связывать оплату с выполнением боевых задач, поскольку не может представить критерии отнесения действий сотрудников МВД к боевым задачам.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 представленных суду приказах командования Объединенной группировкой войск (сил) не содержится сведений об отнесении конкретных дней нахождения истцов в командировке к участию в боевых действиях, определено лишь количество, что свидетельствует о невозможности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определения правомерности отнесения такого количества дней нахождения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 командировке к участию в эти дни в боевых действиях. По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неопровергнутым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утверждениям истца, все дни нахождения, выполняемые им задачи, подпадали под понятие “участие в боевых действиях“ (32-Г01-10).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Необходимо отметить, что практика военных судов по делам о выплате “боевых“ является более сдержанной, чем у других судов общей юрисдикции.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В частности, если военные суды, как это видно из приведенных примеров, удовлетворяли требования заявителей о выплате “боевых“ в соответствии с нормами указанных выше секретных постановлений только за бесспорно установленное время фактического участия в боевых действиях, то другие суды общей юрисдикции порой вовсе отказывались руководствоваться их нормами в связи с тем, что эти постановления были засекречены в нарушение Закона Российской Федерации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“О государственной тайне“.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Так, например, Судебная коллегия по гражданским делам Верховного Суда Российской Федерации признала законным и обоснованным решение Белгородского областного суда от 28 декабря 2001 года об удовлетворении исков Герасимова и других (всего 41 человек) к УВД Белгородской области о взыскании “боевых“ за все время служебной командировки в Чеченскую Республику, а не только за время участия в боевых действиях, как им было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выплачено.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Как указали истцы, руководством УВД Белгородской области при направлении в командировку в Чеченскую республику им было устно сообщено об оплате за каждый день по 850 рублей рядовому и 950 рублей начальствующему составу за время пребывания в Чеченской Республике, независимо от характера выполняемых задач.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Только по прибытии на место командировки им стало известно о том, что оплата в названных размерах будет производиться лишь за фактическое участие в боевых действиях, а отказ в выплате денежных сумм за все время пребывания в командировке был мотивирован положениями секретных нормативных актов Правительства Российской Федерации.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Областной суд иски удовлетворил, исходя из того, что в соответствии со ст. 1 Конвенции относительно защиты заработной платы, ст. ст. 15, 37 Конституции Российской Федерации, ст. 7 Закона Российской Федерации “О государственной тайне“ требованиями истцов является оплата за труд, соглашение о размере которой имело место в устной форме, и условия выплаты которой не могут регулироваться секретными документами.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Размер оплаты труда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условий командировки признается согласно доводам истцов в этой части, так как иного со стороны ответчика не представлено. Обязанность по выплате денежных средств лежит на УВД Белгородской области, так как именно с ним истцы состоят в трудовых отношениях и направлялись в командировку по приказу УВД (57-Г02-4).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Судебной коллегией по гражданским делам Верховного Суда Российской Федерации было признано обоснованным аналогичное решение Белгородского областного суда от 9 сентября 2002 года по искам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Сокорева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и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Чипигина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(57-Г02-17) и решение Саратовского областного суда от 8 октября 2001 года по искам Ванина и др. (всего 6 человек) (32-Г01-8).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Вместе с тем представляется, что такая практика к военнослужащим неприменима, поскольку военная служба основана на публичных правоотношениях, и производимые военнослужащим выплаты являются не предметом соглашений с командованием, а императивно установлены в законах и иных нормативных актах. Кроме того, трудовое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право отношения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военной службы не регулирует, за исключением случаев, прямо установленных в законе.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Таким образом, изучение судебной практики показало, что военными судами законодательство о льготах и компенсациях военнослужащим, участвовавшим в боевых действиях, контртеррористических операциях, выполнявших задачи в условиях чрезвычайного положения и в зонах вооруженных конфликтов, применяется </w:t>
      </w: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в подавляющем большинстве случаев правильно, несмотря на запутанность и противоречивость нормативно-правовых актов по этому вопросу и большую судебную нагрузку, вызванную массовыми обращениями в суды воевавших военнослужащих за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защитой своих прав.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Тяжелая ситуация с обеспечением прав этой категории военнослужащих сложилась, главным образом, в связи с тем, что командование в своих приказах о выплате “боевых“ не отражало действительные сроки фактического участия военнослужащих боевых действиях, а произвольно, по собственному усмотрению определяло эти периоды в пределах, значительно меньших реальной продолжительности боевых действий, в которых участвовали заявители.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Злоупотреблениям в этом вопросе сильно способствовало отсутствие в законодательстве, регулирующем производство указанных выплат, ясного нормативного определения, какие именно действия военнослужащего следует признавать фактическим участием в боевых действиях.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Что касается предоставления других льгот и компенсаций военнослужащим, выполнявшим задачи в условиях вооруженных конфликтов, основной причиной возникновения споров явилось стремление должностных лиц и органов, их предоставляющих, сузить установленную Законом сферу применения данных льгот и компенсаций путем установления противоречащих закону дополнительных условий их применения. </w:t>
      </w: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Хотя в Законе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 в качестве основания для предоставления льгот указано только выполнение задач в условиях чрезвычайного положения и при вооруженных конфликтах, уже в Постановлении Правительства N 280 от 31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марта 1994 года появляется дополнительное ограничение для выполнения задач в условиях чрезвычайного положения - только задачи по нормализации обстановки, восстановлению законности и правопорядка. На практике же это ограничение необоснованно применялось и к военнослужащим, выполнявшим задачи в зонах вооруженных конфликтов.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Несвоевременное, спустя более двух лет с момента внесения соответствующих изменений в Закон Российской Федерации “О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конфликтах“, издание Постановления Правительства Российской Федерации N 160 от 25 февраля 2000 года “О предоставлении путевок в лечебно-оздоровительные</w:t>
      </w:r>
      <w:proofErr w:type="gram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учреждения военнослужащим, сотрудникам уголовно-исполнительной системы, выполняющим (выполнявшим) задачи по обеспечению правопорядка и общественной безопасности на территории Северо-Кавказского региона, и членам их семей“, конкретизировавшего порядок предоставления этой льготы, зачастую использовалось в качестве повода для отказа в производстве выплат за период до принятия этого Постановления.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Своевременной и правильной выплате полевых (суточных) денег препятствовало то обстоятельство, что в период с мая 2000 года по 1 января 2002 года формально действовали несколько постановлений Правительства Российской Федерации, по-разному регулирующие их размер.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proofErr w:type="gram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lastRenderedPageBreak/>
        <w:t>Вместе с тем, поскольку большинство из названных нормативных актов в настоящее время по различным причинам не действуют (в связи с их отменой, либо с ликвидацией на территории Чеченской Республики зоны вооруженного конфликта и т.п.), вносить в них для выхода из существующей кризисной ситуации какие-либо изменения, как это предлагает Министерство обороны Российской Федерации, нет оснований.</w:t>
      </w:r>
      <w:proofErr w:type="gramEnd"/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Те дела, которые в настоящее время находятся в производстве судов, будут рассматриваться в соответствии с законодательством, существовавшим на момент возникновения соответствующих правоотношений.</w:t>
      </w:r>
    </w:p>
    <w:p w:rsidR="00480A4D" w:rsidRDefault="00AA46B9" w:rsidP="00AA46B9">
      <w:pPr>
        <w:spacing w:after="0" w:line="240" w:lineRule="auto"/>
        <w:ind w:right="-284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В целях же </w:t>
      </w:r>
      <w:proofErr w:type="spellStart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избежания</w:t>
      </w:r>
      <w:proofErr w:type="spellEnd"/>
      <w:r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 xml:space="preserve"> подобных проблем в дальнейшем представляются целесообразными издание открытого Постановления Правительства Российской Федерации, в котором в предельно простой и ясной форме должны быть изложены условия, размеры и порядок выплат военнослужащим, проходящим службу в Чеченской Республике. При этом все выплаты должны быть едиными для всех ведомств.</w:t>
      </w:r>
    </w:p>
    <w:p w:rsidR="007C7987" w:rsidRDefault="003A4C66" w:rsidP="003A4C66">
      <w:pPr>
        <w:spacing w:after="0" w:line="240" w:lineRule="auto"/>
        <w:ind w:right="-284" w:firstLine="709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О</w:t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тдел обобщения судебной практики</w:t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Военной коллегии Верховного Суда</w:t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br/>
      </w:r>
      <w:r w:rsidR="00AA46B9" w:rsidRPr="00AA46B9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ru-RU"/>
        </w:rPr>
        <w:t>Российской Федерации</w:t>
      </w:r>
    </w:p>
    <w:p w:rsidR="003A4C66" w:rsidRPr="00AA46B9" w:rsidRDefault="003A4C66" w:rsidP="00AA46B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3A4C66" w:rsidRPr="00AA46B9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AA46B9"/>
    <w:rsid w:val="00000C15"/>
    <w:rsid w:val="00001652"/>
    <w:rsid w:val="00002777"/>
    <w:rsid w:val="00003338"/>
    <w:rsid w:val="00003594"/>
    <w:rsid w:val="000042D9"/>
    <w:rsid w:val="000108AE"/>
    <w:rsid w:val="00011A86"/>
    <w:rsid w:val="0001232A"/>
    <w:rsid w:val="00012EF9"/>
    <w:rsid w:val="000148D1"/>
    <w:rsid w:val="00014ABF"/>
    <w:rsid w:val="00017A42"/>
    <w:rsid w:val="00017B58"/>
    <w:rsid w:val="00021D90"/>
    <w:rsid w:val="0002260C"/>
    <w:rsid w:val="000229D5"/>
    <w:rsid w:val="000230C3"/>
    <w:rsid w:val="000235E6"/>
    <w:rsid w:val="0002396E"/>
    <w:rsid w:val="00023A92"/>
    <w:rsid w:val="00023FD8"/>
    <w:rsid w:val="000261CE"/>
    <w:rsid w:val="00026E96"/>
    <w:rsid w:val="00027AC6"/>
    <w:rsid w:val="00031692"/>
    <w:rsid w:val="000320FC"/>
    <w:rsid w:val="0003484B"/>
    <w:rsid w:val="0003527B"/>
    <w:rsid w:val="0003605C"/>
    <w:rsid w:val="00036393"/>
    <w:rsid w:val="00042420"/>
    <w:rsid w:val="000431C6"/>
    <w:rsid w:val="000443BE"/>
    <w:rsid w:val="00044497"/>
    <w:rsid w:val="00045E37"/>
    <w:rsid w:val="00045EA4"/>
    <w:rsid w:val="00047BDA"/>
    <w:rsid w:val="00050A20"/>
    <w:rsid w:val="00051EDA"/>
    <w:rsid w:val="00054513"/>
    <w:rsid w:val="0005644A"/>
    <w:rsid w:val="00060962"/>
    <w:rsid w:val="000628FA"/>
    <w:rsid w:val="00062DA2"/>
    <w:rsid w:val="0006354E"/>
    <w:rsid w:val="000711D0"/>
    <w:rsid w:val="00072B41"/>
    <w:rsid w:val="0007697B"/>
    <w:rsid w:val="0008050C"/>
    <w:rsid w:val="00080A29"/>
    <w:rsid w:val="00080B3A"/>
    <w:rsid w:val="00080BE6"/>
    <w:rsid w:val="0008164D"/>
    <w:rsid w:val="000817A6"/>
    <w:rsid w:val="0008247E"/>
    <w:rsid w:val="00084199"/>
    <w:rsid w:val="00085040"/>
    <w:rsid w:val="000864F6"/>
    <w:rsid w:val="00086A5C"/>
    <w:rsid w:val="000873C9"/>
    <w:rsid w:val="00087476"/>
    <w:rsid w:val="00090BAF"/>
    <w:rsid w:val="00091669"/>
    <w:rsid w:val="000946B6"/>
    <w:rsid w:val="00094946"/>
    <w:rsid w:val="00096E0E"/>
    <w:rsid w:val="00097374"/>
    <w:rsid w:val="00097522"/>
    <w:rsid w:val="000978DB"/>
    <w:rsid w:val="000A0D4C"/>
    <w:rsid w:val="000A266A"/>
    <w:rsid w:val="000B133D"/>
    <w:rsid w:val="000B2862"/>
    <w:rsid w:val="000B45F7"/>
    <w:rsid w:val="000B61F5"/>
    <w:rsid w:val="000B6E63"/>
    <w:rsid w:val="000B72F5"/>
    <w:rsid w:val="000C0628"/>
    <w:rsid w:val="000C0AFF"/>
    <w:rsid w:val="000C1D84"/>
    <w:rsid w:val="000C2A2B"/>
    <w:rsid w:val="000C64CD"/>
    <w:rsid w:val="000C75FB"/>
    <w:rsid w:val="000C76E5"/>
    <w:rsid w:val="000D41E3"/>
    <w:rsid w:val="000D468A"/>
    <w:rsid w:val="000D4E84"/>
    <w:rsid w:val="000E13EC"/>
    <w:rsid w:val="000E407E"/>
    <w:rsid w:val="000E4739"/>
    <w:rsid w:val="000E56E3"/>
    <w:rsid w:val="000E58CF"/>
    <w:rsid w:val="000E5ED3"/>
    <w:rsid w:val="000E6304"/>
    <w:rsid w:val="000E64F1"/>
    <w:rsid w:val="000F0415"/>
    <w:rsid w:val="000F1C89"/>
    <w:rsid w:val="000F54D1"/>
    <w:rsid w:val="000F5E04"/>
    <w:rsid w:val="000F6DF1"/>
    <w:rsid w:val="00101B1D"/>
    <w:rsid w:val="001050D0"/>
    <w:rsid w:val="001058AE"/>
    <w:rsid w:val="001059A1"/>
    <w:rsid w:val="00106669"/>
    <w:rsid w:val="001069CD"/>
    <w:rsid w:val="00106FC5"/>
    <w:rsid w:val="0010702E"/>
    <w:rsid w:val="0011287B"/>
    <w:rsid w:val="0011592F"/>
    <w:rsid w:val="001159EF"/>
    <w:rsid w:val="00117B07"/>
    <w:rsid w:val="0012161C"/>
    <w:rsid w:val="00121A64"/>
    <w:rsid w:val="001224D2"/>
    <w:rsid w:val="00124994"/>
    <w:rsid w:val="00125063"/>
    <w:rsid w:val="00126976"/>
    <w:rsid w:val="00131792"/>
    <w:rsid w:val="00131E7F"/>
    <w:rsid w:val="001325F8"/>
    <w:rsid w:val="00132D25"/>
    <w:rsid w:val="0013412E"/>
    <w:rsid w:val="00135B48"/>
    <w:rsid w:val="00137BCD"/>
    <w:rsid w:val="00137ED7"/>
    <w:rsid w:val="0014033B"/>
    <w:rsid w:val="00140C20"/>
    <w:rsid w:val="00140D96"/>
    <w:rsid w:val="00141FF4"/>
    <w:rsid w:val="00143960"/>
    <w:rsid w:val="001442EF"/>
    <w:rsid w:val="00145DC5"/>
    <w:rsid w:val="00146223"/>
    <w:rsid w:val="001478AD"/>
    <w:rsid w:val="00147F68"/>
    <w:rsid w:val="00150890"/>
    <w:rsid w:val="001508A3"/>
    <w:rsid w:val="00151F67"/>
    <w:rsid w:val="001525C0"/>
    <w:rsid w:val="00154226"/>
    <w:rsid w:val="00156BE3"/>
    <w:rsid w:val="00157C2A"/>
    <w:rsid w:val="00160024"/>
    <w:rsid w:val="00160CFD"/>
    <w:rsid w:val="0016177A"/>
    <w:rsid w:val="00161B6A"/>
    <w:rsid w:val="00162C27"/>
    <w:rsid w:val="00163B51"/>
    <w:rsid w:val="00165FBE"/>
    <w:rsid w:val="001661CD"/>
    <w:rsid w:val="00171382"/>
    <w:rsid w:val="001723E1"/>
    <w:rsid w:val="0017292B"/>
    <w:rsid w:val="00174162"/>
    <w:rsid w:val="00174263"/>
    <w:rsid w:val="00183706"/>
    <w:rsid w:val="0018428D"/>
    <w:rsid w:val="001861E1"/>
    <w:rsid w:val="001862DA"/>
    <w:rsid w:val="001866DD"/>
    <w:rsid w:val="00187A1A"/>
    <w:rsid w:val="001900EB"/>
    <w:rsid w:val="0019132B"/>
    <w:rsid w:val="00193C8F"/>
    <w:rsid w:val="00195153"/>
    <w:rsid w:val="0019529C"/>
    <w:rsid w:val="0019582D"/>
    <w:rsid w:val="00195AAB"/>
    <w:rsid w:val="0019755C"/>
    <w:rsid w:val="00197830"/>
    <w:rsid w:val="00197EC9"/>
    <w:rsid w:val="001A157A"/>
    <w:rsid w:val="001A58F2"/>
    <w:rsid w:val="001A668D"/>
    <w:rsid w:val="001A707C"/>
    <w:rsid w:val="001B546C"/>
    <w:rsid w:val="001B61CA"/>
    <w:rsid w:val="001B6645"/>
    <w:rsid w:val="001B76AC"/>
    <w:rsid w:val="001C26C5"/>
    <w:rsid w:val="001C3444"/>
    <w:rsid w:val="001C4A38"/>
    <w:rsid w:val="001D10AD"/>
    <w:rsid w:val="001D1BAE"/>
    <w:rsid w:val="001D1CCE"/>
    <w:rsid w:val="001D426A"/>
    <w:rsid w:val="001D5578"/>
    <w:rsid w:val="001E1ACC"/>
    <w:rsid w:val="001E1D35"/>
    <w:rsid w:val="001E1F09"/>
    <w:rsid w:val="001E568E"/>
    <w:rsid w:val="001E5F20"/>
    <w:rsid w:val="001E64C9"/>
    <w:rsid w:val="001E692D"/>
    <w:rsid w:val="001F120C"/>
    <w:rsid w:val="001F5450"/>
    <w:rsid w:val="001F5C70"/>
    <w:rsid w:val="001F6158"/>
    <w:rsid w:val="001F63C5"/>
    <w:rsid w:val="001F6A8B"/>
    <w:rsid w:val="001F702A"/>
    <w:rsid w:val="0020033C"/>
    <w:rsid w:val="00200FEB"/>
    <w:rsid w:val="00202FE1"/>
    <w:rsid w:val="0020486B"/>
    <w:rsid w:val="002070D7"/>
    <w:rsid w:val="00207AFD"/>
    <w:rsid w:val="002100D4"/>
    <w:rsid w:val="00213455"/>
    <w:rsid w:val="0021353C"/>
    <w:rsid w:val="00213E28"/>
    <w:rsid w:val="00213FB4"/>
    <w:rsid w:val="00215C87"/>
    <w:rsid w:val="002170BF"/>
    <w:rsid w:val="00217D8D"/>
    <w:rsid w:val="00220676"/>
    <w:rsid w:val="00221134"/>
    <w:rsid w:val="0022182E"/>
    <w:rsid w:val="00222972"/>
    <w:rsid w:val="00223117"/>
    <w:rsid w:val="00232A72"/>
    <w:rsid w:val="00232CF4"/>
    <w:rsid w:val="0023381E"/>
    <w:rsid w:val="00234286"/>
    <w:rsid w:val="002363C3"/>
    <w:rsid w:val="002370AB"/>
    <w:rsid w:val="00237805"/>
    <w:rsid w:val="002409E1"/>
    <w:rsid w:val="00241C2F"/>
    <w:rsid w:val="00246698"/>
    <w:rsid w:val="00255BE9"/>
    <w:rsid w:val="002570C2"/>
    <w:rsid w:val="0025791B"/>
    <w:rsid w:val="002626F3"/>
    <w:rsid w:val="002647E3"/>
    <w:rsid w:val="00264A02"/>
    <w:rsid w:val="00264AC4"/>
    <w:rsid w:val="00266BF5"/>
    <w:rsid w:val="00267486"/>
    <w:rsid w:val="002714E0"/>
    <w:rsid w:val="00274539"/>
    <w:rsid w:val="002749FA"/>
    <w:rsid w:val="00281224"/>
    <w:rsid w:val="00281684"/>
    <w:rsid w:val="002818A1"/>
    <w:rsid w:val="00283418"/>
    <w:rsid w:val="0028353B"/>
    <w:rsid w:val="002841DE"/>
    <w:rsid w:val="002847A3"/>
    <w:rsid w:val="00287A5F"/>
    <w:rsid w:val="00290857"/>
    <w:rsid w:val="00295DAE"/>
    <w:rsid w:val="002961AE"/>
    <w:rsid w:val="002A3654"/>
    <w:rsid w:val="002A3906"/>
    <w:rsid w:val="002A55D6"/>
    <w:rsid w:val="002A77D6"/>
    <w:rsid w:val="002B1492"/>
    <w:rsid w:val="002B21BC"/>
    <w:rsid w:val="002B34D4"/>
    <w:rsid w:val="002B653F"/>
    <w:rsid w:val="002B6AE3"/>
    <w:rsid w:val="002B7932"/>
    <w:rsid w:val="002C0CF5"/>
    <w:rsid w:val="002C2D23"/>
    <w:rsid w:val="002C4AEA"/>
    <w:rsid w:val="002C75FA"/>
    <w:rsid w:val="002D2051"/>
    <w:rsid w:val="002D22FE"/>
    <w:rsid w:val="002D3466"/>
    <w:rsid w:val="002D4E9A"/>
    <w:rsid w:val="002D64B4"/>
    <w:rsid w:val="002E01F0"/>
    <w:rsid w:val="002E2950"/>
    <w:rsid w:val="002E3DE5"/>
    <w:rsid w:val="002E4617"/>
    <w:rsid w:val="002E4D2A"/>
    <w:rsid w:val="002E6149"/>
    <w:rsid w:val="002F0577"/>
    <w:rsid w:val="002F0E44"/>
    <w:rsid w:val="002F1E3B"/>
    <w:rsid w:val="002F266A"/>
    <w:rsid w:val="002F2918"/>
    <w:rsid w:val="002F32A2"/>
    <w:rsid w:val="002F3F21"/>
    <w:rsid w:val="002F77EF"/>
    <w:rsid w:val="002F7D04"/>
    <w:rsid w:val="0030086C"/>
    <w:rsid w:val="00302420"/>
    <w:rsid w:val="00303A69"/>
    <w:rsid w:val="00304051"/>
    <w:rsid w:val="0030405A"/>
    <w:rsid w:val="00304064"/>
    <w:rsid w:val="00304165"/>
    <w:rsid w:val="00304577"/>
    <w:rsid w:val="003045CE"/>
    <w:rsid w:val="003052C1"/>
    <w:rsid w:val="003102C5"/>
    <w:rsid w:val="00311DE7"/>
    <w:rsid w:val="00312374"/>
    <w:rsid w:val="00312CA0"/>
    <w:rsid w:val="00313CCD"/>
    <w:rsid w:val="00314348"/>
    <w:rsid w:val="00316D18"/>
    <w:rsid w:val="00317EC1"/>
    <w:rsid w:val="00322535"/>
    <w:rsid w:val="00325607"/>
    <w:rsid w:val="00326253"/>
    <w:rsid w:val="0032696F"/>
    <w:rsid w:val="00332403"/>
    <w:rsid w:val="00332C26"/>
    <w:rsid w:val="00334997"/>
    <w:rsid w:val="00335F82"/>
    <w:rsid w:val="00336B60"/>
    <w:rsid w:val="0034105F"/>
    <w:rsid w:val="00342287"/>
    <w:rsid w:val="00342926"/>
    <w:rsid w:val="00343578"/>
    <w:rsid w:val="003435C1"/>
    <w:rsid w:val="00345831"/>
    <w:rsid w:val="0035098B"/>
    <w:rsid w:val="0035137F"/>
    <w:rsid w:val="00351B0A"/>
    <w:rsid w:val="00351F34"/>
    <w:rsid w:val="00351F84"/>
    <w:rsid w:val="0035281D"/>
    <w:rsid w:val="00353DDD"/>
    <w:rsid w:val="003547B6"/>
    <w:rsid w:val="00355683"/>
    <w:rsid w:val="003563D0"/>
    <w:rsid w:val="00356466"/>
    <w:rsid w:val="00356983"/>
    <w:rsid w:val="00356C39"/>
    <w:rsid w:val="003604AC"/>
    <w:rsid w:val="00360927"/>
    <w:rsid w:val="00362C20"/>
    <w:rsid w:val="00362ED7"/>
    <w:rsid w:val="00364FF7"/>
    <w:rsid w:val="003658BC"/>
    <w:rsid w:val="00367AF2"/>
    <w:rsid w:val="00367EDA"/>
    <w:rsid w:val="003701F1"/>
    <w:rsid w:val="0037047C"/>
    <w:rsid w:val="003718ED"/>
    <w:rsid w:val="003736F7"/>
    <w:rsid w:val="00373F38"/>
    <w:rsid w:val="00374690"/>
    <w:rsid w:val="00374FB2"/>
    <w:rsid w:val="00375214"/>
    <w:rsid w:val="003756E0"/>
    <w:rsid w:val="00375F58"/>
    <w:rsid w:val="003761B9"/>
    <w:rsid w:val="00377876"/>
    <w:rsid w:val="00377EF5"/>
    <w:rsid w:val="00381A4E"/>
    <w:rsid w:val="00383251"/>
    <w:rsid w:val="003839EE"/>
    <w:rsid w:val="00385CF1"/>
    <w:rsid w:val="00390A82"/>
    <w:rsid w:val="00391090"/>
    <w:rsid w:val="00391998"/>
    <w:rsid w:val="003926B9"/>
    <w:rsid w:val="00392C62"/>
    <w:rsid w:val="00392EAB"/>
    <w:rsid w:val="00394651"/>
    <w:rsid w:val="003955B7"/>
    <w:rsid w:val="0039610F"/>
    <w:rsid w:val="00396850"/>
    <w:rsid w:val="00396A34"/>
    <w:rsid w:val="003A0720"/>
    <w:rsid w:val="003A0859"/>
    <w:rsid w:val="003A0B2E"/>
    <w:rsid w:val="003A1639"/>
    <w:rsid w:val="003A2050"/>
    <w:rsid w:val="003A269E"/>
    <w:rsid w:val="003A34D3"/>
    <w:rsid w:val="003A4C66"/>
    <w:rsid w:val="003A4E61"/>
    <w:rsid w:val="003A5612"/>
    <w:rsid w:val="003A5CDB"/>
    <w:rsid w:val="003B0A24"/>
    <w:rsid w:val="003B3CAC"/>
    <w:rsid w:val="003C0AEB"/>
    <w:rsid w:val="003C107D"/>
    <w:rsid w:val="003C30DC"/>
    <w:rsid w:val="003C47EF"/>
    <w:rsid w:val="003C6A6B"/>
    <w:rsid w:val="003C748B"/>
    <w:rsid w:val="003D0777"/>
    <w:rsid w:val="003D1EB2"/>
    <w:rsid w:val="003D39A2"/>
    <w:rsid w:val="003D75D2"/>
    <w:rsid w:val="003E085C"/>
    <w:rsid w:val="003E1BFC"/>
    <w:rsid w:val="003E47CE"/>
    <w:rsid w:val="003E47E4"/>
    <w:rsid w:val="003E5843"/>
    <w:rsid w:val="003E5F77"/>
    <w:rsid w:val="003E6665"/>
    <w:rsid w:val="003F409F"/>
    <w:rsid w:val="004025CC"/>
    <w:rsid w:val="00405742"/>
    <w:rsid w:val="00407428"/>
    <w:rsid w:val="004122DA"/>
    <w:rsid w:val="00412626"/>
    <w:rsid w:val="00412790"/>
    <w:rsid w:val="00412913"/>
    <w:rsid w:val="00413CE8"/>
    <w:rsid w:val="004147BA"/>
    <w:rsid w:val="0041772B"/>
    <w:rsid w:val="004200F2"/>
    <w:rsid w:val="00420625"/>
    <w:rsid w:val="00420D7A"/>
    <w:rsid w:val="00421DFF"/>
    <w:rsid w:val="00421E20"/>
    <w:rsid w:val="004228B7"/>
    <w:rsid w:val="0042295A"/>
    <w:rsid w:val="00423813"/>
    <w:rsid w:val="00424EA8"/>
    <w:rsid w:val="00425061"/>
    <w:rsid w:val="00425535"/>
    <w:rsid w:val="0042586D"/>
    <w:rsid w:val="00426F3A"/>
    <w:rsid w:val="0042704F"/>
    <w:rsid w:val="00427A6C"/>
    <w:rsid w:val="00430D78"/>
    <w:rsid w:val="00430DDA"/>
    <w:rsid w:val="00431B13"/>
    <w:rsid w:val="004326A2"/>
    <w:rsid w:val="00433110"/>
    <w:rsid w:val="004331B5"/>
    <w:rsid w:val="00433227"/>
    <w:rsid w:val="004332D2"/>
    <w:rsid w:val="004346C8"/>
    <w:rsid w:val="00440DB5"/>
    <w:rsid w:val="004412D6"/>
    <w:rsid w:val="004425A5"/>
    <w:rsid w:val="00454981"/>
    <w:rsid w:val="00454ECB"/>
    <w:rsid w:val="004602AC"/>
    <w:rsid w:val="004619F3"/>
    <w:rsid w:val="00462116"/>
    <w:rsid w:val="00462238"/>
    <w:rsid w:val="004637D9"/>
    <w:rsid w:val="00464FB1"/>
    <w:rsid w:val="004653E9"/>
    <w:rsid w:val="004654DE"/>
    <w:rsid w:val="0046593B"/>
    <w:rsid w:val="00467208"/>
    <w:rsid w:val="00470129"/>
    <w:rsid w:val="00471E03"/>
    <w:rsid w:val="00472CA0"/>
    <w:rsid w:val="00473052"/>
    <w:rsid w:val="00473175"/>
    <w:rsid w:val="00476626"/>
    <w:rsid w:val="00477E03"/>
    <w:rsid w:val="00480252"/>
    <w:rsid w:val="00480A4D"/>
    <w:rsid w:val="00481432"/>
    <w:rsid w:val="00481630"/>
    <w:rsid w:val="00484B28"/>
    <w:rsid w:val="00485C4B"/>
    <w:rsid w:val="00485E76"/>
    <w:rsid w:val="00486B16"/>
    <w:rsid w:val="0048700C"/>
    <w:rsid w:val="00487091"/>
    <w:rsid w:val="004905C8"/>
    <w:rsid w:val="004923CA"/>
    <w:rsid w:val="00495F52"/>
    <w:rsid w:val="0049729F"/>
    <w:rsid w:val="004A1C63"/>
    <w:rsid w:val="004A1CE6"/>
    <w:rsid w:val="004A1D22"/>
    <w:rsid w:val="004A3110"/>
    <w:rsid w:val="004A36D5"/>
    <w:rsid w:val="004A4F6F"/>
    <w:rsid w:val="004A5795"/>
    <w:rsid w:val="004A6F14"/>
    <w:rsid w:val="004B0D50"/>
    <w:rsid w:val="004B11BA"/>
    <w:rsid w:val="004B2D3E"/>
    <w:rsid w:val="004B46A3"/>
    <w:rsid w:val="004B65BF"/>
    <w:rsid w:val="004B6C30"/>
    <w:rsid w:val="004C1624"/>
    <w:rsid w:val="004C1E7C"/>
    <w:rsid w:val="004C22FA"/>
    <w:rsid w:val="004C2672"/>
    <w:rsid w:val="004C2879"/>
    <w:rsid w:val="004C40A5"/>
    <w:rsid w:val="004C67AA"/>
    <w:rsid w:val="004D4F70"/>
    <w:rsid w:val="004D6BC1"/>
    <w:rsid w:val="004D711F"/>
    <w:rsid w:val="004D7D2B"/>
    <w:rsid w:val="004E0D42"/>
    <w:rsid w:val="004E1AC4"/>
    <w:rsid w:val="004E214A"/>
    <w:rsid w:val="004E25CE"/>
    <w:rsid w:val="004E2A42"/>
    <w:rsid w:val="004E4816"/>
    <w:rsid w:val="004E566B"/>
    <w:rsid w:val="004E5839"/>
    <w:rsid w:val="004E5EC5"/>
    <w:rsid w:val="004E640D"/>
    <w:rsid w:val="004F015F"/>
    <w:rsid w:val="004F236B"/>
    <w:rsid w:val="00500465"/>
    <w:rsid w:val="00501160"/>
    <w:rsid w:val="005023EA"/>
    <w:rsid w:val="0050341C"/>
    <w:rsid w:val="005068D4"/>
    <w:rsid w:val="00506C4C"/>
    <w:rsid w:val="00506E7B"/>
    <w:rsid w:val="00506EE4"/>
    <w:rsid w:val="00507804"/>
    <w:rsid w:val="00512B77"/>
    <w:rsid w:val="00513B33"/>
    <w:rsid w:val="00513C81"/>
    <w:rsid w:val="00514468"/>
    <w:rsid w:val="00514E9F"/>
    <w:rsid w:val="00515180"/>
    <w:rsid w:val="0051538B"/>
    <w:rsid w:val="00517E43"/>
    <w:rsid w:val="0052194D"/>
    <w:rsid w:val="00521E5B"/>
    <w:rsid w:val="00522DF2"/>
    <w:rsid w:val="00526ABB"/>
    <w:rsid w:val="0053060E"/>
    <w:rsid w:val="00534E59"/>
    <w:rsid w:val="0054046D"/>
    <w:rsid w:val="00540966"/>
    <w:rsid w:val="00540DBD"/>
    <w:rsid w:val="005414C6"/>
    <w:rsid w:val="00542CF7"/>
    <w:rsid w:val="005434E7"/>
    <w:rsid w:val="00544262"/>
    <w:rsid w:val="0054555B"/>
    <w:rsid w:val="0055112A"/>
    <w:rsid w:val="00551A9A"/>
    <w:rsid w:val="00551E34"/>
    <w:rsid w:val="005526DD"/>
    <w:rsid w:val="005540A7"/>
    <w:rsid w:val="00557243"/>
    <w:rsid w:val="005577C2"/>
    <w:rsid w:val="00560FD9"/>
    <w:rsid w:val="0056253C"/>
    <w:rsid w:val="005634AE"/>
    <w:rsid w:val="00564224"/>
    <w:rsid w:val="00564F3B"/>
    <w:rsid w:val="00565B82"/>
    <w:rsid w:val="005664DB"/>
    <w:rsid w:val="00566EED"/>
    <w:rsid w:val="00570289"/>
    <w:rsid w:val="0057212E"/>
    <w:rsid w:val="00573BB1"/>
    <w:rsid w:val="00573C23"/>
    <w:rsid w:val="00575498"/>
    <w:rsid w:val="00576B24"/>
    <w:rsid w:val="005771D1"/>
    <w:rsid w:val="00577576"/>
    <w:rsid w:val="0058149F"/>
    <w:rsid w:val="005821AD"/>
    <w:rsid w:val="005844E1"/>
    <w:rsid w:val="00584C66"/>
    <w:rsid w:val="00585CDA"/>
    <w:rsid w:val="005860E9"/>
    <w:rsid w:val="005863E6"/>
    <w:rsid w:val="0058779E"/>
    <w:rsid w:val="00596BC1"/>
    <w:rsid w:val="0059760B"/>
    <w:rsid w:val="005978BD"/>
    <w:rsid w:val="005978C6"/>
    <w:rsid w:val="005A0DE8"/>
    <w:rsid w:val="005A0E8E"/>
    <w:rsid w:val="005A2070"/>
    <w:rsid w:val="005A2690"/>
    <w:rsid w:val="005A30B6"/>
    <w:rsid w:val="005B1B0F"/>
    <w:rsid w:val="005B4810"/>
    <w:rsid w:val="005B6D28"/>
    <w:rsid w:val="005C01CF"/>
    <w:rsid w:val="005C0DFB"/>
    <w:rsid w:val="005C1B37"/>
    <w:rsid w:val="005C2081"/>
    <w:rsid w:val="005C2DB9"/>
    <w:rsid w:val="005C3FA6"/>
    <w:rsid w:val="005C4B0C"/>
    <w:rsid w:val="005C5513"/>
    <w:rsid w:val="005C6760"/>
    <w:rsid w:val="005C676F"/>
    <w:rsid w:val="005C7B15"/>
    <w:rsid w:val="005C7BBD"/>
    <w:rsid w:val="005D0C88"/>
    <w:rsid w:val="005D0CB9"/>
    <w:rsid w:val="005D2908"/>
    <w:rsid w:val="005D2F75"/>
    <w:rsid w:val="005D32F6"/>
    <w:rsid w:val="005D4F8B"/>
    <w:rsid w:val="005D60EB"/>
    <w:rsid w:val="005D72A0"/>
    <w:rsid w:val="005E2250"/>
    <w:rsid w:val="005E3833"/>
    <w:rsid w:val="005E4767"/>
    <w:rsid w:val="005E788F"/>
    <w:rsid w:val="005F0927"/>
    <w:rsid w:val="005F1EDC"/>
    <w:rsid w:val="005F2500"/>
    <w:rsid w:val="005F3CA5"/>
    <w:rsid w:val="005F3F61"/>
    <w:rsid w:val="005F610C"/>
    <w:rsid w:val="006008B7"/>
    <w:rsid w:val="00603D2B"/>
    <w:rsid w:val="006052E2"/>
    <w:rsid w:val="006062A3"/>
    <w:rsid w:val="0060653C"/>
    <w:rsid w:val="00607A3D"/>
    <w:rsid w:val="00610278"/>
    <w:rsid w:val="006133B3"/>
    <w:rsid w:val="00613557"/>
    <w:rsid w:val="00614F26"/>
    <w:rsid w:val="006151B0"/>
    <w:rsid w:val="00615EEC"/>
    <w:rsid w:val="00616D16"/>
    <w:rsid w:val="00620074"/>
    <w:rsid w:val="006262B8"/>
    <w:rsid w:val="00627A92"/>
    <w:rsid w:val="006303CA"/>
    <w:rsid w:val="00630846"/>
    <w:rsid w:val="00631951"/>
    <w:rsid w:val="006353F2"/>
    <w:rsid w:val="00635A58"/>
    <w:rsid w:val="00640A15"/>
    <w:rsid w:val="00640E31"/>
    <w:rsid w:val="00642573"/>
    <w:rsid w:val="00642BDF"/>
    <w:rsid w:val="00643082"/>
    <w:rsid w:val="0064727E"/>
    <w:rsid w:val="00647EC7"/>
    <w:rsid w:val="00650315"/>
    <w:rsid w:val="00651B6D"/>
    <w:rsid w:val="00656726"/>
    <w:rsid w:val="00656C38"/>
    <w:rsid w:val="006577E8"/>
    <w:rsid w:val="00657E1D"/>
    <w:rsid w:val="00664552"/>
    <w:rsid w:val="00664F50"/>
    <w:rsid w:val="0066679B"/>
    <w:rsid w:val="006700AB"/>
    <w:rsid w:val="00670660"/>
    <w:rsid w:val="0067104F"/>
    <w:rsid w:val="00671DFE"/>
    <w:rsid w:val="00673FE2"/>
    <w:rsid w:val="00674789"/>
    <w:rsid w:val="00674F4B"/>
    <w:rsid w:val="00675189"/>
    <w:rsid w:val="00676A3A"/>
    <w:rsid w:val="00676E66"/>
    <w:rsid w:val="00677E9D"/>
    <w:rsid w:val="00681A37"/>
    <w:rsid w:val="00682545"/>
    <w:rsid w:val="00684786"/>
    <w:rsid w:val="00685454"/>
    <w:rsid w:val="00685584"/>
    <w:rsid w:val="0068690C"/>
    <w:rsid w:val="006873AD"/>
    <w:rsid w:val="006913F5"/>
    <w:rsid w:val="00692D83"/>
    <w:rsid w:val="00693BDA"/>
    <w:rsid w:val="00693E03"/>
    <w:rsid w:val="006954CC"/>
    <w:rsid w:val="00695752"/>
    <w:rsid w:val="006A0B22"/>
    <w:rsid w:val="006A0E06"/>
    <w:rsid w:val="006A1CC5"/>
    <w:rsid w:val="006A2632"/>
    <w:rsid w:val="006A3A6F"/>
    <w:rsid w:val="006A74D5"/>
    <w:rsid w:val="006B0679"/>
    <w:rsid w:val="006B6392"/>
    <w:rsid w:val="006C014B"/>
    <w:rsid w:val="006C132B"/>
    <w:rsid w:val="006C16F8"/>
    <w:rsid w:val="006C1E5C"/>
    <w:rsid w:val="006C1F35"/>
    <w:rsid w:val="006C2953"/>
    <w:rsid w:val="006C5A36"/>
    <w:rsid w:val="006C78F7"/>
    <w:rsid w:val="006D01A4"/>
    <w:rsid w:val="006D0364"/>
    <w:rsid w:val="006D18DD"/>
    <w:rsid w:val="006D31D9"/>
    <w:rsid w:val="006D3217"/>
    <w:rsid w:val="006D42A1"/>
    <w:rsid w:val="006D5131"/>
    <w:rsid w:val="006D544D"/>
    <w:rsid w:val="006D63C5"/>
    <w:rsid w:val="006E225E"/>
    <w:rsid w:val="006E37B7"/>
    <w:rsid w:val="006E6127"/>
    <w:rsid w:val="006E7B67"/>
    <w:rsid w:val="006F18BF"/>
    <w:rsid w:val="006F1C31"/>
    <w:rsid w:val="006F3031"/>
    <w:rsid w:val="006F3163"/>
    <w:rsid w:val="006F5C12"/>
    <w:rsid w:val="0070089A"/>
    <w:rsid w:val="00701D65"/>
    <w:rsid w:val="00702C27"/>
    <w:rsid w:val="00703E4D"/>
    <w:rsid w:val="007064AE"/>
    <w:rsid w:val="007066B2"/>
    <w:rsid w:val="007068E2"/>
    <w:rsid w:val="00711CF7"/>
    <w:rsid w:val="007128F1"/>
    <w:rsid w:val="00712A35"/>
    <w:rsid w:val="00713F34"/>
    <w:rsid w:val="00714BE9"/>
    <w:rsid w:val="0071702F"/>
    <w:rsid w:val="00721A0D"/>
    <w:rsid w:val="00723B04"/>
    <w:rsid w:val="0072418E"/>
    <w:rsid w:val="00724428"/>
    <w:rsid w:val="007248C9"/>
    <w:rsid w:val="00724ADF"/>
    <w:rsid w:val="007257FC"/>
    <w:rsid w:val="00725AE9"/>
    <w:rsid w:val="00725E50"/>
    <w:rsid w:val="00726272"/>
    <w:rsid w:val="00726A82"/>
    <w:rsid w:val="00727AA2"/>
    <w:rsid w:val="00731280"/>
    <w:rsid w:val="00732B1C"/>
    <w:rsid w:val="0073461E"/>
    <w:rsid w:val="00734EA9"/>
    <w:rsid w:val="0074512C"/>
    <w:rsid w:val="0075123F"/>
    <w:rsid w:val="00751F13"/>
    <w:rsid w:val="00752A62"/>
    <w:rsid w:val="0076221B"/>
    <w:rsid w:val="007626DD"/>
    <w:rsid w:val="00764A19"/>
    <w:rsid w:val="007655BD"/>
    <w:rsid w:val="00766010"/>
    <w:rsid w:val="007660CA"/>
    <w:rsid w:val="00766DBD"/>
    <w:rsid w:val="007711AF"/>
    <w:rsid w:val="007730DB"/>
    <w:rsid w:val="00774CD4"/>
    <w:rsid w:val="00775697"/>
    <w:rsid w:val="00776772"/>
    <w:rsid w:val="00780283"/>
    <w:rsid w:val="007818D2"/>
    <w:rsid w:val="00781C82"/>
    <w:rsid w:val="00783622"/>
    <w:rsid w:val="00783E07"/>
    <w:rsid w:val="00784672"/>
    <w:rsid w:val="00785D53"/>
    <w:rsid w:val="0079142D"/>
    <w:rsid w:val="007962F4"/>
    <w:rsid w:val="00796436"/>
    <w:rsid w:val="00797667"/>
    <w:rsid w:val="00797991"/>
    <w:rsid w:val="00797ADA"/>
    <w:rsid w:val="007A261B"/>
    <w:rsid w:val="007A4A14"/>
    <w:rsid w:val="007A4F5F"/>
    <w:rsid w:val="007A502D"/>
    <w:rsid w:val="007A50AF"/>
    <w:rsid w:val="007A71D2"/>
    <w:rsid w:val="007A74B7"/>
    <w:rsid w:val="007B0E9A"/>
    <w:rsid w:val="007B3765"/>
    <w:rsid w:val="007C019C"/>
    <w:rsid w:val="007C0E0C"/>
    <w:rsid w:val="007C4063"/>
    <w:rsid w:val="007C4EB2"/>
    <w:rsid w:val="007C5C5E"/>
    <w:rsid w:val="007C7987"/>
    <w:rsid w:val="007D1B60"/>
    <w:rsid w:val="007D27E5"/>
    <w:rsid w:val="007D4E8B"/>
    <w:rsid w:val="007D589D"/>
    <w:rsid w:val="007E0C49"/>
    <w:rsid w:val="007E0C98"/>
    <w:rsid w:val="007E1801"/>
    <w:rsid w:val="007E1A02"/>
    <w:rsid w:val="007E249B"/>
    <w:rsid w:val="007E31BC"/>
    <w:rsid w:val="007E5A6D"/>
    <w:rsid w:val="007E6811"/>
    <w:rsid w:val="007E7591"/>
    <w:rsid w:val="007F09A1"/>
    <w:rsid w:val="007F1093"/>
    <w:rsid w:val="007F16DD"/>
    <w:rsid w:val="007F2232"/>
    <w:rsid w:val="007F3810"/>
    <w:rsid w:val="007F3C0F"/>
    <w:rsid w:val="007F463C"/>
    <w:rsid w:val="007F7350"/>
    <w:rsid w:val="008011A4"/>
    <w:rsid w:val="008049A2"/>
    <w:rsid w:val="00805073"/>
    <w:rsid w:val="00805169"/>
    <w:rsid w:val="0080530C"/>
    <w:rsid w:val="00813C0A"/>
    <w:rsid w:val="00814A7E"/>
    <w:rsid w:val="00815CCD"/>
    <w:rsid w:val="008179EE"/>
    <w:rsid w:val="00820146"/>
    <w:rsid w:val="00822E09"/>
    <w:rsid w:val="00825F17"/>
    <w:rsid w:val="008273ED"/>
    <w:rsid w:val="00827C0B"/>
    <w:rsid w:val="00830B50"/>
    <w:rsid w:val="00830C48"/>
    <w:rsid w:val="00830F74"/>
    <w:rsid w:val="00835CF4"/>
    <w:rsid w:val="008432F8"/>
    <w:rsid w:val="00843DD4"/>
    <w:rsid w:val="008444A3"/>
    <w:rsid w:val="008444B3"/>
    <w:rsid w:val="00844B11"/>
    <w:rsid w:val="00845809"/>
    <w:rsid w:val="0084768A"/>
    <w:rsid w:val="00850688"/>
    <w:rsid w:val="00851E07"/>
    <w:rsid w:val="008520AC"/>
    <w:rsid w:val="0085418D"/>
    <w:rsid w:val="00854B52"/>
    <w:rsid w:val="008561BB"/>
    <w:rsid w:val="00857380"/>
    <w:rsid w:val="00857943"/>
    <w:rsid w:val="008612BE"/>
    <w:rsid w:val="00861BE9"/>
    <w:rsid w:val="00864163"/>
    <w:rsid w:val="00865C76"/>
    <w:rsid w:val="0086640E"/>
    <w:rsid w:val="00866E5B"/>
    <w:rsid w:val="008672E7"/>
    <w:rsid w:val="00870373"/>
    <w:rsid w:val="008715EC"/>
    <w:rsid w:val="00872F18"/>
    <w:rsid w:val="0087342E"/>
    <w:rsid w:val="00876BB4"/>
    <w:rsid w:val="008801A4"/>
    <w:rsid w:val="00880A76"/>
    <w:rsid w:val="00884DCC"/>
    <w:rsid w:val="008869AB"/>
    <w:rsid w:val="0089044A"/>
    <w:rsid w:val="0089190A"/>
    <w:rsid w:val="00892665"/>
    <w:rsid w:val="00895F45"/>
    <w:rsid w:val="008A138D"/>
    <w:rsid w:val="008A13D1"/>
    <w:rsid w:val="008A1FED"/>
    <w:rsid w:val="008A21B0"/>
    <w:rsid w:val="008A5466"/>
    <w:rsid w:val="008A57D7"/>
    <w:rsid w:val="008A64DA"/>
    <w:rsid w:val="008A753F"/>
    <w:rsid w:val="008A77DC"/>
    <w:rsid w:val="008B0801"/>
    <w:rsid w:val="008B0E60"/>
    <w:rsid w:val="008B4CA1"/>
    <w:rsid w:val="008B4E76"/>
    <w:rsid w:val="008B592A"/>
    <w:rsid w:val="008C1727"/>
    <w:rsid w:val="008C1AF3"/>
    <w:rsid w:val="008C1F5C"/>
    <w:rsid w:val="008C5E5C"/>
    <w:rsid w:val="008C6AD5"/>
    <w:rsid w:val="008D1A7E"/>
    <w:rsid w:val="008D2731"/>
    <w:rsid w:val="008D296B"/>
    <w:rsid w:val="008D4065"/>
    <w:rsid w:val="008D5F93"/>
    <w:rsid w:val="008D7EDE"/>
    <w:rsid w:val="008E092B"/>
    <w:rsid w:val="008E3792"/>
    <w:rsid w:val="008E6C95"/>
    <w:rsid w:val="008F01FE"/>
    <w:rsid w:val="008F0265"/>
    <w:rsid w:val="008F08BD"/>
    <w:rsid w:val="008F1178"/>
    <w:rsid w:val="008F3538"/>
    <w:rsid w:val="008F5AEC"/>
    <w:rsid w:val="008F62C9"/>
    <w:rsid w:val="0090145E"/>
    <w:rsid w:val="0091003A"/>
    <w:rsid w:val="0091163E"/>
    <w:rsid w:val="00912651"/>
    <w:rsid w:val="0091265A"/>
    <w:rsid w:val="00912A57"/>
    <w:rsid w:val="009136ED"/>
    <w:rsid w:val="0091720C"/>
    <w:rsid w:val="009179D2"/>
    <w:rsid w:val="009209FC"/>
    <w:rsid w:val="0092112D"/>
    <w:rsid w:val="0092138D"/>
    <w:rsid w:val="00927150"/>
    <w:rsid w:val="009272D5"/>
    <w:rsid w:val="0092761E"/>
    <w:rsid w:val="00930CCA"/>
    <w:rsid w:val="00930E3E"/>
    <w:rsid w:val="00931F97"/>
    <w:rsid w:val="0093208D"/>
    <w:rsid w:val="009327C3"/>
    <w:rsid w:val="00933387"/>
    <w:rsid w:val="00933ED8"/>
    <w:rsid w:val="009345B1"/>
    <w:rsid w:val="009350C4"/>
    <w:rsid w:val="0093716D"/>
    <w:rsid w:val="009376D3"/>
    <w:rsid w:val="00941622"/>
    <w:rsid w:val="009449D5"/>
    <w:rsid w:val="00946373"/>
    <w:rsid w:val="0095073A"/>
    <w:rsid w:val="00952780"/>
    <w:rsid w:val="00953092"/>
    <w:rsid w:val="00953B2D"/>
    <w:rsid w:val="00954919"/>
    <w:rsid w:val="00955FBF"/>
    <w:rsid w:val="009604F2"/>
    <w:rsid w:val="00962E2E"/>
    <w:rsid w:val="00962FF5"/>
    <w:rsid w:val="00964F6B"/>
    <w:rsid w:val="00965AC7"/>
    <w:rsid w:val="009719BF"/>
    <w:rsid w:val="00972C75"/>
    <w:rsid w:val="009731F9"/>
    <w:rsid w:val="00976D66"/>
    <w:rsid w:val="0098111B"/>
    <w:rsid w:val="009839CB"/>
    <w:rsid w:val="00983D85"/>
    <w:rsid w:val="00985002"/>
    <w:rsid w:val="00987697"/>
    <w:rsid w:val="0099025E"/>
    <w:rsid w:val="00990E50"/>
    <w:rsid w:val="009919D2"/>
    <w:rsid w:val="00992857"/>
    <w:rsid w:val="00992A0A"/>
    <w:rsid w:val="00992E7E"/>
    <w:rsid w:val="00993105"/>
    <w:rsid w:val="0099351B"/>
    <w:rsid w:val="009939C7"/>
    <w:rsid w:val="00994BCA"/>
    <w:rsid w:val="00997486"/>
    <w:rsid w:val="009A0ED8"/>
    <w:rsid w:val="009A1800"/>
    <w:rsid w:val="009A2177"/>
    <w:rsid w:val="009A3908"/>
    <w:rsid w:val="009A5478"/>
    <w:rsid w:val="009A5721"/>
    <w:rsid w:val="009A6926"/>
    <w:rsid w:val="009A7156"/>
    <w:rsid w:val="009B0AE2"/>
    <w:rsid w:val="009B0CA5"/>
    <w:rsid w:val="009B0EDD"/>
    <w:rsid w:val="009B18A6"/>
    <w:rsid w:val="009B3DA0"/>
    <w:rsid w:val="009B6099"/>
    <w:rsid w:val="009B7022"/>
    <w:rsid w:val="009C1D50"/>
    <w:rsid w:val="009C1DFD"/>
    <w:rsid w:val="009D01FB"/>
    <w:rsid w:val="009D1CE8"/>
    <w:rsid w:val="009D4D00"/>
    <w:rsid w:val="009E0885"/>
    <w:rsid w:val="009E7BF2"/>
    <w:rsid w:val="009F01F4"/>
    <w:rsid w:val="009F026C"/>
    <w:rsid w:val="009F07C1"/>
    <w:rsid w:val="009F09F7"/>
    <w:rsid w:val="009F1314"/>
    <w:rsid w:val="009F54C4"/>
    <w:rsid w:val="009F79D6"/>
    <w:rsid w:val="00A017E6"/>
    <w:rsid w:val="00A03003"/>
    <w:rsid w:val="00A041F3"/>
    <w:rsid w:val="00A0568B"/>
    <w:rsid w:val="00A10F7A"/>
    <w:rsid w:val="00A11DAB"/>
    <w:rsid w:val="00A14256"/>
    <w:rsid w:val="00A143AC"/>
    <w:rsid w:val="00A14AA9"/>
    <w:rsid w:val="00A14CB6"/>
    <w:rsid w:val="00A16340"/>
    <w:rsid w:val="00A174B4"/>
    <w:rsid w:val="00A210CB"/>
    <w:rsid w:val="00A2285A"/>
    <w:rsid w:val="00A23C12"/>
    <w:rsid w:val="00A24435"/>
    <w:rsid w:val="00A24657"/>
    <w:rsid w:val="00A253AD"/>
    <w:rsid w:val="00A26EF9"/>
    <w:rsid w:val="00A278C8"/>
    <w:rsid w:val="00A2792D"/>
    <w:rsid w:val="00A30301"/>
    <w:rsid w:val="00A30599"/>
    <w:rsid w:val="00A31C0D"/>
    <w:rsid w:val="00A3226B"/>
    <w:rsid w:val="00A32385"/>
    <w:rsid w:val="00A34BC6"/>
    <w:rsid w:val="00A35A6D"/>
    <w:rsid w:val="00A407D9"/>
    <w:rsid w:val="00A426DF"/>
    <w:rsid w:val="00A45831"/>
    <w:rsid w:val="00A47B35"/>
    <w:rsid w:val="00A47D95"/>
    <w:rsid w:val="00A51B5E"/>
    <w:rsid w:val="00A51FBA"/>
    <w:rsid w:val="00A52126"/>
    <w:rsid w:val="00A52C1D"/>
    <w:rsid w:val="00A56382"/>
    <w:rsid w:val="00A567D3"/>
    <w:rsid w:val="00A56F41"/>
    <w:rsid w:val="00A57D84"/>
    <w:rsid w:val="00A61DB4"/>
    <w:rsid w:val="00A62DCE"/>
    <w:rsid w:val="00A63989"/>
    <w:rsid w:val="00A64AE6"/>
    <w:rsid w:val="00A65151"/>
    <w:rsid w:val="00A65788"/>
    <w:rsid w:val="00A667FB"/>
    <w:rsid w:val="00A66C28"/>
    <w:rsid w:val="00A721D2"/>
    <w:rsid w:val="00A72ADA"/>
    <w:rsid w:val="00A734D5"/>
    <w:rsid w:val="00A74916"/>
    <w:rsid w:val="00A74C96"/>
    <w:rsid w:val="00A754FA"/>
    <w:rsid w:val="00A75758"/>
    <w:rsid w:val="00A76D58"/>
    <w:rsid w:val="00A77C42"/>
    <w:rsid w:val="00A82169"/>
    <w:rsid w:val="00A8272E"/>
    <w:rsid w:val="00A83FEC"/>
    <w:rsid w:val="00A845C6"/>
    <w:rsid w:val="00A84CE5"/>
    <w:rsid w:val="00A85C93"/>
    <w:rsid w:val="00A90D6E"/>
    <w:rsid w:val="00A929E2"/>
    <w:rsid w:val="00A93E79"/>
    <w:rsid w:val="00A94980"/>
    <w:rsid w:val="00A95B04"/>
    <w:rsid w:val="00AA21EE"/>
    <w:rsid w:val="00AA46B9"/>
    <w:rsid w:val="00AA4806"/>
    <w:rsid w:val="00AB252C"/>
    <w:rsid w:val="00AB2F33"/>
    <w:rsid w:val="00AB3E3C"/>
    <w:rsid w:val="00AB422B"/>
    <w:rsid w:val="00AB49EA"/>
    <w:rsid w:val="00AB4F32"/>
    <w:rsid w:val="00AB56B5"/>
    <w:rsid w:val="00AB57E1"/>
    <w:rsid w:val="00AC042A"/>
    <w:rsid w:val="00AC1C75"/>
    <w:rsid w:val="00AC54FE"/>
    <w:rsid w:val="00AC655B"/>
    <w:rsid w:val="00AC7BA8"/>
    <w:rsid w:val="00AD0EC5"/>
    <w:rsid w:val="00AD3466"/>
    <w:rsid w:val="00AD67AA"/>
    <w:rsid w:val="00AE0DBE"/>
    <w:rsid w:val="00AE35E8"/>
    <w:rsid w:val="00AE3B44"/>
    <w:rsid w:val="00AE3F93"/>
    <w:rsid w:val="00AE5B23"/>
    <w:rsid w:val="00AE766F"/>
    <w:rsid w:val="00AE7CC6"/>
    <w:rsid w:val="00AF0746"/>
    <w:rsid w:val="00AF15CE"/>
    <w:rsid w:val="00AF2096"/>
    <w:rsid w:val="00AF25C2"/>
    <w:rsid w:val="00AF4562"/>
    <w:rsid w:val="00B00220"/>
    <w:rsid w:val="00B00A89"/>
    <w:rsid w:val="00B00FED"/>
    <w:rsid w:val="00B02F40"/>
    <w:rsid w:val="00B03061"/>
    <w:rsid w:val="00B042C6"/>
    <w:rsid w:val="00B06671"/>
    <w:rsid w:val="00B06AE2"/>
    <w:rsid w:val="00B10759"/>
    <w:rsid w:val="00B11996"/>
    <w:rsid w:val="00B1300D"/>
    <w:rsid w:val="00B1386F"/>
    <w:rsid w:val="00B13E56"/>
    <w:rsid w:val="00B14431"/>
    <w:rsid w:val="00B14AF6"/>
    <w:rsid w:val="00B165E0"/>
    <w:rsid w:val="00B1743A"/>
    <w:rsid w:val="00B17E86"/>
    <w:rsid w:val="00B20C5F"/>
    <w:rsid w:val="00B210ED"/>
    <w:rsid w:val="00B238E1"/>
    <w:rsid w:val="00B23ACA"/>
    <w:rsid w:val="00B266AA"/>
    <w:rsid w:val="00B27E16"/>
    <w:rsid w:val="00B30744"/>
    <w:rsid w:val="00B30AA0"/>
    <w:rsid w:val="00B319A5"/>
    <w:rsid w:val="00B325DB"/>
    <w:rsid w:val="00B33DF4"/>
    <w:rsid w:val="00B3459E"/>
    <w:rsid w:val="00B41168"/>
    <w:rsid w:val="00B41FAA"/>
    <w:rsid w:val="00B42337"/>
    <w:rsid w:val="00B4275D"/>
    <w:rsid w:val="00B44892"/>
    <w:rsid w:val="00B44AA7"/>
    <w:rsid w:val="00B46251"/>
    <w:rsid w:val="00B46A17"/>
    <w:rsid w:val="00B506D7"/>
    <w:rsid w:val="00B50DBB"/>
    <w:rsid w:val="00B53C13"/>
    <w:rsid w:val="00B5468A"/>
    <w:rsid w:val="00B577AE"/>
    <w:rsid w:val="00B61191"/>
    <w:rsid w:val="00B63190"/>
    <w:rsid w:val="00B6335D"/>
    <w:rsid w:val="00B6347F"/>
    <w:rsid w:val="00B63DF1"/>
    <w:rsid w:val="00B6574E"/>
    <w:rsid w:val="00B65B79"/>
    <w:rsid w:val="00B678E7"/>
    <w:rsid w:val="00B67C45"/>
    <w:rsid w:val="00B711C0"/>
    <w:rsid w:val="00B71500"/>
    <w:rsid w:val="00B75B4F"/>
    <w:rsid w:val="00B76E45"/>
    <w:rsid w:val="00B8108D"/>
    <w:rsid w:val="00B81F22"/>
    <w:rsid w:val="00B843CB"/>
    <w:rsid w:val="00B866C6"/>
    <w:rsid w:val="00B91C8F"/>
    <w:rsid w:val="00B92FB2"/>
    <w:rsid w:val="00B9756B"/>
    <w:rsid w:val="00BA264F"/>
    <w:rsid w:val="00BA66B2"/>
    <w:rsid w:val="00BA6DD8"/>
    <w:rsid w:val="00BB0C4C"/>
    <w:rsid w:val="00BB187B"/>
    <w:rsid w:val="00BB1A74"/>
    <w:rsid w:val="00BB21F7"/>
    <w:rsid w:val="00BB2EC4"/>
    <w:rsid w:val="00BB4A14"/>
    <w:rsid w:val="00BB695A"/>
    <w:rsid w:val="00BC1032"/>
    <w:rsid w:val="00BC7DC2"/>
    <w:rsid w:val="00BD058C"/>
    <w:rsid w:val="00BD296C"/>
    <w:rsid w:val="00BD2AAE"/>
    <w:rsid w:val="00BD2E9F"/>
    <w:rsid w:val="00BD3B13"/>
    <w:rsid w:val="00BD4495"/>
    <w:rsid w:val="00BD4CA6"/>
    <w:rsid w:val="00BD4F79"/>
    <w:rsid w:val="00BD5592"/>
    <w:rsid w:val="00BD5633"/>
    <w:rsid w:val="00BD6BB1"/>
    <w:rsid w:val="00BD7350"/>
    <w:rsid w:val="00BE0A68"/>
    <w:rsid w:val="00BE14E8"/>
    <w:rsid w:val="00BE1F69"/>
    <w:rsid w:val="00BE33EF"/>
    <w:rsid w:val="00BE48AD"/>
    <w:rsid w:val="00BE5B6E"/>
    <w:rsid w:val="00BE7FBD"/>
    <w:rsid w:val="00BF12B4"/>
    <w:rsid w:val="00BF382B"/>
    <w:rsid w:val="00BF7DF8"/>
    <w:rsid w:val="00BF7F61"/>
    <w:rsid w:val="00C00D88"/>
    <w:rsid w:val="00C02739"/>
    <w:rsid w:val="00C0405A"/>
    <w:rsid w:val="00C05AB0"/>
    <w:rsid w:val="00C05D96"/>
    <w:rsid w:val="00C06099"/>
    <w:rsid w:val="00C124AE"/>
    <w:rsid w:val="00C1655C"/>
    <w:rsid w:val="00C171D8"/>
    <w:rsid w:val="00C17EE2"/>
    <w:rsid w:val="00C22619"/>
    <w:rsid w:val="00C227A1"/>
    <w:rsid w:val="00C2477E"/>
    <w:rsid w:val="00C2623F"/>
    <w:rsid w:val="00C275DB"/>
    <w:rsid w:val="00C27917"/>
    <w:rsid w:val="00C30095"/>
    <w:rsid w:val="00C31E92"/>
    <w:rsid w:val="00C3239E"/>
    <w:rsid w:val="00C32964"/>
    <w:rsid w:val="00C3492A"/>
    <w:rsid w:val="00C34DCD"/>
    <w:rsid w:val="00C36DBB"/>
    <w:rsid w:val="00C414C6"/>
    <w:rsid w:val="00C416C5"/>
    <w:rsid w:val="00C47B08"/>
    <w:rsid w:val="00C47CF7"/>
    <w:rsid w:val="00C516CC"/>
    <w:rsid w:val="00C54B24"/>
    <w:rsid w:val="00C55B03"/>
    <w:rsid w:val="00C62C06"/>
    <w:rsid w:val="00C64548"/>
    <w:rsid w:val="00C66DB3"/>
    <w:rsid w:val="00C70C19"/>
    <w:rsid w:val="00C81C18"/>
    <w:rsid w:val="00C834A7"/>
    <w:rsid w:val="00C83EFC"/>
    <w:rsid w:val="00C84D33"/>
    <w:rsid w:val="00C91076"/>
    <w:rsid w:val="00C92461"/>
    <w:rsid w:val="00C935D0"/>
    <w:rsid w:val="00C95801"/>
    <w:rsid w:val="00CA055F"/>
    <w:rsid w:val="00CA29E9"/>
    <w:rsid w:val="00CA3FCF"/>
    <w:rsid w:val="00CA5DE7"/>
    <w:rsid w:val="00CA6A5D"/>
    <w:rsid w:val="00CA721B"/>
    <w:rsid w:val="00CB0D7D"/>
    <w:rsid w:val="00CB29CE"/>
    <w:rsid w:val="00CB2F45"/>
    <w:rsid w:val="00CB385D"/>
    <w:rsid w:val="00CB4777"/>
    <w:rsid w:val="00CB61DA"/>
    <w:rsid w:val="00CB6461"/>
    <w:rsid w:val="00CB7383"/>
    <w:rsid w:val="00CC110B"/>
    <w:rsid w:val="00CC176E"/>
    <w:rsid w:val="00CC3BA9"/>
    <w:rsid w:val="00CD05DB"/>
    <w:rsid w:val="00CD18C1"/>
    <w:rsid w:val="00CD3800"/>
    <w:rsid w:val="00CD3CF0"/>
    <w:rsid w:val="00CD3D45"/>
    <w:rsid w:val="00CD7846"/>
    <w:rsid w:val="00CE0C10"/>
    <w:rsid w:val="00CE16D7"/>
    <w:rsid w:val="00CE28D1"/>
    <w:rsid w:val="00CE2A44"/>
    <w:rsid w:val="00CE2D42"/>
    <w:rsid w:val="00CE3F5A"/>
    <w:rsid w:val="00CE50AF"/>
    <w:rsid w:val="00CE7CE5"/>
    <w:rsid w:val="00CF0C39"/>
    <w:rsid w:val="00CF0F04"/>
    <w:rsid w:val="00CF1CBF"/>
    <w:rsid w:val="00CF233B"/>
    <w:rsid w:val="00CF243C"/>
    <w:rsid w:val="00CF369F"/>
    <w:rsid w:val="00CF4F38"/>
    <w:rsid w:val="00CF5429"/>
    <w:rsid w:val="00D01931"/>
    <w:rsid w:val="00D026BF"/>
    <w:rsid w:val="00D04CF0"/>
    <w:rsid w:val="00D07629"/>
    <w:rsid w:val="00D10345"/>
    <w:rsid w:val="00D104C0"/>
    <w:rsid w:val="00D11904"/>
    <w:rsid w:val="00D12C1C"/>
    <w:rsid w:val="00D1390A"/>
    <w:rsid w:val="00D1436C"/>
    <w:rsid w:val="00D152D6"/>
    <w:rsid w:val="00D1593B"/>
    <w:rsid w:val="00D17F2C"/>
    <w:rsid w:val="00D2147C"/>
    <w:rsid w:val="00D226C3"/>
    <w:rsid w:val="00D24B90"/>
    <w:rsid w:val="00D24E47"/>
    <w:rsid w:val="00D25B9F"/>
    <w:rsid w:val="00D25DE8"/>
    <w:rsid w:val="00D31993"/>
    <w:rsid w:val="00D31A42"/>
    <w:rsid w:val="00D31BEA"/>
    <w:rsid w:val="00D32F6D"/>
    <w:rsid w:val="00D3547D"/>
    <w:rsid w:val="00D35AEC"/>
    <w:rsid w:val="00D37900"/>
    <w:rsid w:val="00D414F2"/>
    <w:rsid w:val="00D41DC0"/>
    <w:rsid w:val="00D433A3"/>
    <w:rsid w:val="00D4473E"/>
    <w:rsid w:val="00D44A1B"/>
    <w:rsid w:val="00D44E4D"/>
    <w:rsid w:val="00D464B3"/>
    <w:rsid w:val="00D540A5"/>
    <w:rsid w:val="00D558D5"/>
    <w:rsid w:val="00D56902"/>
    <w:rsid w:val="00D60736"/>
    <w:rsid w:val="00D70971"/>
    <w:rsid w:val="00D70D23"/>
    <w:rsid w:val="00D70E62"/>
    <w:rsid w:val="00D7125F"/>
    <w:rsid w:val="00D71A46"/>
    <w:rsid w:val="00D731C9"/>
    <w:rsid w:val="00D73EF1"/>
    <w:rsid w:val="00D74C3A"/>
    <w:rsid w:val="00D74DCC"/>
    <w:rsid w:val="00D76D6A"/>
    <w:rsid w:val="00D77DD0"/>
    <w:rsid w:val="00D807F7"/>
    <w:rsid w:val="00D81113"/>
    <w:rsid w:val="00D8239D"/>
    <w:rsid w:val="00D8626C"/>
    <w:rsid w:val="00D90287"/>
    <w:rsid w:val="00D91668"/>
    <w:rsid w:val="00D931E2"/>
    <w:rsid w:val="00D94BEA"/>
    <w:rsid w:val="00D954C5"/>
    <w:rsid w:val="00D974FC"/>
    <w:rsid w:val="00D975AB"/>
    <w:rsid w:val="00DA0ACE"/>
    <w:rsid w:val="00DA0AD5"/>
    <w:rsid w:val="00DA2BD0"/>
    <w:rsid w:val="00DA6BC8"/>
    <w:rsid w:val="00DA7348"/>
    <w:rsid w:val="00DB0049"/>
    <w:rsid w:val="00DB011F"/>
    <w:rsid w:val="00DB2819"/>
    <w:rsid w:val="00DB4398"/>
    <w:rsid w:val="00DB5302"/>
    <w:rsid w:val="00DB5A5C"/>
    <w:rsid w:val="00DC1CC6"/>
    <w:rsid w:val="00DC2864"/>
    <w:rsid w:val="00DC34C4"/>
    <w:rsid w:val="00DC3A84"/>
    <w:rsid w:val="00DC5AD1"/>
    <w:rsid w:val="00DC5CF4"/>
    <w:rsid w:val="00DC6586"/>
    <w:rsid w:val="00DC7015"/>
    <w:rsid w:val="00DD17B2"/>
    <w:rsid w:val="00DD22AF"/>
    <w:rsid w:val="00DD36A4"/>
    <w:rsid w:val="00DD4221"/>
    <w:rsid w:val="00DD4C11"/>
    <w:rsid w:val="00DD5B8D"/>
    <w:rsid w:val="00DD77EE"/>
    <w:rsid w:val="00DE0C40"/>
    <w:rsid w:val="00DE0EA7"/>
    <w:rsid w:val="00DE2BC3"/>
    <w:rsid w:val="00DF0594"/>
    <w:rsid w:val="00DF09F5"/>
    <w:rsid w:val="00DF1B27"/>
    <w:rsid w:val="00DF1DE9"/>
    <w:rsid w:val="00DF22D6"/>
    <w:rsid w:val="00DF2D06"/>
    <w:rsid w:val="00DF2DE4"/>
    <w:rsid w:val="00DF5FFF"/>
    <w:rsid w:val="00DF64E5"/>
    <w:rsid w:val="00DF655B"/>
    <w:rsid w:val="00DF75C1"/>
    <w:rsid w:val="00DF7798"/>
    <w:rsid w:val="00E0101E"/>
    <w:rsid w:val="00E012CB"/>
    <w:rsid w:val="00E033C7"/>
    <w:rsid w:val="00E03877"/>
    <w:rsid w:val="00E04268"/>
    <w:rsid w:val="00E072FA"/>
    <w:rsid w:val="00E07C7E"/>
    <w:rsid w:val="00E1286E"/>
    <w:rsid w:val="00E177D6"/>
    <w:rsid w:val="00E21450"/>
    <w:rsid w:val="00E219CE"/>
    <w:rsid w:val="00E23DCD"/>
    <w:rsid w:val="00E248DF"/>
    <w:rsid w:val="00E24EB6"/>
    <w:rsid w:val="00E25209"/>
    <w:rsid w:val="00E25E81"/>
    <w:rsid w:val="00E30FC4"/>
    <w:rsid w:val="00E351DC"/>
    <w:rsid w:val="00E4188B"/>
    <w:rsid w:val="00E430AE"/>
    <w:rsid w:val="00E46D47"/>
    <w:rsid w:val="00E46F2A"/>
    <w:rsid w:val="00E50A62"/>
    <w:rsid w:val="00E50BDE"/>
    <w:rsid w:val="00E51939"/>
    <w:rsid w:val="00E5302C"/>
    <w:rsid w:val="00E53180"/>
    <w:rsid w:val="00E54EC4"/>
    <w:rsid w:val="00E553D4"/>
    <w:rsid w:val="00E561D1"/>
    <w:rsid w:val="00E617B6"/>
    <w:rsid w:val="00E61830"/>
    <w:rsid w:val="00E61D74"/>
    <w:rsid w:val="00E64615"/>
    <w:rsid w:val="00E652E2"/>
    <w:rsid w:val="00E659F3"/>
    <w:rsid w:val="00E67C7D"/>
    <w:rsid w:val="00E70329"/>
    <w:rsid w:val="00E70CED"/>
    <w:rsid w:val="00E7105C"/>
    <w:rsid w:val="00E72FD2"/>
    <w:rsid w:val="00E73541"/>
    <w:rsid w:val="00E737E5"/>
    <w:rsid w:val="00E74EC2"/>
    <w:rsid w:val="00E77171"/>
    <w:rsid w:val="00E80C45"/>
    <w:rsid w:val="00E8220D"/>
    <w:rsid w:val="00E8316F"/>
    <w:rsid w:val="00E8619C"/>
    <w:rsid w:val="00E876CB"/>
    <w:rsid w:val="00E876FE"/>
    <w:rsid w:val="00E877E3"/>
    <w:rsid w:val="00E87DC5"/>
    <w:rsid w:val="00E92685"/>
    <w:rsid w:val="00E93677"/>
    <w:rsid w:val="00E940C9"/>
    <w:rsid w:val="00E946F6"/>
    <w:rsid w:val="00EA0AF5"/>
    <w:rsid w:val="00EA11AE"/>
    <w:rsid w:val="00EA54A9"/>
    <w:rsid w:val="00EA63C4"/>
    <w:rsid w:val="00EA7283"/>
    <w:rsid w:val="00EB148C"/>
    <w:rsid w:val="00EB1B71"/>
    <w:rsid w:val="00EB66DA"/>
    <w:rsid w:val="00EB6958"/>
    <w:rsid w:val="00EC18BB"/>
    <w:rsid w:val="00EC1FA9"/>
    <w:rsid w:val="00EC2C57"/>
    <w:rsid w:val="00EC3C27"/>
    <w:rsid w:val="00EC4E13"/>
    <w:rsid w:val="00EC5316"/>
    <w:rsid w:val="00EC56F4"/>
    <w:rsid w:val="00EC6E3A"/>
    <w:rsid w:val="00ED422C"/>
    <w:rsid w:val="00ED4B40"/>
    <w:rsid w:val="00EE0250"/>
    <w:rsid w:val="00EE0A81"/>
    <w:rsid w:val="00EE2CE3"/>
    <w:rsid w:val="00EE31CB"/>
    <w:rsid w:val="00EE3545"/>
    <w:rsid w:val="00EE48C5"/>
    <w:rsid w:val="00EE6249"/>
    <w:rsid w:val="00EE7EDF"/>
    <w:rsid w:val="00EF2577"/>
    <w:rsid w:val="00EF2B3E"/>
    <w:rsid w:val="00EF401F"/>
    <w:rsid w:val="00EF5B5C"/>
    <w:rsid w:val="00EF6738"/>
    <w:rsid w:val="00EF7466"/>
    <w:rsid w:val="00F009F3"/>
    <w:rsid w:val="00F03E0C"/>
    <w:rsid w:val="00F04F26"/>
    <w:rsid w:val="00F0529E"/>
    <w:rsid w:val="00F11AC5"/>
    <w:rsid w:val="00F12E7D"/>
    <w:rsid w:val="00F13FBA"/>
    <w:rsid w:val="00F162E8"/>
    <w:rsid w:val="00F2236F"/>
    <w:rsid w:val="00F237B7"/>
    <w:rsid w:val="00F244AD"/>
    <w:rsid w:val="00F27537"/>
    <w:rsid w:val="00F2762F"/>
    <w:rsid w:val="00F31F63"/>
    <w:rsid w:val="00F33203"/>
    <w:rsid w:val="00F36199"/>
    <w:rsid w:val="00F361BD"/>
    <w:rsid w:val="00F362A6"/>
    <w:rsid w:val="00F3706C"/>
    <w:rsid w:val="00F42FB5"/>
    <w:rsid w:val="00F440C7"/>
    <w:rsid w:val="00F44C42"/>
    <w:rsid w:val="00F453B6"/>
    <w:rsid w:val="00F4558E"/>
    <w:rsid w:val="00F45A65"/>
    <w:rsid w:val="00F45AC2"/>
    <w:rsid w:val="00F45EE9"/>
    <w:rsid w:val="00F5066D"/>
    <w:rsid w:val="00F50E0B"/>
    <w:rsid w:val="00F5384F"/>
    <w:rsid w:val="00F53EB2"/>
    <w:rsid w:val="00F5562E"/>
    <w:rsid w:val="00F6026E"/>
    <w:rsid w:val="00F60433"/>
    <w:rsid w:val="00F6187C"/>
    <w:rsid w:val="00F62775"/>
    <w:rsid w:val="00F64A97"/>
    <w:rsid w:val="00F6518E"/>
    <w:rsid w:val="00F710DD"/>
    <w:rsid w:val="00F720CC"/>
    <w:rsid w:val="00F721C9"/>
    <w:rsid w:val="00F73045"/>
    <w:rsid w:val="00F75513"/>
    <w:rsid w:val="00F76DF7"/>
    <w:rsid w:val="00F77055"/>
    <w:rsid w:val="00F77838"/>
    <w:rsid w:val="00F802AB"/>
    <w:rsid w:val="00F810E1"/>
    <w:rsid w:val="00F82167"/>
    <w:rsid w:val="00F8375C"/>
    <w:rsid w:val="00F83A00"/>
    <w:rsid w:val="00F84943"/>
    <w:rsid w:val="00F84E81"/>
    <w:rsid w:val="00F8742A"/>
    <w:rsid w:val="00F91EDA"/>
    <w:rsid w:val="00F921B3"/>
    <w:rsid w:val="00F923F4"/>
    <w:rsid w:val="00F92917"/>
    <w:rsid w:val="00F93F86"/>
    <w:rsid w:val="00F95B24"/>
    <w:rsid w:val="00F96DCE"/>
    <w:rsid w:val="00FA2D8F"/>
    <w:rsid w:val="00FA301F"/>
    <w:rsid w:val="00FA36AD"/>
    <w:rsid w:val="00FA384D"/>
    <w:rsid w:val="00FA3B48"/>
    <w:rsid w:val="00FA3C7A"/>
    <w:rsid w:val="00FA455A"/>
    <w:rsid w:val="00FA5135"/>
    <w:rsid w:val="00FA64F4"/>
    <w:rsid w:val="00FA67C5"/>
    <w:rsid w:val="00FB0244"/>
    <w:rsid w:val="00FB14FD"/>
    <w:rsid w:val="00FB2566"/>
    <w:rsid w:val="00FB47EA"/>
    <w:rsid w:val="00FB7189"/>
    <w:rsid w:val="00FC21E2"/>
    <w:rsid w:val="00FC3081"/>
    <w:rsid w:val="00FC4A7C"/>
    <w:rsid w:val="00FC50C8"/>
    <w:rsid w:val="00FC5358"/>
    <w:rsid w:val="00FC5AA0"/>
    <w:rsid w:val="00FC6834"/>
    <w:rsid w:val="00FC6D79"/>
    <w:rsid w:val="00FC7980"/>
    <w:rsid w:val="00FD009C"/>
    <w:rsid w:val="00FD2B4F"/>
    <w:rsid w:val="00FD347E"/>
    <w:rsid w:val="00FD4312"/>
    <w:rsid w:val="00FD4A8E"/>
    <w:rsid w:val="00FD6EEC"/>
    <w:rsid w:val="00FD6F74"/>
    <w:rsid w:val="00FD7129"/>
    <w:rsid w:val="00FE1789"/>
    <w:rsid w:val="00FE7579"/>
    <w:rsid w:val="00FF398E"/>
    <w:rsid w:val="00FF5967"/>
    <w:rsid w:val="00FF59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7987"/>
  </w:style>
  <w:style w:type="paragraph" w:styleId="1">
    <w:name w:val="heading 1"/>
    <w:basedOn w:val="a"/>
    <w:link w:val="10"/>
    <w:uiPriority w:val="9"/>
    <w:qFormat/>
    <w:rsid w:val="00AA46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6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12704</Words>
  <Characters>72415</Characters>
  <Application>Microsoft Office Word</Application>
  <DocSecurity>0</DocSecurity>
  <Lines>603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1</cp:revision>
  <dcterms:created xsi:type="dcterms:W3CDTF">2020-09-21T18:51:00Z</dcterms:created>
  <dcterms:modified xsi:type="dcterms:W3CDTF">2020-09-21T19:29:00Z</dcterms:modified>
</cp:coreProperties>
</file>