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249D" w:rsidRPr="005F249D" w:rsidRDefault="005F249D" w:rsidP="005F249D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8"/>
          <w:szCs w:val="28"/>
        </w:rPr>
      </w:pPr>
      <w:proofErr w:type="gramStart"/>
      <w:r w:rsidRPr="005F249D">
        <w:rPr>
          <w:b/>
          <w:color w:val="000000"/>
          <w:sz w:val="28"/>
          <w:szCs w:val="28"/>
        </w:rPr>
        <w:t>Учитывая, что об истечении срока исковой давности сторона ответчика заявила в ходе разбирательства дела, а сторона истца на указанное заявление не представила своих возражений относительно его пропуска, а также не представила доказательств того, что в определенный судом первой инстанции день - 10 октября 2012 года ЕРЦ не мог узнать о нарушении своего права, в частности, об отсутствии оснований для начисления и</w:t>
      </w:r>
      <w:proofErr w:type="gramEnd"/>
      <w:r w:rsidRPr="005F249D">
        <w:rPr>
          <w:b/>
          <w:color w:val="000000"/>
          <w:sz w:val="28"/>
          <w:szCs w:val="28"/>
        </w:rPr>
        <w:t xml:space="preserve"> выплаты денежного довольствия ответчику, то вывод окружного военного суда о том, что ЕРЦ узнал о произведенных переплатах только 6 июля 2016 года, после внесения соответствующими работниками в систему программного обеспечения «Алушта» сведений об исключения Жукова из списков личного состава, является неверным.</w:t>
      </w:r>
    </w:p>
    <w:p w:rsidR="006C0DF4" w:rsidRDefault="006C0DF4" w:rsidP="006C0DF4">
      <w:pPr>
        <w:pStyle w:val="msoclassconsplustitle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b/>
          <w:color w:val="000000"/>
          <w:sz w:val="28"/>
          <w:szCs w:val="28"/>
        </w:rPr>
      </w:pPr>
    </w:p>
    <w:p w:rsidR="006C0DF4" w:rsidRPr="006C0DF4" w:rsidRDefault="006C0DF4" w:rsidP="006C0DF4">
      <w:pPr>
        <w:pStyle w:val="msoclassconsplustitle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b/>
          <w:color w:val="000000"/>
          <w:sz w:val="28"/>
          <w:szCs w:val="28"/>
        </w:rPr>
      </w:pPr>
      <w:r w:rsidRPr="006C0DF4">
        <w:rPr>
          <w:b/>
          <w:color w:val="000000"/>
          <w:sz w:val="28"/>
          <w:szCs w:val="28"/>
        </w:rPr>
        <w:t>ОПРЕДЕЛЕНИЕ</w:t>
      </w:r>
    </w:p>
    <w:p w:rsidR="006C0DF4" w:rsidRPr="006C0DF4" w:rsidRDefault="006C0DF4" w:rsidP="006C0DF4">
      <w:pPr>
        <w:pStyle w:val="msoclassconsplustitle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b/>
          <w:color w:val="000000"/>
          <w:sz w:val="28"/>
          <w:szCs w:val="28"/>
        </w:rPr>
      </w:pPr>
      <w:r w:rsidRPr="006C0DF4">
        <w:rPr>
          <w:b/>
          <w:color w:val="000000"/>
          <w:sz w:val="28"/>
          <w:szCs w:val="28"/>
        </w:rPr>
        <w:t>Кассационного военного суда</w:t>
      </w:r>
    </w:p>
    <w:p w:rsidR="006C0DF4" w:rsidRPr="006C0DF4" w:rsidRDefault="006C0DF4" w:rsidP="006C0DF4">
      <w:pPr>
        <w:pStyle w:val="msoclassconsplustitle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  <w:r w:rsidRPr="006C0DF4">
        <w:rPr>
          <w:color w:val="000000"/>
          <w:sz w:val="28"/>
          <w:szCs w:val="28"/>
        </w:rPr>
        <w:t>88-408/2020</w:t>
      </w:r>
    </w:p>
    <w:p w:rsid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rPr>
          <w:color w:val="000000"/>
          <w:sz w:val="28"/>
          <w:szCs w:val="28"/>
        </w:rPr>
      </w:pPr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rPr>
          <w:color w:val="000000"/>
          <w:sz w:val="28"/>
          <w:szCs w:val="28"/>
        </w:rPr>
      </w:pPr>
      <w:r w:rsidRPr="006C0DF4">
        <w:rPr>
          <w:color w:val="000000"/>
          <w:sz w:val="28"/>
          <w:szCs w:val="28"/>
        </w:rPr>
        <w:t>1 апреля 2020 г.         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6C0DF4">
        <w:rPr>
          <w:color w:val="000000"/>
          <w:sz w:val="28"/>
          <w:szCs w:val="28"/>
        </w:rPr>
        <w:t>                г. Новосибирск</w:t>
      </w:r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proofErr w:type="gramStart"/>
      <w:r w:rsidRPr="006C0DF4">
        <w:rPr>
          <w:color w:val="000000"/>
          <w:sz w:val="28"/>
          <w:szCs w:val="28"/>
        </w:rPr>
        <w:t xml:space="preserve">Кассационный военный суд в составе председательствующего Яковлева И.А., судей Дубова Ю.А. и </w:t>
      </w:r>
      <w:proofErr w:type="spellStart"/>
      <w:r w:rsidRPr="006C0DF4">
        <w:rPr>
          <w:color w:val="000000"/>
          <w:sz w:val="28"/>
          <w:szCs w:val="28"/>
        </w:rPr>
        <w:t>Шпакова</w:t>
      </w:r>
      <w:proofErr w:type="spellEnd"/>
      <w:r w:rsidRPr="006C0DF4">
        <w:rPr>
          <w:color w:val="000000"/>
          <w:sz w:val="28"/>
          <w:szCs w:val="28"/>
        </w:rPr>
        <w:t xml:space="preserve"> С.П., при секретаре </w:t>
      </w:r>
      <w:proofErr w:type="spellStart"/>
      <w:r w:rsidRPr="006C0DF4">
        <w:rPr>
          <w:color w:val="000000"/>
          <w:sz w:val="28"/>
          <w:szCs w:val="28"/>
        </w:rPr>
        <w:t>Резановой</w:t>
      </w:r>
      <w:proofErr w:type="spellEnd"/>
      <w:r w:rsidRPr="006C0DF4">
        <w:rPr>
          <w:color w:val="000000"/>
          <w:sz w:val="28"/>
          <w:szCs w:val="28"/>
        </w:rPr>
        <w:t xml:space="preserve"> Н.М., в открытом судебном заседании рассмотрел гражданское дело № 2-273/2019 по иску федерального казенного учреждения «Единый расчетный центр Министерства обороны Российской Федерации» (далее – ЕРЦ) к</w:t>
      </w:r>
      <w:r w:rsidRPr="006C0DF4">
        <w:rPr>
          <w:rStyle w:val="apple-converted-space"/>
          <w:color w:val="000000"/>
          <w:sz w:val="28"/>
          <w:szCs w:val="28"/>
        </w:rPr>
        <w:t> </w:t>
      </w:r>
      <w:r w:rsidRPr="006C0DF4">
        <w:rPr>
          <w:rStyle w:val="others1"/>
          <w:color w:val="000000"/>
          <w:sz w:val="28"/>
          <w:szCs w:val="28"/>
        </w:rPr>
        <w:t>&lt;данные изъяты&gt;</w:t>
      </w:r>
      <w:r w:rsidRPr="006C0DF4">
        <w:rPr>
          <w:rStyle w:val="apple-converted-space"/>
          <w:color w:val="000000"/>
          <w:sz w:val="28"/>
          <w:szCs w:val="28"/>
        </w:rPr>
        <w:t> </w:t>
      </w:r>
      <w:r w:rsidRPr="006C0DF4">
        <w:rPr>
          <w:color w:val="000000"/>
          <w:sz w:val="28"/>
          <w:szCs w:val="28"/>
        </w:rPr>
        <w:t>Жукову Владимиру Сергеевичу о взыскании выплаченных денежных средств, по кассационной жалобе ответчика</w:t>
      </w:r>
      <w:proofErr w:type="gramEnd"/>
      <w:r w:rsidRPr="006C0DF4">
        <w:rPr>
          <w:color w:val="000000"/>
          <w:sz w:val="28"/>
          <w:szCs w:val="28"/>
        </w:rPr>
        <w:t xml:space="preserve"> на решение Санкт-Петербургского гарнизонного военного суда от 30 августа 2019 года и апелляционное определение 1-го Западного окружного военного суда от 19 декабря 2019 года.</w:t>
      </w:r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6C0DF4">
        <w:rPr>
          <w:color w:val="000000"/>
          <w:sz w:val="28"/>
          <w:szCs w:val="28"/>
        </w:rPr>
        <w:t>Заслушав доклад судьи Дубова Ю.А., изложившего обстоятельства дела, содержание судебных постановлений, принятых по делу, доводы кассационной жалобы, объяснения ответчика и его представителя - Никитина А.Н., Кассационный военный суд</w:t>
      </w:r>
    </w:p>
    <w:p w:rsid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Pr="006C0DF4">
        <w:rPr>
          <w:color w:val="000000"/>
          <w:sz w:val="28"/>
          <w:szCs w:val="28"/>
        </w:rPr>
        <w:t>установил:</w:t>
      </w:r>
      <w:r>
        <w:rPr>
          <w:color w:val="000000"/>
          <w:sz w:val="28"/>
          <w:szCs w:val="28"/>
        </w:rPr>
        <w:t xml:space="preserve"> </w:t>
      </w:r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C0DF4">
        <w:rPr>
          <w:color w:val="000000"/>
          <w:sz w:val="28"/>
          <w:szCs w:val="28"/>
        </w:rPr>
        <w:t>решением Санкт-Петербургского окружного военного суда от 30 августа 2019 года вышеупомянутый иск ЕРЦ к Жукову удовлетворен частично и с ответчика в пользу истца взысканы полученные в качестве неосновательного обогащения денежные средства в виде выплаченной за период с апреля 2015 года по май 2016 года, ежемесячной надбавки за выслугу лет в сумме 19 682 рублей 29 копеек и ежемесячной надбавки за</w:t>
      </w:r>
      <w:proofErr w:type="gramEnd"/>
      <w:r w:rsidRPr="006C0DF4">
        <w:rPr>
          <w:color w:val="000000"/>
          <w:sz w:val="28"/>
          <w:szCs w:val="28"/>
        </w:rPr>
        <w:t xml:space="preserve"> классную квалификацию за период с декабря 2016 год по январь 2017 года в сумме 442 рублей 1 копейки.</w:t>
      </w:r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6C0DF4">
        <w:rPr>
          <w:color w:val="000000"/>
          <w:sz w:val="28"/>
          <w:szCs w:val="28"/>
        </w:rPr>
        <w:t>В удовлетворении иска на сумму 378 429 рублей 88 копеек – отказано.</w:t>
      </w:r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C0DF4">
        <w:rPr>
          <w:color w:val="000000"/>
          <w:sz w:val="28"/>
          <w:szCs w:val="28"/>
        </w:rPr>
        <w:t>Апелляционным определением 1-го Западного окружного военного суда от 19 декабря 2019 года решение суда первой инстанции изменено в части отказа во взыскании 368 923 рублей, состоящих из выплаченного в период с января по сентябрь 2012 года денежного довольствия и в указанной части решение изложено в новой редакции, в соответствии с которой с ответчика взыскана указанная сумма.</w:t>
      </w:r>
      <w:proofErr w:type="gramEnd"/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6C0DF4">
        <w:rPr>
          <w:color w:val="000000"/>
          <w:sz w:val="28"/>
          <w:szCs w:val="28"/>
        </w:rPr>
        <w:lastRenderedPageBreak/>
        <w:t>Кроме того, решение гарнизонного военного суда в части взыскания с ответчика вышеприведенных надбавок за выслугу лет и классную квалификацию отменено и в удовлетворении иска на сумму 20 124 рубля 30 копеек отказано.</w:t>
      </w:r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C0DF4">
        <w:rPr>
          <w:color w:val="000000"/>
          <w:sz w:val="28"/>
          <w:szCs w:val="28"/>
        </w:rPr>
        <w:t>В оставшейся части решение гарнизонного военного суда, а именно в части отказа во взыскании денежных сумм, выплаченных в качестве денежного довольствия за сентябрь 2013 года (9 506 рублей 20 копеек) и должностного оклада за сентябрь 2015 года (366 рублей 67 копеек), оставлено без изменения.</w:t>
      </w:r>
      <w:proofErr w:type="gramEnd"/>
    </w:p>
    <w:p w:rsidR="006C0DF4" w:rsidRPr="006C0DF4" w:rsidRDefault="006C0DF4" w:rsidP="006C0DF4">
      <w:pPr>
        <w:pStyle w:val="msoclass2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6C0DF4">
        <w:rPr>
          <w:color w:val="000000"/>
          <w:sz w:val="28"/>
          <w:szCs w:val="28"/>
        </w:rPr>
        <w:t>В кассационной жалобе ответчик, считая состоявшееся судебные постановления незаконными, вынесенными с существенными нарушениями норм материального права и процессуального права, повлиявшими на исход дела, просит их в оспоренной части отменить и принять по делу новое судебное постановление, которым в удовлетворения заявленных исковых требований в полном объеме отказать.</w:t>
      </w:r>
    </w:p>
    <w:p w:rsidR="006C0DF4" w:rsidRPr="006C0DF4" w:rsidRDefault="006C0DF4" w:rsidP="006C0DF4">
      <w:pPr>
        <w:pStyle w:val="msoclass2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C0DF4">
        <w:rPr>
          <w:color w:val="000000"/>
          <w:sz w:val="28"/>
          <w:szCs w:val="28"/>
        </w:rPr>
        <w:t>В обосновании своей просьбы автор жалобы, подробно анализируя фактические обстоятельства по делу и ссылаясь на положения гл. 60 ГК РФ, указывает, что в период прохождения военной службы и будучи уволенным с военной службы он никаких излишних выплат не получал, а начисляемое и выплаченное ему денежное довольствие соответствовало установленным размерам и каких-либо переплат ему не производилось.</w:t>
      </w:r>
      <w:proofErr w:type="gramEnd"/>
    </w:p>
    <w:p w:rsidR="006C0DF4" w:rsidRPr="006C0DF4" w:rsidRDefault="006C0DF4" w:rsidP="006C0DF4">
      <w:pPr>
        <w:pStyle w:val="msoclass2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6C0DF4">
        <w:rPr>
          <w:color w:val="000000"/>
          <w:sz w:val="28"/>
          <w:szCs w:val="28"/>
        </w:rPr>
        <w:t>Кроме того, автор жалобы указывает на необоснованность выводов суда апелляционной инстанции об отсутствии факта пропуска срока исковой давности, о применении которой ответчиком заявлено в ходе рассмотрения делу судом первой инстанции. Полагая правильным отмененное решение суда первой инстанции в части отказа в удовлетворении иска по требованиям, связанным с периодом с января по сентябрь 2012 года, он указывает на необоснованность противоположных выводов суда апелляционной инстанции.</w:t>
      </w:r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6C0DF4">
        <w:rPr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форме, при этом, стороны об отложении судебного разбирательства не просили.</w:t>
      </w:r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6C0DF4">
        <w:rPr>
          <w:color w:val="000000"/>
          <w:sz w:val="28"/>
          <w:szCs w:val="28"/>
        </w:rPr>
        <w:t>Рассмотрев материалы гражданского дела, обсудив доводы кассационной жалобы и возражений на нее, Кассационный военный суд приходит к следующим выводам.</w:t>
      </w:r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6C0DF4">
        <w:rPr>
          <w:color w:val="000000"/>
          <w:sz w:val="28"/>
          <w:szCs w:val="28"/>
        </w:rPr>
        <w:t xml:space="preserve">В соответствии с </w:t>
      </w:r>
      <w:proofErr w:type="gramStart"/>
      <w:r w:rsidRPr="006C0DF4">
        <w:rPr>
          <w:color w:val="000000"/>
          <w:sz w:val="28"/>
          <w:szCs w:val="28"/>
        </w:rPr>
        <w:t>ч</w:t>
      </w:r>
      <w:proofErr w:type="gramEnd"/>
      <w:r w:rsidRPr="006C0DF4">
        <w:rPr>
          <w:color w:val="000000"/>
          <w:sz w:val="28"/>
          <w:szCs w:val="28"/>
        </w:rPr>
        <w:t>. 1 ст. 379.7 ГПК РФ основаниями для отмены или изменения судебных постановлений кассационным судом общей юрисдикции являются несоответствие выводов суда, содержащихся в обжалуемом судебном постановлении, фактическим обстоятельствам дела, установленным судами первой и апелляционной инстанций, нарушение либо неправильное применение норм материального права или норм процессуального права.</w:t>
      </w:r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6C0DF4">
        <w:rPr>
          <w:color w:val="000000"/>
          <w:sz w:val="28"/>
          <w:szCs w:val="28"/>
        </w:rPr>
        <w:t>По делу установлено, что Жуков проходил военную службу по контракту в войсковой части</w:t>
      </w:r>
      <w:r w:rsidRPr="006C0DF4">
        <w:rPr>
          <w:rStyle w:val="apple-converted-space"/>
          <w:color w:val="000000"/>
          <w:sz w:val="28"/>
          <w:szCs w:val="28"/>
        </w:rPr>
        <w:t> </w:t>
      </w:r>
      <w:r w:rsidRPr="006C0DF4">
        <w:rPr>
          <w:rStyle w:val="others2"/>
          <w:color w:val="000000"/>
          <w:sz w:val="28"/>
          <w:szCs w:val="28"/>
        </w:rPr>
        <w:t>1</w:t>
      </w:r>
      <w:r w:rsidRPr="006C0DF4">
        <w:rPr>
          <w:rStyle w:val="apple-converted-space"/>
          <w:color w:val="000000"/>
          <w:sz w:val="28"/>
          <w:szCs w:val="28"/>
        </w:rPr>
        <w:t> </w:t>
      </w:r>
      <w:r w:rsidRPr="006C0DF4">
        <w:rPr>
          <w:color w:val="000000"/>
          <w:sz w:val="28"/>
          <w:szCs w:val="28"/>
        </w:rPr>
        <w:t>с 2004 года по 7 сентября 2011 года, когда он был исключен из списков личного состава в связи с увольнением с военной службы</w:t>
      </w:r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6C0DF4">
        <w:rPr>
          <w:color w:val="000000"/>
          <w:sz w:val="28"/>
          <w:szCs w:val="28"/>
        </w:rPr>
        <w:t>24 июля 2013 года Жуков повторно поступил на военную службу по контракту и проходил ее в войсковой части</w:t>
      </w:r>
      <w:r w:rsidRPr="006C0DF4">
        <w:rPr>
          <w:rStyle w:val="apple-converted-space"/>
          <w:color w:val="000000"/>
          <w:sz w:val="28"/>
          <w:szCs w:val="28"/>
        </w:rPr>
        <w:t> </w:t>
      </w:r>
      <w:r w:rsidRPr="006C0DF4">
        <w:rPr>
          <w:rStyle w:val="others3"/>
          <w:color w:val="000000"/>
          <w:sz w:val="28"/>
          <w:szCs w:val="28"/>
        </w:rPr>
        <w:t>2</w:t>
      </w:r>
      <w:r w:rsidRPr="006C0DF4">
        <w:rPr>
          <w:color w:val="000000"/>
          <w:sz w:val="28"/>
          <w:szCs w:val="28"/>
        </w:rPr>
        <w:t>, а с 10 июля 2015 года в войсковой части</w:t>
      </w:r>
      <w:r w:rsidRPr="006C0DF4">
        <w:rPr>
          <w:rStyle w:val="apple-converted-space"/>
          <w:color w:val="000000"/>
          <w:sz w:val="28"/>
          <w:szCs w:val="28"/>
        </w:rPr>
        <w:t> </w:t>
      </w:r>
      <w:r w:rsidRPr="006C0DF4">
        <w:rPr>
          <w:rStyle w:val="others4"/>
          <w:color w:val="000000"/>
          <w:sz w:val="28"/>
          <w:szCs w:val="28"/>
        </w:rPr>
        <w:t>3</w:t>
      </w:r>
      <w:r w:rsidRPr="006C0DF4">
        <w:rPr>
          <w:color w:val="000000"/>
          <w:sz w:val="28"/>
          <w:szCs w:val="28"/>
        </w:rPr>
        <w:t>.</w:t>
      </w:r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6C0DF4">
        <w:rPr>
          <w:color w:val="000000"/>
          <w:sz w:val="28"/>
          <w:szCs w:val="28"/>
        </w:rPr>
        <w:t>В период с мая 2012 года по 5 сентября 2013 года Жуков проходил службу в таможенных органах Российской Федерации.</w:t>
      </w:r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6C0DF4">
        <w:rPr>
          <w:color w:val="000000"/>
          <w:sz w:val="28"/>
          <w:szCs w:val="28"/>
        </w:rPr>
        <w:lastRenderedPageBreak/>
        <w:t xml:space="preserve">Отменяя </w:t>
      </w:r>
      <w:proofErr w:type="gramStart"/>
      <w:r w:rsidRPr="006C0DF4">
        <w:rPr>
          <w:color w:val="000000"/>
          <w:sz w:val="28"/>
          <w:szCs w:val="28"/>
        </w:rPr>
        <w:t>решение суда первой инстанции и удовлетворяя</w:t>
      </w:r>
      <w:proofErr w:type="gramEnd"/>
      <w:r w:rsidRPr="006C0DF4">
        <w:rPr>
          <w:color w:val="000000"/>
          <w:sz w:val="28"/>
          <w:szCs w:val="28"/>
        </w:rPr>
        <w:t xml:space="preserve"> иск в части требований, связанных с суммой выплаченного в период с января по сентябрь 2012 года денежного довольствия суд апелляционной инстанции исходил из того, что представителем истца при подаче искового заявления в суд, указанный срок давности не был пропущен.</w:t>
      </w:r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6C0DF4">
        <w:rPr>
          <w:color w:val="000000"/>
          <w:sz w:val="28"/>
          <w:szCs w:val="28"/>
        </w:rPr>
        <w:t>Однако это решение является ошибочным, поскольку принято окружным военным судом при неправильном применении норм материального права.</w:t>
      </w:r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6C0DF4">
        <w:rPr>
          <w:color w:val="000000"/>
          <w:sz w:val="28"/>
          <w:szCs w:val="28"/>
        </w:rPr>
        <w:t>В соответствии с положениями ст. 200 ГК РФ течение срока исковой давности начинается со дня, когда лицо узнало или должно было узнать о нарушении своего права и о том, кто является надлежащим ответчиком по иску о защите этого права.</w:t>
      </w:r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C0DF4">
        <w:rPr>
          <w:color w:val="000000"/>
          <w:sz w:val="28"/>
          <w:szCs w:val="28"/>
        </w:rPr>
        <w:t>Вопреки позиции окружного военного суда, суд первой инстанции, проанализировав установленные по делу обстоятельства и сославшись на исследованные по делу доказательства – расчетные листки и реестры, обоснованно пришел к выводу, что поскольку ЕРЦ последнюю выплату спорных денежных сумм произвел 10 октября 2012 года и иных выплат далее не начислял и не выплачивал до момента повторного поступления ответчика на военную службу в июле</w:t>
      </w:r>
      <w:proofErr w:type="gramEnd"/>
      <w:r w:rsidRPr="006C0DF4">
        <w:rPr>
          <w:color w:val="000000"/>
          <w:sz w:val="28"/>
          <w:szCs w:val="28"/>
        </w:rPr>
        <w:t xml:space="preserve"> 2013 года, то ЕРЦ должен был узнать о нарушении своих прав при производстве излишних выплат.</w:t>
      </w:r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6C0DF4">
        <w:rPr>
          <w:color w:val="000000"/>
          <w:sz w:val="28"/>
          <w:szCs w:val="28"/>
        </w:rPr>
        <w:t xml:space="preserve">При этом доказательства того, что спорные выплаты за указанный период не </w:t>
      </w:r>
      <w:proofErr w:type="gramStart"/>
      <w:r w:rsidRPr="006C0DF4">
        <w:rPr>
          <w:color w:val="000000"/>
          <w:sz w:val="28"/>
          <w:szCs w:val="28"/>
        </w:rPr>
        <w:t>были обусловлены противоправными действиями военнослужащего в материалах дела не содержится</w:t>
      </w:r>
      <w:proofErr w:type="gramEnd"/>
      <w:r w:rsidRPr="006C0DF4">
        <w:rPr>
          <w:color w:val="000000"/>
          <w:sz w:val="28"/>
          <w:szCs w:val="28"/>
        </w:rPr>
        <w:t>.</w:t>
      </w:r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6C0DF4">
        <w:rPr>
          <w:color w:val="000000"/>
          <w:sz w:val="28"/>
          <w:szCs w:val="28"/>
        </w:rPr>
        <w:t>Поскольку, как это правильно указал суд апелляционной инстанции, начисление и выплата ЕРЦ денежного довольствия военнослужащим производится на основании содержащихся в единой базе данных, а фактически начисление и выплата денежного довольствия ответчику была прекращена, следовательно, то основанием этого должны были послужить соответствующие сведения об изменении статуса военнослужащего.</w:t>
      </w:r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C0DF4">
        <w:rPr>
          <w:color w:val="000000"/>
          <w:sz w:val="28"/>
          <w:szCs w:val="28"/>
        </w:rPr>
        <w:t>Учитывая, что об истечении срока исковой давности сторона ответчика заявила в ходе разбирательства дела, а сторона истца на указанное заявление не представила своих возражений относительно его пропуска, а также не представила доказательств того, что в определенный судом первой инстанции день - 10 октября 2012 года ЕРЦ не мог узнать о нарушении своего права, в частности, об отсутствии оснований для начисления и</w:t>
      </w:r>
      <w:proofErr w:type="gramEnd"/>
      <w:r w:rsidRPr="006C0DF4">
        <w:rPr>
          <w:color w:val="000000"/>
          <w:sz w:val="28"/>
          <w:szCs w:val="28"/>
        </w:rPr>
        <w:t xml:space="preserve"> выплаты денежного довольствия ответчику, то вывод окружного военного суда о том, что ЕРЦ узнал о произведенных переплатах только 6 июля 2016 года, после внесения соответствующими работниками в систему программного обеспечения «Алушта» сведений об исключения Жукова из списков личного состава, является неверным.</w:t>
      </w:r>
    </w:p>
    <w:p w:rsidR="006C0DF4" w:rsidRPr="006C0DF4" w:rsidRDefault="006C0DF4" w:rsidP="006C0DF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C0DF4">
        <w:rPr>
          <w:color w:val="000000"/>
          <w:sz w:val="28"/>
          <w:szCs w:val="28"/>
        </w:rPr>
        <w:t>В связи с изложенным принятое судом апелляционной инстанции решение об отмене решения гарнизонного военного суда об отказе в удовлетворении исковых требований на сумму 368 923 рублей является ошибочным и в силу п. 3 ч. 2 и ч. 3 ст. 379.7 ГПК РФ подлежит изменению ввиду неправильного применения норм материального права, поскольку это привело к принятию неправильного судебного постановления.</w:t>
      </w:r>
      <w:proofErr w:type="gramEnd"/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C0DF4">
        <w:rPr>
          <w:color w:val="000000"/>
          <w:sz w:val="28"/>
          <w:szCs w:val="28"/>
        </w:rPr>
        <w:t xml:space="preserve">С учетом изложенного, на основании п.п. 4 и 5 ч. 1 ст. 390 ГПК РФ Кассационный военный суд считает необходимым оспоренное апелляционное </w:t>
      </w:r>
      <w:r w:rsidRPr="006C0DF4">
        <w:rPr>
          <w:color w:val="000000"/>
          <w:sz w:val="28"/>
          <w:szCs w:val="28"/>
        </w:rPr>
        <w:lastRenderedPageBreak/>
        <w:t>определение окружного военного суда в части отказа в удовлетворении исковых требований, связанных с взысканием денежных средств, выплаченных в период с января по сентябрь 2012 года отменить, а решение гарнизонного военного суда в указанной части оставить в силе.</w:t>
      </w:r>
      <w:proofErr w:type="gramEnd"/>
    </w:p>
    <w:p w:rsidR="006C0DF4" w:rsidRPr="006C0DF4" w:rsidRDefault="006C0DF4" w:rsidP="006C0DF4">
      <w:pPr>
        <w:pStyle w:val="msoclass2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6C0DF4">
        <w:rPr>
          <w:color w:val="000000"/>
          <w:sz w:val="28"/>
          <w:szCs w:val="28"/>
        </w:rPr>
        <w:t>Таким образом, кассационная жалоба ответчика подлежит частичному удовлетворению.</w:t>
      </w:r>
    </w:p>
    <w:p w:rsidR="006C0DF4" w:rsidRPr="006C0DF4" w:rsidRDefault="006C0DF4" w:rsidP="006C0DF4">
      <w:pPr>
        <w:pStyle w:val="msoclass2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6C0DF4">
        <w:rPr>
          <w:color w:val="000000"/>
          <w:sz w:val="28"/>
          <w:szCs w:val="28"/>
        </w:rPr>
        <w:t>Руководствуясь ст. 379.5, 379.6, 390 и 390.1 ГПК РФ, Кассационный военный суд</w:t>
      </w:r>
    </w:p>
    <w:p w:rsid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  <w:r w:rsidRPr="006C0DF4">
        <w:rPr>
          <w:color w:val="000000"/>
          <w:sz w:val="28"/>
          <w:szCs w:val="28"/>
        </w:rPr>
        <w:t>определил:</w:t>
      </w:r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C0DF4">
        <w:rPr>
          <w:color w:val="000000"/>
          <w:sz w:val="28"/>
          <w:szCs w:val="28"/>
        </w:rPr>
        <w:t>апелляционное определение 1-го Западного окружного военного суда от 19 декабря 2019 года в части удовлетворения исковых требований федерального казенного учреждения «Единый расчетный центр Министерства обороны Российской Федерации» к Жукову Владимиру Сергеевичу на сумму 368 923 рублей отменить и в указанной части оставить в силе решение Санкт-Петербургского гарнизонного военного суда от 30 августа 2019 года.</w:t>
      </w:r>
      <w:proofErr w:type="gramEnd"/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6C0DF4">
        <w:rPr>
          <w:color w:val="000000"/>
          <w:sz w:val="28"/>
          <w:szCs w:val="28"/>
        </w:rPr>
        <w:t>В остальной части указанные судебные постановления оставить без изменения, а кассационную жалобу ответчика - без удовлетворения.</w:t>
      </w:r>
    </w:p>
    <w:p w:rsid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  <w:r w:rsidRPr="006C0DF4">
        <w:rPr>
          <w:color w:val="000000"/>
          <w:sz w:val="28"/>
          <w:szCs w:val="28"/>
        </w:rPr>
        <w:t>Председательствующий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6C0DF4">
        <w:rPr>
          <w:color w:val="000000"/>
          <w:sz w:val="28"/>
          <w:szCs w:val="28"/>
        </w:rPr>
        <w:t>                        И.А. Яковлев</w:t>
      </w:r>
    </w:p>
    <w:p w:rsid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  <w:r w:rsidRPr="006C0DF4">
        <w:rPr>
          <w:color w:val="000000"/>
          <w:sz w:val="28"/>
          <w:szCs w:val="28"/>
        </w:rPr>
        <w:t>Судьи    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6C0DF4">
        <w:rPr>
          <w:color w:val="000000"/>
          <w:sz w:val="28"/>
          <w:szCs w:val="28"/>
        </w:rPr>
        <w:t>                         Ю.А. Дубов</w:t>
      </w:r>
    </w:p>
    <w:p w:rsidR="006C0DF4" w:rsidRPr="006C0DF4" w:rsidRDefault="006C0DF4" w:rsidP="006C0DF4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6C0DF4">
        <w:rPr>
          <w:color w:val="000000"/>
          <w:sz w:val="28"/>
          <w:szCs w:val="28"/>
        </w:rPr>
        <w:t>     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6C0DF4">
        <w:rPr>
          <w:color w:val="000000"/>
          <w:sz w:val="28"/>
          <w:szCs w:val="28"/>
        </w:rPr>
        <w:t>                         С.П. Шпаков</w:t>
      </w:r>
    </w:p>
    <w:p w:rsidR="00755C3E" w:rsidRPr="006C0DF4" w:rsidRDefault="00755C3E">
      <w:pPr>
        <w:rPr>
          <w:rFonts w:ascii="Times New Roman" w:hAnsi="Times New Roman" w:cs="Times New Roman"/>
          <w:sz w:val="28"/>
          <w:szCs w:val="28"/>
        </w:rPr>
      </w:pPr>
    </w:p>
    <w:sectPr w:rsidR="00755C3E" w:rsidRPr="006C0DF4" w:rsidSect="006C0DF4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6C0DF4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5F249D"/>
    <w:rsid w:val="006646AF"/>
    <w:rsid w:val="006C0DF4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BD3BC2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6C0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6C0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6C0DF4"/>
  </w:style>
  <w:style w:type="character" w:customStyle="1" w:styleId="others1">
    <w:name w:val="others1"/>
    <w:basedOn w:val="a0"/>
    <w:rsid w:val="006C0DF4"/>
  </w:style>
  <w:style w:type="paragraph" w:customStyle="1" w:styleId="msoclass2">
    <w:name w:val="msoclass2"/>
    <w:basedOn w:val="a"/>
    <w:rsid w:val="006C0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2">
    <w:name w:val="others2"/>
    <w:basedOn w:val="a0"/>
    <w:rsid w:val="006C0DF4"/>
  </w:style>
  <w:style w:type="character" w:customStyle="1" w:styleId="others3">
    <w:name w:val="others3"/>
    <w:basedOn w:val="a0"/>
    <w:rsid w:val="006C0DF4"/>
  </w:style>
  <w:style w:type="character" w:customStyle="1" w:styleId="others4">
    <w:name w:val="others4"/>
    <w:basedOn w:val="a0"/>
    <w:rsid w:val="006C0DF4"/>
  </w:style>
  <w:style w:type="paragraph" w:styleId="a3">
    <w:name w:val="Normal (Web)"/>
    <w:basedOn w:val="a"/>
    <w:uiPriority w:val="99"/>
    <w:semiHidden/>
    <w:unhideWhenUsed/>
    <w:rsid w:val="006C0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63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1469</Words>
  <Characters>8378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2020-08-28T11:19:00Z</dcterms:created>
  <dcterms:modified xsi:type="dcterms:W3CDTF">2020-08-28T11:25:00Z</dcterms:modified>
</cp:coreProperties>
</file>