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16. При определении даты, когда финансовому органу</w:t>
      </w:r>
      <w:r>
        <w:rPr>
          <w:rFonts w:ascii="Tahoma" w:hAnsi="Tahoma" w:cs="Tahoma"/>
          <w:b/>
          <w:sz w:val="27"/>
          <w:szCs w:val="27"/>
        </w:rPr>
        <w:br/>
      </w:r>
      <w:r w:rsidRPr="00B23B59">
        <w:rPr>
          <w:rFonts w:ascii="Tahoma" w:hAnsi="Tahoma" w:cs="Tahoma"/>
          <w:b/>
          <w:sz w:val="27"/>
          <w:szCs w:val="27"/>
        </w:rPr>
        <w:t>стало известно или должно было стать известно о</w:t>
      </w:r>
      <w:r>
        <w:rPr>
          <w:rFonts w:ascii="Tahoma" w:hAnsi="Tahoma" w:cs="Tahoma"/>
          <w:b/>
          <w:sz w:val="27"/>
          <w:szCs w:val="27"/>
        </w:rPr>
        <w:br/>
      </w:r>
      <w:r w:rsidRPr="00B23B59">
        <w:rPr>
          <w:rFonts w:ascii="Tahoma" w:hAnsi="Tahoma" w:cs="Tahoma"/>
          <w:b/>
          <w:sz w:val="27"/>
          <w:szCs w:val="27"/>
        </w:rPr>
        <w:t>возникшей переплате военнослужащему денежных средств, суду следует уч</w:t>
      </w:r>
      <w:r w:rsidRPr="00B23B59">
        <w:rPr>
          <w:rFonts w:ascii="Tahoma" w:hAnsi="Tahoma" w:cs="Tahoma"/>
          <w:b/>
          <w:sz w:val="27"/>
          <w:szCs w:val="27"/>
        </w:rPr>
        <w:t>и</w:t>
      </w:r>
      <w:r w:rsidRPr="00B23B59">
        <w:rPr>
          <w:rFonts w:ascii="Tahoma" w:hAnsi="Tahoma" w:cs="Tahoma"/>
          <w:b/>
          <w:sz w:val="27"/>
          <w:szCs w:val="27"/>
        </w:rPr>
        <w:t>тывать обязанность этого органа периодически проводить вну</w:t>
      </w:r>
      <w:r w:rsidRPr="00B23B59">
        <w:rPr>
          <w:rFonts w:ascii="Tahoma" w:hAnsi="Tahoma" w:cs="Tahoma"/>
          <w:b/>
          <w:sz w:val="27"/>
          <w:szCs w:val="27"/>
        </w:rPr>
        <w:t>т</w:t>
      </w:r>
      <w:r w:rsidRPr="00B23B59">
        <w:rPr>
          <w:rFonts w:ascii="Tahoma" w:hAnsi="Tahoma" w:cs="Tahoma"/>
          <w:b/>
          <w:sz w:val="27"/>
          <w:szCs w:val="27"/>
        </w:rPr>
        <w:t>ренний финансовый контроль и внутренний финансовый аудит.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 xml:space="preserve">Решением </w:t>
      </w:r>
      <w:proofErr w:type="spellStart"/>
      <w:r w:rsidRPr="00B23B59">
        <w:rPr>
          <w:rFonts w:ascii="Tahoma" w:hAnsi="Tahoma" w:cs="Tahoma"/>
          <w:sz w:val="27"/>
          <w:szCs w:val="27"/>
        </w:rPr>
        <w:t>Улан-Удэнского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гарнизонного военного суда удовлетв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рен иск федерального казенного учреждения «Единый расчетный центр Министерства обороны Российской Федерации» (далее – Единый расче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ный центр) к бывшему военнослужащему прапорщику запаса К. о вз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скании излишне выплаченных денежных средств за период нахождения в распоряж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нии воинского должностного лица с 10 сентября 2013 г. по 1 июня 2014 г.</w:t>
      </w:r>
      <w:proofErr w:type="gramEnd"/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При этом суд в связи с заявлением ответчика о применении судом п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следствий пропуска истцом срока исковой давности исходил из того, что этот срок не пропущен, поскольку факт переплаты К. денежных средств был выявлен группой внутреннего финансового контроля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10 а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 xml:space="preserve">густа 2016 г. 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окружного военного суда решение суда первой инстанции отменено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B23B59">
        <w:rPr>
          <w:rFonts w:ascii="Tahoma" w:hAnsi="Tahoma" w:cs="Tahoma"/>
          <w:sz w:val="27"/>
          <w:szCs w:val="27"/>
        </w:rPr>
        <w:t>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по делу принято новое решение об отказе в удовлетворении иска в связи с пропуском истцом срока иск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вой давности.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В обоснование принятого решения окружной военный суд указал, что вывод суда первой инстанции о подаче Единым расчетным це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тром иска в установленный срок сделан без учета установленных в судебном зас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дании обстоятельств, имеющих существенное значение для дела, и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с 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 xml:space="preserve">рушением норм материального права.    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Из материалов дела следует, что после зачисления К. 10 сентября 2013 г. в распоряжение воинского должностного лица ему до 1 июня 2014 г. – даты внесения в единую базу данных специального програм</w:t>
      </w:r>
      <w:r w:rsidRPr="00B23B59">
        <w:rPr>
          <w:rFonts w:ascii="Tahoma" w:hAnsi="Tahoma" w:cs="Tahoma"/>
          <w:sz w:val="27"/>
          <w:szCs w:val="27"/>
        </w:rPr>
        <w:t>м</w:t>
      </w:r>
      <w:r w:rsidRPr="00B23B59">
        <w:rPr>
          <w:rFonts w:ascii="Tahoma" w:hAnsi="Tahoma" w:cs="Tahoma"/>
          <w:sz w:val="27"/>
          <w:szCs w:val="27"/>
        </w:rPr>
        <w:t>ного обеспечения «Алушта» соответствующих сведений – продолжало выплачиваться денежное довольствие как военнослужащему, находящ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муся на должности, а именно: премия за добросовестное и эффективное исполнение должностных обязанностей и надбавка за классную квал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фикацию.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Факт переплаты денежных средств был установлен группой внутре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него финансового контроля Единого расчетного центра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 xml:space="preserve">10 августа 2016 г. 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С исковым заявлением о взыскании с К. денежных средств Единый расчетный центр обратился в суд 15 мая 2019 г. 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 xml:space="preserve">Согласно пункту 1 статьи 200 ГК РФ, если законом не установлено иное, течение срока исковой давности начинается со дня, когда лицо узнало или </w:t>
      </w:r>
      <w:r w:rsidRPr="00022375">
        <w:rPr>
          <w:rFonts w:ascii="Tahoma" w:hAnsi="Tahoma" w:cs="Tahoma"/>
          <w:b/>
          <w:sz w:val="27"/>
          <w:szCs w:val="27"/>
        </w:rPr>
        <w:t>должно было узнать о нарушении своего права и о том, кто является на</w:t>
      </w:r>
      <w:r w:rsidRPr="00022375">
        <w:rPr>
          <w:rFonts w:ascii="Tahoma" w:hAnsi="Tahoma" w:cs="Tahoma"/>
          <w:b/>
          <w:sz w:val="27"/>
          <w:szCs w:val="27"/>
        </w:rPr>
        <w:t>д</w:t>
      </w:r>
      <w:r w:rsidRPr="00022375">
        <w:rPr>
          <w:rFonts w:ascii="Tahoma" w:hAnsi="Tahoma" w:cs="Tahoma"/>
          <w:b/>
          <w:sz w:val="27"/>
          <w:szCs w:val="27"/>
        </w:rPr>
        <w:t>лежащим ответчиком по иску о защите этого права</w:t>
      </w:r>
      <w:r w:rsidRPr="00B23B59">
        <w:rPr>
          <w:rFonts w:ascii="Tahoma" w:hAnsi="Tahoma" w:cs="Tahoma"/>
          <w:sz w:val="27"/>
          <w:szCs w:val="27"/>
        </w:rPr>
        <w:t>.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Из приведенных положений Закона о сроке исковой давности сл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дует, что для разрешения вопроса об исчислении срока исковой давн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сти, о применении которого заявлено ответчиком, суду необходимо уст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новить начальный момент течения данного срока, то есть день, когда лицо узн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ло или должно было узнать о нарушении своего права.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Постановлением Правительства Российской Федерации от 17 марта 2014 г. № 193 утверждены Правила осуществления главными распоряд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телями (распорядителями) средств федерального бюджета (бюджета государственного внебюджетного фонда Российской Федерации), главными администраторами (администраторами) доходов ф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дерального бюджета (бюджета государственного внебюджетного фонда Российской Федер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ции), главными администраторами (администраторами) источников ф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нансирования дефицита федерального бюджета (бюджета государстве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ного внебюджетного фонда Российской Федерации) внутреннего фина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сового контроля и внутреннего финанс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вого аудита (далее – Правила).</w:t>
      </w:r>
      <w:proofErr w:type="gramEnd"/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Единый расчетный центр выполняет функции администратора доходов в соответствии с законодательством Российской Федерации, в </w:t>
      </w:r>
      <w:proofErr w:type="gramStart"/>
      <w:r w:rsidRPr="00B23B59">
        <w:rPr>
          <w:rFonts w:ascii="Tahoma" w:hAnsi="Tahoma" w:cs="Tahoma"/>
          <w:sz w:val="27"/>
          <w:szCs w:val="27"/>
        </w:rPr>
        <w:t>св</w:t>
      </w:r>
      <w:r w:rsidRPr="00B23B59">
        <w:rPr>
          <w:rFonts w:ascii="Tahoma" w:hAnsi="Tahoma" w:cs="Tahoma"/>
          <w:sz w:val="27"/>
          <w:szCs w:val="27"/>
        </w:rPr>
        <w:t>я</w:t>
      </w:r>
      <w:r w:rsidRPr="00B23B59">
        <w:rPr>
          <w:rFonts w:ascii="Tahoma" w:hAnsi="Tahoma" w:cs="Tahoma"/>
          <w:sz w:val="27"/>
          <w:szCs w:val="27"/>
        </w:rPr>
        <w:t>зи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 чем обязан исполнять установленные Правилами положения в части осуществл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 внутреннего финансового контроля.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Во исполнение предписаний Правительства Российской Федерации в Едином расчетном центре разработаны Методические рекоме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дации по осуществлению внутреннего финансового контроля, утвержденные пис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мом Министерства финансов Российской Федерации от 19 января 2015 г.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№ 002-11-05/932 (далее – Методические рекомендации), в соответс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 xml:space="preserve">вии с которыми 30 ноября 2015 г. издан </w:t>
      </w:r>
      <w:r w:rsidRPr="0078376F">
        <w:rPr>
          <w:rFonts w:ascii="Tahoma" w:hAnsi="Tahoma" w:cs="Tahoma"/>
          <w:b/>
          <w:sz w:val="27"/>
          <w:szCs w:val="27"/>
        </w:rPr>
        <w:t>приказ № 110</w:t>
      </w:r>
      <w:r w:rsidRPr="0078376F">
        <w:rPr>
          <w:rFonts w:ascii="Tahoma" w:hAnsi="Tahoma" w:cs="Tahoma"/>
          <w:b/>
          <w:sz w:val="27"/>
          <w:szCs w:val="27"/>
        </w:rPr>
        <w:br/>
        <w:t>«Об осущест</w:t>
      </w:r>
      <w:r w:rsidRPr="0078376F">
        <w:rPr>
          <w:rFonts w:ascii="Tahoma" w:hAnsi="Tahoma" w:cs="Tahoma"/>
          <w:b/>
          <w:sz w:val="27"/>
          <w:szCs w:val="27"/>
        </w:rPr>
        <w:t>в</w:t>
      </w:r>
      <w:r w:rsidRPr="0078376F">
        <w:rPr>
          <w:rFonts w:ascii="Tahoma" w:hAnsi="Tahoma" w:cs="Tahoma"/>
          <w:b/>
          <w:sz w:val="27"/>
          <w:szCs w:val="27"/>
        </w:rPr>
        <w:t>лении внутреннего финансового контроля в федеральном казенном учреждении «Единый расчетный центр Министерства обороны Российской</w:t>
      </w:r>
      <w:proofErr w:type="gramEnd"/>
      <w:r w:rsidRPr="0078376F">
        <w:rPr>
          <w:rFonts w:ascii="Tahoma" w:hAnsi="Tahoma" w:cs="Tahoma"/>
          <w:b/>
          <w:sz w:val="27"/>
          <w:szCs w:val="27"/>
        </w:rPr>
        <w:t xml:space="preserve"> Федерации» в 2016 г</w:t>
      </w:r>
      <w:r w:rsidRPr="0078376F">
        <w:rPr>
          <w:rFonts w:ascii="Tahoma" w:hAnsi="Tahoma" w:cs="Tahoma"/>
          <w:b/>
          <w:sz w:val="27"/>
          <w:szCs w:val="27"/>
        </w:rPr>
        <w:t>о</w:t>
      </w:r>
      <w:r w:rsidRPr="0078376F">
        <w:rPr>
          <w:rFonts w:ascii="Tahoma" w:hAnsi="Tahoma" w:cs="Tahoma"/>
          <w:b/>
          <w:sz w:val="27"/>
          <w:szCs w:val="27"/>
        </w:rPr>
        <w:t>ду»</w:t>
      </w:r>
      <w:r w:rsidRPr="00B23B59">
        <w:rPr>
          <w:rFonts w:ascii="Tahoma" w:hAnsi="Tahoma" w:cs="Tahoma"/>
          <w:sz w:val="27"/>
          <w:szCs w:val="27"/>
        </w:rPr>
        <w:t xml:space="preserve"> (далее – приказ от 30 ноября</w:t>
      </w:r>
      <w:r w:rsidR="00B06BE6"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2015 г. № 110), которым утверждены Порядок осуществления внутреннего ф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нансового контроля (приложение № 1) и </w:t>
      </w:r>
      <w:r w:rsidRPr="0078376F">
        <w:rPr>
          <w:rFonts w:ascii="Tahoma" w:hAnsi="Tahoma" w:cs="Tahoma"/>
          <w:b/>
          <w:sz w:val="27"/>
          <w:szCs w:val="27"/>
        </w:rPr>
        <w:t>Карта внутреннего финансового контроля</w:t>
      </w:r>
      <w:r w:rsidRPr="00B23B59">
        <w:rPr>
          <w:rFonts w:ascii="Tahoma" w:hAnsi="Tahoma" w:cs="Tahoma"/>
          <w:sz w:val="27"/>
          <w:szCs w:val="27"/>
        </w:rPr>
        <w:t xml:space="preserve"> (прил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жение № 2-13). Данные акты действовали на момент возникновения спорных правоотношений. 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lastRenderedPageBreak/>
        <w:t>Согласно пунктам 21–23 Методических рекомендаций Карта внутре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него финансового контроля формируется до начала очередного финансового года и определяет наименование операций по каждому пре</w:t>
      </w:r>
      <w:r w:rsidRPr="00B23B59">
        <w:rPr>
          <w:rFonts w:ascii="Tahoma" w:hAnsi="Tahoma" w:cs="Tahoma"/>
          <w:sz w:val="27"/>
          <w:szCs w:val="27"/>
        </w:rPr>
        <w:t>д</w:t>
      </w:r>
      <w:r w:rsidRPr="00B23B59">
        <w:rPr>
          <w:rFonts w:ascii="Tahoma" w:hAnsi="Tahoma" w:cs="Tahoma"/>
          <w:sz w:val="27"/>
          <w:szCs w:val="27"/>
        </w:rPr>
        <w:t>мету контроля, данные о должностном лице, ответственном за выполнение операций, периодичности их выполнения, должностных лицах, осущест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ляющих контрольные действия в ходе самоконтроля и (или) ко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троля по уровню подчиненности (подведомственности), а также периодичности контрольных действий.</w:t>
      </w:r>
      <w:proofErr w:type="gramEnd"/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Как следует из Карты внутреннего финансового контроля на 2016 г., в ней определено, что данное мероприятие должно выполняться ежем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сячно, смешанным видом и сплошным способом.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 xml:space="preserve">При таких обстоятельствах суд апелляционной инстанции пришел к выводу о том, что </w:t>
      </w:r>
      <w:r w:rsidRPr="00B1525D">
        <w:rPr>
          <w:rFonts w:ascii="Tahoma" w:hAnsi="Tahoma" w:cs="Tahoma"/>
          <w:b/>
          <w:sz w:val="27"/>
          <w:szCs w:val="27"/>
        </w:rPr>
        <w:t>Единый расчетный центр после издания приказа</w:t>
      </w:r>
      <w:r w:rsidRPr="00B1525D">
        <w:rPr>
          <w:rFonts w:ascii="Tahoma" w:hAnsi="Tahoma" w:cs="Tahoma"/>
          <w:b/>
          <w:sz w:val="27"/>
          <w:szCs w:val="27"/>
        </w:rPr>
        <w:br/>
        <w:t>№ 110 от 30 ноября 2015 г. и утверждения Карты внутреннего финансового контроля должен был узнать о нарушении своего права и о том, кто является надлеж</w:t>
      </w:r>
      <w:r w:rsidRPr="00B1525D">
        <w:rPr>
          <w:rFonts w:ascii="Tahoma" w:hAnsi="Tahoma" w:cs="Tahoma"/>
          <w:b/>
          <w:sz w:val="27"/>
          <w:szCs w:val="27"/>
        </w:rPr>
        <w:t>а</w:t>
      </w:r>
      <w:r w:rsidRPr="00B1525D">
        <w:rPr>
          <w:rFonts w:ascii="Tahoma" w:hAnsi="Tahoma" w:cs="Tahoma"/>
          <w:b/>
          <w:sz w:val="27"/>
          <w:szCs w:val="27"/>
        </w:rPr>
        <w:t>щим ответчиком по настоящему делу, в декабре 2015 г., в ходе проведения мероприятий внутреннего фина</w:t>
      </w:r>
      <w:r w:rsidRPr="00B1525D">
        <w:rPr>
          <w:rFonts w:ascii="Tahoma" w:hAnsi="Tahoma" w:cs="Tahoma"/>
          <w:b/>
          <w:sz w:val="27"/>
          <w:szCs w:val="27"/>
        </w:rPr>
        <w:t>н</w:t>
      </w:r>
      <w:r w:rsidRPr="00B1525D">
        <w:rPr>
          <w:rFonts w:ascii="Tahoma" w:hAnsi="Tahoma" w:cs="Tahoma"/>
          <w:b/>
          <w:sz w:val="27"/>
          <w:szCs w:val="27"/>
        </w:rPr>
        <w:t>сового контроля.</w:t>
      </w:r>
      <w:proofErr w:type="gramEnd"/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В связи с этим срок исковой давности по требованиям к </w:t>
      </w:r>
      <w:proofErr w:type="spellStart"/>
      <w:r w:rsidRPr="00B23B59">
        <w:rPr>
          <w:rFonts w:ascii="Tahoma" w:hAnsi="Tahoma" w:cs="Tahoma"/>
          <w:sz w:val="27"/>
          <w:szCs w:val="27"/>
        </w:rPr>
        <w:t>К</w:t>
      </w:r>
      <w:proofErr w:type="spellEnd"/>
      <w:r w:rsidRPr="00B23B59">
        <w:rPr>
          <w:rFonts w:ascii="Tahoma" w:hAnsi="Tahoma" w:cs="Tahoma"/>
          <w:sz w:val="27"/>
          <w:szCs w:val="27"/>
        </w:rPr>
        <w:t>. подлежит исчислению с 1 января 2016 г., поскольку в декабре 2015 г. объе</w:t>
      </w:r>
      <w:r w:rsidRPr="00B23B59">
        <w:rPr>
          <w:rFonts w:ascii="Tahoma" w:hAnsi="Tahoma" w:cs="Tahoma"/>
          <w:sz w:val="27"/>
          <w:szCs w:val="27"/>
        </w:rPr>
        <w:t>к</w:t>
      </w:r>
      <w:r w:rsidRPr="00B23B59">
        <w:rPr>
          <w:rFonts w:ascii="Tahoma" w:hAnsi="Tahoma" w:cs="Tahoma"/>
          <w:sz w:val="27"/>
          <w:szCs w:val="27"/>
        </w:rPr>
        <w:t>тивных препятствий к проведению ежемесячной операции по выявлению изли</w:t>
      </w:r>
      <w:r w:rsidRPr="00B23B59">
        <w:rPr>
          <w:rFonts w:ascii="Tahoma" w:hAnsi="Tahoma" w:cs="Tahoma"/>
          <w:sz w:val="27"/>
          <w:szCs w:val="27"/>
        </w:rPr>
        <w:t>ш</w:t>
      </w:r>
      <w:r w:rsidRPr="00B23B59">
        <w:rPr>
          <w:rFonts w:ascii="Tahoma" w:hAnsi="Tahoma" w:cs="Tahoma"/>
          <w:sz w:val="27"/>
          <w:szCs w:val="27"/>
        </w:rPr>
        <w:t>них выплат, произведенных ответчику, как установлено в судебном заседании, не им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лось.</w:t>
      </w:r>
    </w:p>
    <w:p w:rsidR="002E22B1" w:rsidRPr="00B06BE6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Субъективные же причины, по которым такие выплаты были выявл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ны лишь 10 августа 2016 г., окружной военный суд не принял во внимание исходя из того, что </w:t>
      </w:r>
      <w:r w:rsidRPr="00B06BE6">
        <w:rPr>
          <w:rFonts w:ascii="Tahoma" w:hAnsi="Tahoma" w:cs="Tahoma"/>
          <w:b/>
          <w:sz w:val="27"/>
          <w:szCs w:val="27"/>
        </w:rPr>
        <w:t>истец не мог по своему усмотрению опред</w:t>
      </w:r>
      <w:r w:rsidRPr="00B06BE6">
        <w:rPr>
          <w:rFonts w:ascii="Tahoma" w:hAnsi="Tahoma" w:cs="Tahoma"/>
          <w:b/>
          <w:sz w:val="27"/>
          <w:szCs w:val="27"/>
        </w:rPr>
        <w:t>е</w:t>
      </w:r>
      <w:r w:rsidRPr="00B06BE6">
        <w:rPr>
          <w:rFonts w:ascii="Tahoma" w:hAnsi="Tahoma" w:cs="Tahoma"/>
          <w:b/>
          <w:sz w:val="27"/>
          <w:szCs w:val="27"/>
        </w:rPr>
        <w:t>лять дату, когда он узнал, а не должен был узнать о нарушенном праве.</w:t>
      </w:r>
    </w:p>
    <w:p w:rsidR="002E22B1" w:rsidRPr="00B23B59" w:rsidRDefault="002E22B1" w:rsidP="002E22B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Поскольку исковое заявление подано Единым расчетным центром в суд 15 мая 2019 г., то есть за пределами трехлетнего срока, предусмо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ренного статьей 196 ГК РФ, срок является пропущенным.</w:t>
      </w:r>
    </w:p>
    <w:p w:rsidR="002E22B1" w:rsidRDefault="002E22B1" w:rsidP="002E22B1">
      <w:pPr>
        <w:pStyle w:val="1"/>
        <w:jc w:val="center"/>
        <w:rPr>
          <w:i/>
          <w:sz w:val="26"/>
          <w:szCs w:val="26"/>
        </w:rPr>
      </w:pPr>
    </w:p>
    <w:p w:rsidR="002E22B1" w:rsidRDefault="002E22B1" w:rsidP="002E22B1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2E22B1" w:rsidRPr="00997FAE" w:rsidRDefault="002E22B1" w:rsidP="002E22B1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E22B1"/>
    <w:rsid w:val="00022375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E22B1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8376F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06BE6"/>
    <w:rsid w:val="00B1525D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22B1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2E22B1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2020-12-21T09:44:00Z</dcterms:created>
  <dcterms:modified xsi:type="dcterms:W3CDTF">2020-12-21T10:07:00Z</dcterms:modified>
</cp:coreProperties>
</file>