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4C8" w:rsidRPr="00CF54C8" w:rsidRDefault="00CF54C8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i/>
          <w:sz w:val="26"/>
          <w:szCs w:val="26"/>
        </w:rPr>
      </w:pPr>
      <w:proofErr w:type="gramStart"/>
      <w:r>
        <w:rPr>
          <w:rStyle w:val="font2"/>
          <w:b/>
          <w:i/>
          <w:sz w:val="26"/>
          <w:szCs w:val="26"/>
        </w:rPr>
        <w:t>О</w:t>
      </w:r>
      <w:r w:rsidRPr="00CF54C8">
        <w:rPr>
          <w:rStyle w:val="font2"/>
          <w:b/>
          <w:i/>
          <w:sz w:val="26"/>
          <w:szCs w:val="26"/>
        </w:rPr>
        <w:t>бращени</w:t>
      </w:r>
      <w:r>
        <w:rPr>
          <w:rStyle w:val="font2"/>
          <w:b/>
          <w:i/>
          <w:sz w:val="26"/>
          <w:szCs w:val="26"/>
        </w:rPr>
        <w:t>е</w:t>
      </w:r>
      <w:r w:rsidRPr="00CF54C8">
        <w:rPr>
          <w:rStyle w:val="font2"/>
          <w:b/>
          <w:i/>
          <w:sz w:val="26"/>
          <w:szCs w:val="26"/>
        </w:rPr>
        <w:t xml:space="preserve"> </w:t>
      </w:r>
      <w:r w:rsidR="00FE6EA0">
        <w:rPr>
          <w:rStyle w:val="font2"/>
          <w:b/>
          <w:i/>
          <w:sz w:val="26"/>
          <w:szCs w:val="26"/>
        </w:rPr>
        <w:t xml:space="preserve">административного </w:t>
      </w:r>
      <w:r>
        <w:rPr>
          <w:rStyle w:val="font2"/>
          <w:b/>
          <w:i/>
          <w:sz w:val="26"/>
          <w:szCs w:val="26"/>
        </w:rPr>
        <w:t xml:space="preserve">истца </w:t>
      </w:r>
      <w:r w:rsidRPr="00CF54C8">
        <w:rPr>
          <w:rStyle w:val="font2"/>
          <w:b/>
          <w:i/>
          <w:sz w:val="26"/>
          <w:szCs w:val="26"/>
        </w:rPr>
        <w:t>в военную прокуратуру с заявлением о несогласии с привлечением к дисциплинарной ответственности</w:t>
      </w:r>
      <w:r w:rsidR="00FE6EA0">
        <w:rPr>
          <w:rStyle w:val="font2"/>
          <w:b/>
          <w:i/>
          <w:sz w:val="26"/>
          <w:szCs w:val="26"/>
        </w:rPr>
        <w:t xml:space="preserve"> </w:t>
      </w:r>
      <w:r w:rsidRPr="00CF54C8">
        <w:rPr>
          <w:rStyle w:val="font2"/>
          <w:b/>
          <w:i/>
          <w:sz w:val="26"/>
          <w:szCs w:val="26"/>
        </w:rPr>
        <w:t xml:space="preserve">не свидетельствует о соблюдении </w:t>
      </w:r>
      <w:r w:rsidR="00FE6EA0">
        <w:rPr>
          <w:rStyle w:val="font2"/>
          <w:b/>
          <w:i/>
          <w:sz w:val="26"/>
          <w:szCs w:val="26"/>
        </w:rPr>
        <w:t>им</w:t>
      </w:r>
      <w:r w:rsidRPr="00CF54C8">
        <w:rPr>
          <w:rStyle w:val="font2"/>
          <w:b/>
          <w:i/>
          <w:sz w:val="26"/>
          <w:szCs w:val="26"/>
        </w:rPr>
        <w:t xml:space="preserve"> срока</w:t>
      </w:r>
      <w:r w:rsidR="00FE6EA0">
        <w:rPr>
          <w:rStyle w:val="font2"/>
          <w:b/>
          <w:i/>
          <w:sz w:val="26"/>
          <w:szCs w:val="26"/>
        </w:rPr>
        <w:t xml:space="preserve"> обращения в суд</w:t>
      </w:r>
      <w:r w:rsidRPr="00CF54C8">
        <w:rPr>
          <w:rStyle w:val="font2"/>
          <w:b/>
          <w:i/>
          <w:sz w:val="26"/>
          <w:szCs w:val="26"/>
        </w:rPr>
        <w:t xml:space="preserve">, поскольку такое обращение, в силу положений ст. 219 Кодекса административного судопроизводства Российской Федерации, не приостанавливает течение срока и не является основанием для признания уважительными причин его пропуска. </w:t>
      </w:r>
      <w:proofErr w:type="gramEnd"/>
    </w:p>
    <w:p w:rsidR="00DE3916" w:rsidRPr="007B6C5D" w:rsidRDefault="00DE3916" w:rsidP="00826055">
      <w:pPr>
        <w:pStyle w:val="a3"/>
        <w:spacing w:before="0" w:beforeAutospacing="0" w:after="0" w:afterAutospacing="0"/>
        <w:jc w:val="center"/>
        <w:rPr>
          <w:rStyle w:val="font4"/>
          <w:b/>
          <w:sz w:val="36"/>
          <w:szCs w:val="26"/>
        </w:rPr>
      </w:pPr>
    </w:p>
    <w:p w:rsidR="007B6C5D" w:rsidRPr="004473E8" w:rsidRDefault="000E48BB" w:rsidP="00826055">
      <w:pPr>
        <w:pStyle w:val="Style1"/>
        <w:widowControl/>
        <w:spacing w:line="240" w:lineRule="auto"/>
        <w:ind w:firstLine="709"/>
        <w:jc w:val="both"/>
        <w:rPr>
          <w:rStyle w:val="FontStyle11"/>
          <w:sz w:val="20"/>
          <w:szCs w:val="24"/>
          <w:u w:val="single"/>
        </w:rPr>
      </w:pPr>
      <w:r w:rsidRPr="004473E8">
        <w:rPr>
          <w:rStyle w:val="FontStyle11"/>
          <w:sz w:val="20"/>
          <w:szCs w:val="24"/>
          <w:u w:val="single"/>
        </w:rPr>
        <w:t>Внимание!  Противоположная позиция</w:t>
      </w:r>
      <w:r w:rsidR="00DC2E18" w:rsidRPr="004473E8">
        <w:rPr>
          <w:rStyle w:val="FontStyle11"/>
          <w:sz w:val="20"/>
          <w:szCs w:val="24"/>
          <w:u w:val="single"/>
        </w:rPr>
        <w:t xml:space="preserve">, </w:t>
      </w:r>
      <w:r w:rsidR="00DC2E18" w:rsidRPr="004473E8">
        <w:rPr>
          <w:rStyle w:val="FontStyle11"/>
          <w:i/>
          <w:sz w:val="20"/>
          <w:szCs w:val="24"/>
          <w:u w:val="single"/>
        </w:rPr>
        <w:t>которой и следует руководствоваться,</w:t>
      </w:r>
      <w:r w:rsidR="00DC2E18" w:rsidRPr="004473E8">
        <w:rPr>
          <w:rStyle w:val="FontStyle11"/>
          <w:sz w:val="20"/>
          <w:szCs w:val="24"/>
          <w:u w:val="single"/>
        </w:rPr>
        <w:t xml:space="preserve"> </w:t>
      </w:r>
      <w:r w:rsidRPr="004473E8">
        <w:rPr>
          <w:rStyle w:val="FontStyle11"/>
          <w:sz w:val="20"/>
          <w:szCs w:val="24"/>
          <w:u w:val="single"/>
        </w:rPr>
        <w:t xml:space="preserve"> изложена в  </w:t>
      </w:r>
      <w:r w:rsidR="00BF18BB" w:rsidRPr="004473E8">
        <w:rPr>
          <w:rStyle w:val="FontStyle11"/>
          <w:sz w:val="20"/>
          <w:szCs w:val="24"/>
          <w:u w:val="single"/>
        </w:rPr>
        <w:t>О</w:t>
      </w:r>
      <w:r w:rsidR="00826055" w:rsidRPr="004473E8">
        <w:rPr>
          <w:rStyle w:val="FontStyle11"/>
          <w:sz w:val="20"/>
          <w:szCs w:val="24"/>
          <w:u w:val="single"/>
        </w:rPr>
        <w:t>бзор</w:t>
      </w:r>
      <w:r w:rsidRPr="004473E8">
        <w:rPr>
          <w:rStyle w:val="FontStyle11"/>
          <w:sz w:val="20"/>
          <w:szCs w:val="24"/>
          <w:u w:val="single"/>
        </w:rPr>
        <w:t>е</w:t>
      </w:r>
      <w:r w:rsidR="00826055" w:rsidRPr="004473E8">
        <w:rPr>
          <w:rStyle w:val="FontStyle11"/>
          <w:sz w:val="20"/>
          <w:szCs w:val="24"/>
          <w:u w:val="single"/>
        </w:rPr>
        <w:t xml:space="preserve"> судебной практики окружных (флотских) военных судов по гражданским и административным делам в 2016 году. </w:t>
      </w:r>
    </w:p>
    <w:p w:rsidR="00826055" w:rsidRPr="004473E8" w:rsidRDefault="00826055" w:rsidP="00826055">
      <w:pPr>
        <w:pStyle w:val="Style1"/>
        <w:widowControl/>
        <w:spacing w:line="240" w:lineRule="auto"/>
        <w:ind w:firstLine="709"/>
        <w:jc w:val="both"/>
        <w:rPr>
          <w:b/>
          <w:bCs/>
          <w:sz w:val="20"/>
        </w:rPr>
      </w:pPr>
      <w:r w:rsidRPr="004473E8">
        <w:rPr>
          <w:rFonts w:eastAsiaTheme="minorHAnsi"/>
          <w:b/>
          <w:bCs/>
          <w:sz w:val="20"/>
          <w:lang w:eastAsia="en-US"/>
        </w:rPr>
        <w:t>Утвержден Президиумом Верховного Суда Российской Федерации 19 июля 2017 г.</w:t>
      </w:r>
    </w:p>
    <w:p w:rsidR="00FE6EA0" w:rsidRPr="004473E8" w:rsidRDefault="00FE6EA0" w:rsidP="00FE6EA0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i/>
          <w:sz w:val="18"/>
          <w:szCs w:val="26"/>
        </w:rPr>
      </w:pPr>
    </w:p>
    <w:p w:rsidR="00FE6EA0" w:rsidRPr="00DE3916" w:rsidRDefault="00FE6EA0" w:rsidP="00FE6EA0">
      <w:pPr>
        <w:pStyle w:val="a3"/>
        <w:spacing w:before="0" w:beforeAutospacing="0" w:after="0" w:afterAutospacing="0"/>
        <w:ind w:firstLine="709"/>
        <w:jc w:val="both"/>
        <w:rPr>
          <w:b/>
          <w:i/>
          <w:sz w:val="26"/>
          <w:szCs w:val="26"/>
        </w:rPr>
      </w:pPr>
      <w:r w:rsidRPr="00DE3916">
        <w:rPr>
          <w:rStyle w:val="font2"/>
          <w:b/>
          <w:i/>
          <w:szCs w:val="26"/>
        </w:rPr>
        <w:t>Изданный командиром воинской части приказ о привлечении военнослужащего к дисциплинарной ответстве</w:t>
      </w:r>
      <w:bookmarkStart w:id="0" w:name="_GoBack"/>
      <w:bookmarkEnd w:id="0"/>
      <w:r w:rsidRPr="00DE3916">
        <w:rPr>
          <w:rStyle w:val="font2"/>
          <w:b/>
          <w:i/>
          <w:szCs w:val="26"/>
        </w:rPr>
        <w:t>нности не относится к нормативным правовым актам, поскольку он не устанавливает правовые нормы (правила поведения), обязательные для неопределенного круга лиц, рассчитанные на неоднократное применение, и не направлен на урегулирование общественных отношений либо на изменение или прекращение существующих правоотношений.</w:t>
      </w:r>
    </w:p>
    <w:p w:rsidR="00826055" w:rsidRDefault="00826055" w:rsidP="00826055">
      <w:pPr>
        <w:pStyle w:val="a3"/>
        <w:spacing w:before="0" w:beforeAutospacing="0" w:after="0" w:afterAutospacing="0"/>
        <w:jc w:val="center"/>
        <w:rPr>
          <w:rStyle w:val="font4"/>
          <w:sz w:val="32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jc w:val="center"/>
        <w:rPr>
          <w:rStyle w:val="font4"/>
          <w:sz w:val="32"/>
          <w:szCs w:val="26"/>
        </w:rPr>
      </w:pPr>
      <w:r w:rsidRPr="00DE3916">
        <w:rPr>
          <w:rStyle w:val="font4"/>
          <w:sz w:val="32"/>
          <w:szCs w:val="26"/>
        </w:rPr>
        <w:t>ВЕРХОВНЫЙ СУД РОССИЙСКОЙ ФЕДЕРАЦИИ</w:t>
      </w:r>
    </w:p>
    <w:p w:rsidR="00DE3916" w:rsidRPr="00DE3916" w:rsidRDefault="00DE3916" w:rsidP="00DE3916">
      <w:pPr>
        <w:pStyle w:val="a3"/>
        <w:spacing w:before="0" w:beforeAutospacing="0" w:after="0" w:afterAutospacing="0"/>
        <w:jc w:val="center"/>
        <w:rPr>
          <w:sz w:val="32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right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№ 206-АПП6-2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right"/>
        <w:rPr>
          <w:sz w:val="26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  <w:szCs w:val="26"/>
        </w:rPr>
      </w:pPr>
      <w:r w:rsidRPr="00DE3916">
        <w:rPr>
          <w:rStyle w:val="font3"/>
          <w:sz w:val="28"/>
          <w:szCs w:val="26"/>
        </w:rPr>
        <w:t>АПЕЛЛЯЦИОННОЕ ОПРЕДЕЛЕНИЕ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sz w:val="28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г. Москва</w:t>
      </w:r>
      <w:r w:rsidRPr="00DE3916">
        <w:rPr>
          <w:rStyle w:val="font1"/>
          <w:sz w:val="26"/>
          <w:szCs w:val="26"/>
        </w:rPr>
        <w:t>                                                                           </w:t>
      </w:r>
      <w:r w:rsidRPr="00DE3916">
        <w:rPr>
          <w:rStyle w:val="font2"/>
          <w:sz w:val="26"/>
          <w:szCs w:val="26"/>
        </w:rPr>
        <w:t>15 марта 2016 г.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Судебная коллегия по делам военнослужащих Верховного Суда Российской Федерации в составе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председательствующего Крупнова И.В.,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 xml:space="preserve">судей </w:t>
      </w:r>
      <w:proofErr w:type="spellStart"/>
      <w:r w:rsidRPr="00DE3916">
        <w:rPr>
          <w:rStyle w:val="font2"/>
          <w:sz w:val="26"/>
          <w:szCs w:val="26"/>
        </w:rPr>
        <w:t>Дербилова</w:t>
      </w:r>
      <w:proofErr w:type="spellEnd"/>
      <w:r w:rsidRPr="00DE3916">
        <w:rPr>
          <w:rStyle w:val="font2"/>
          <w:sz w:val="26"/>
          <w:szCs w:val="26"/>
        </w:rPr>
        <w:t xml:space="preserve"> О.А., </w:t>
      </w:r>
      <w:proofErr w:type="spellStart"/>
      <w:r w:rsidRPr="00DE3916">
        <w:rPr>
          <w:rStyle w:val="font2"/>
          <w:sz w:val="26"/>
          <w:szCs w:val="26"/>
        </w:rPr>
        <w:t>Сокерина</w:t>
      </w:r>
      <w:proofErr w:type="spellEnd"/>
      <w:r w:rsidRPr="00DE3916">
        <w:rPr>
          <w:rStyle w:val="font2"/>
          <w:sz w:val="26"/>
          <w:szCs w:val="26"/>
        </w:rPr>
        <w:t xml:space="preserve"> С.Г. при секретаре </w:t>
      </w:r>
      <w:proofErr w:type="spellStart"/>
      <w:r w:rsidRPr="00DE3916">
        <w:rPr>
          <w:rStyle w:val="font2"/>
          <w:sz w:val="26"/>
          <w:szCs w:val="26"/>
        </w:rPr>
        <w:t>Деньгуб</w:t>
      </w:r>
      <w:proofErr w:type="spellEnd"/>
      <w:r w:rsidRPr="00DE3916">
        <w:rPr>
          <w:rStyle w:val="font2"/>
          <w:sz w:val="26"/>
          <w:szCs w:val="26"/>
        </w:rPr>
        <w:t xml:space="preserve"> Е.П. рассмотрела в открытом судебном заседании в апелляционном порядке административное дело по апелляционной жалобе административного истца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Яны Викторовны на решение Западно-Сибирского окружного военного суда от 9 декабря 2015 г. по ее заявлению об оспаривании приказов командира войсковой части 52929 о привлечении к дисциплинарной ответственности и отстранении от работы</w:t>
      </w:r>
      <w:proofErr w:type="gramEnd"/>
      <w:r w:rsidRPr="00DE3916">
        <w:rPr>
          <w:rStyle w:val="font2"/>
          <w:sz w:val="26"/>
          <w:szCs w:val="26"/>
        </w:rPr>
        <w:t xml:space="preserve"> со сведениями, составляющими государственную тайну.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Заслушав доклад судьи Верховного Суда Российской Федерации Крупнова И.В., изложившего обстоятельства дела, содержание решения суда, мотивы апелляционной жалобы, Судебная коллегия по делам военнослужащих Верховного Суда Российской Федерации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установила: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проходившая до 15 июля 2015 г. военную службу в войсковой части 29562 в должности начальника секретной части, обратилась в суд с административным иском, в котором просила признать незаконными приказ командира войсковой части 52929 от 13 февраля 2015 г. № 122 о предупреждении </w:t>
      </w:r>
      <w:proofErr w:type="gramStart"/>
      <w:r w:rsidRPr="00DE3916">
        <w:rPr>
          <w:rStyle w:val="font2"/>
          <w:sz w:val="26"/>
          <w:szCs w:val="26"/>
        </w:rPr>
        <w:t>ее</w:t>
      </w:r>
      <w:proofErr w:type="gramEnd"/>
      <w:r w:rsidRPr="00DE3916">
        <w:rPr>
          <w:rStyle w:val="font2"/>
          <w:sz w:val="26"/>
          <w:szCs w:val="26"/>
        </w:rPr>
        <w:t xml:space="preserve"> о неполном служебном соответствии за нарушение правил учета и хранения </w:t>
      </w:r>
      <w:r w:rsidRPr="00DE3916">
        <w:rPr>
          <w:rStyle w:val="font2"/>
          <w:sz w:val="26"/>
          <w:szCs w:val="26"/>
        </w:rPr>
        <w:lastRenderedPageBreak/>
        <w:t>документов, содержащих сведения, составляющие государственную тайну, и приказ этого же воинского должностного лица от 14 июля 2015 г. № 656 об объявлении ей выговора за нарушение режима секретности и отстранении ее от работы с носителями сведений, составляющих государственную тайну.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Решением Западно-Сибирского окружного военного суда от 9 декабря 2015 г. заявление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удовлетворено частично, судом признан незаконным приказ командира войсковой части 52929 от 14 июля 2015 г. № 656 об объявлении административному истцу выговора и в ее пользу взысканы судебные расходы в размере 150 рублей.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удовлетворении требований о признании приказа этого же воинского должностного лица от 13 февраля 2015 г. № 122 о предупреждении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 неполном служебном соответствии отказано ввиду пропуска ею срока обращения в суд с административным иском.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апелляционной жалобе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утверждая об ошибочности вывода суда о пропуске ею срока обращения в суд с административным иском, просит решение в части отказа в удовлетворении требований отменить и принять по делу новое решение об удовлетворении административного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В обоснование жалобы она указывает, что проверка судом законности оспоренного ею приказа, в котором командиром воинской части применены правовые нормы (правила поведения) субъектов регулируемых отношений, должна быть произведена по правилам, установленным гл. 21 Кодекса административного судопроизводства Российской Федерации в отношении производства по делам об оспаривании нормативных правовых актов. В связи с этим, делает вывод в жалобе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она вправе была оспорить приказ от 13 февраля 2015 г. в течение всего срока его действия, что свидетельствует о соблюдении срока обращения с административным иском в суд. Тем более что судом в решении признан факт несоответствия данного приказа нормативным правовым актам, имеющим большую юридическую силу.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Кроме того, в жалобе административный истец обращает внимание на то, что вывод суда о непризнании ее обращения в прокуратуру уважительной причиной пропуска процессуального срока немотивирован, а также на то, что к участию в деле не был привлечен военный прокурор.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Лица, участвующие в деле, о времени и месте рассмотрения жалобы в апелляционном порядке извещены своевременно и в надлежащей форме.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Изучив материалы дела, обсудив доводы апелляционной жалобы, Судебная коллегия по делам военнослужащих не находит оснований к отмене решения суда по следующим основаниям.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Из материалов дела следует, что приказом командира войсковой части 52929 от 13 февраля 2015 г. № 122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</w:t>
      </w:r>
      <w:proofErr w:type="gramStart"/>
      <w:r w:rsidRPr="00DE3916">
        <w:rPr>
          <w:rStyle w:val="font2"/>
          <w:sz w:val="26"/>
          <w:szCs w:val="26"/>
        </w:rPr>
        <w:t>предупреждена</w:t>
      </w:r>
      <w:proofErr w:type="gramEnd"/>
      <w:r w:rsidRPr="00DE3916">
        <w:rPr>
          <w:rStyle w:val="font2"/>
          <w:sz w:val="26"/>
          <w:szCs w:val="26"/>
        </w:rPr>
        <w:t xml:space="preserve"> о неполном служебном соответствии за нарушение правил учета и хранения документов, содержащих сведения, составляющие государственную тайну.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Приказ о наказании до административного истца был доведен 16 марта 2015 г., после чего она обратилась к командиру войсковой части 29562, в которой она проходит военную службу, с рапортом о несогласии с приказом командира вышестоящей воинской части.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Не получив в установленный срок ответ,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обратилась к заместителю военного прокурора - войсковая часть 56681 с жалобой, в которой </w:t>
      </w:r>
      <w:r w:rsidRPr="00DE3916">
        <w:rPr>
          <w:rStyle w:val="font2"/>
          <w:sz w:val="26"/>
          <w:szCs w:val="26"/>
        </w:rPr>
        <w:lastRenderedPageBreak/>
        <w:t>просила разобраться в сложившейся ситуации и принять меры к отмене наложенного на нее дисциплинарного взыскания.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По результатам рассмотрения обращения и проведения проверки заместитель военного прокурора в сообщении от 28 апреля 2015 г. довел до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Я.В., что в действиях должностных лиц, связанных с привлечением ее к дисциплинарной ответственности, нарушений не выявлено. С ответом административный истец была ознакомлена в мае 2015 г.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Изложенные обстоятельства сомнений в своей достоверности не вызывают, поскольку наряду с исследованными в судебном заседании доказательствами подтверждены рапортом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от 16 марта 2015 г. о несогласии с предупреждением ее о неполном служебном соответствии.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При таких данных суд пришел к правильному выводу о том, что начало течения срока обращения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в суд следует исчислять </w:t>
      </w:r>
      <w:proofErr w:type="gramStart"/>
      <w:r w:rsidRPr="00DE3916">
        <w:rPr>
          <w:rStyle w:val="font2"/>
          <w:sz w:val="26"/>
          <w:szCs w:val="26"/>
        </w:rPr>
        <w:t>с даты доведения</w:t>
      </w:r>
      <w:proofErr w:type="gramEnd"/>
      <w:r w:rsidRPr="00DE3916">
        <w:rPr>
          <w:rStyle w:val="font2"/>
          <w:sz w:val="26"/>
          <w:szCs w:val="26"/>
        </w:rPr>
        <w:t xml:space="preserve"> до заявителя приказа о привлечении к дисциплинарной ответственности, то есть с 16 марта 2015 г.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>В соответствии с ч. 1 ст. 218, ч. 1 ст. 219 Кодекса административного судопроизводства Российской Федерации гражданин вправе обратиться в суд с требованиями об оспаривании решений, действий (бездействия) органа государственной власти, должностных лиц и государственных служащих в течение трех месяцев со дня, когда ему стало известно о нарушении своих прав, свобод и законных интересов.</w:t>
      </w:r>
      <w:proofErr w:type="gramEnd"/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Как усматривается из материалов дела, приказ от 13 февраля 2015 г. № 122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оспорила в судебном порядке 19 октября 2015 г., то есть с пропуском срока.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Согласно ч. 8 ст. 219 Кодекса административного судопроизводства Российской Федерации пропуск срока обращения в суд без уважительной причины, а также невозможность восстановления пропущенного (в том числе по уважительной причине) срока обращения в суд является основанием для отказа в удовлетворении административного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Из протокола судебного заседания следует, что причины пропуска заявителем процессуального срока судом выяснены.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 xml:space="preserve">Поскольку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не обращалась с жалобой к вышестоящему должностному лицу о несогласии с приказом командира войсковой части 52929, а также не представила иных данных, свидетельствующих об уважительности причин пропуска ею указанного срока, суд правомерно со ссылкой на ч. 6-8 ст. 219 Кодекса административного судопроизводства Российской Федерации отказал в удовлетворении административного иска в части признания незаконным приказа от 13</w:t>
      </w:r>
      <w:proofErr w:type="gramEnd"/>
      <w:r w:rsidRPr="00DE3916">
        <w:rPr>
          <w:rStyle w:val="font2"/>
          <w:sz w:val="26"/>
          <w:szCs w:val="26"/>
        </w:rPr>
        <w:t xml:space="preserve"> февраля 2015 г. № 122.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3A34DE">
        <w:rPr>
          <w:rStyle w:val="font2"/>
          <w:b/>
          <w:sz w:val="26"/>
          <w:szCs w:val="26"/>
        </w:rPr>
        <w:t xml:space="preserve">Что касается обращения </w:t>
      </w:r>
      <w:proofErr w:type="spellStart"/>
      <w:r w:rsidRPr="003A34DE">
        <w:rPr>
          <w:rStyle w:val="font2"/>
          <w:b/>
          <w:sz w:val="26"/>
          <w:szCs w:val="26"/>
        </w:rPr>
        <w:t>Андрейчук</w:t>
      </w:r>
      <w:proofErr w:type="spellEnd"/>
      <w:r w:rsidRPr="003A34DE">
        <w:rPr>
          <w:rStyle w:val="font2"/>
          <w:b/>
          <w:sz w:val="26"/>
          <w:szCs w:val="26"/>
        </w:rPr>
        <w:t xml:space="preserve"> Я.В. в военную прокуратуру с заявлением о несогласии с привлечением к дисциплинарной ответственности, то это обстоятельство не свидетельствует о соблюдении административным истцом указанного срока, поскольку такое обращение, в силу положений ст. 219 Кодекса административного судопроизводства Российской Федерации, не приостанавливает течение срока и не является основанием для признания уважительными причин его пропуска.</w:t>
      </w:r>
      <w:proofErr w:type="gramEnd"/>
      <w:r w:rsidRPr="00DE3916">
        <w:rPr>
          <w:rStyle w:val="font2"/>
          <w:sz w:val="26"/>
          <w:szCs w:val="26"/>
        </w:rPr>
        <w:t xml:space="preserve"> К тому же, об ответе военного прокурора о законности приказа о привлечении к дисциплинарной ответственности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стало известно в мае 2015 г., то есть более чем за три месяца до ее обращения в суд.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lastRenderedPageBreak/>
        <w:t>Вопреки утверждению в жалобе, административный иск правомерно рассмотрен в порядке, установленном гл. 22 Кодекса административного судопроизводства Российской Федерации, регулирующей производство по делам об оспаривании решений, действий (бездействия) органов государственной власти, должностных лиц, государственных служащих.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Изданный командиром воинской части приказ о привлечении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к дисциплинарной ответственности не относится к нормативным правовым актам, поскольку он не устанавливает правовые нормы (правила поведения), обязательные для неопределенного круга лиц, рассчитанные на неоднократное применение, и не направлен на урегулирование общественных отношений либо на изменение или прекращение существующих правоотношений.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Как усматривается из содержания оспариваемого приказа, он является служебным документом, изданным должностным лицом на правах единоначалия и в пределах его исключительной компетенции в отношении административного истца.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DE3916">
        <w:rPr>
          <w:rStyle w:val="font2"/>
          <w:sz w:val="26"/>
          <w:szCs w:val="26"/>
        </w:rPr>
        <w:t>В связи с этим ссылка в жалобе на отсутствие в деле</w:t>
      </w:r>
      <w:proofErr w:type="gramEnd"/>
      <w:r w:rsidRPr="00DE3916">
        <w:rPr>
          <w:rStyle w:val="font2"/>
          <w:sz w:val="26"/>
          <w:szCs w:val="26"/>
        </w:rPr>
        <w:t xml:space="preserve"> прокурора, участие которого не предусмотрено при рассмотрении административных дел об оспаривании решений должностных лиц, является несостоятельной.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При таких данных, поскольку каких-либо уважительных причин пропуска срока обращения с заявлением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Я.В. не представила, суд обоснованно отказал ей в удовлетворении иска.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В связи с тем, что в силу ч. 8 ст. 219 Кодекса административного судопроизводства Российской Федерации, причины пропуска срока сами по себе могут являться основанием для отказа в удовлетворении административного иска, ссылка в жалобе на незаконность принятия должностным лицом решения не является основанием для отмены оспариваемого приказа в судебном порядке.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Нарушений норм процессуального права при рассмотрении административного иска не допущено.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Таким образом, предусмотренные ст. 310 Кодекса административного судопроизводства Российской Федерации основания для отмены решения в апелляционном порядке по изложенным в жалобе доводам отсутствуют.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Руководствуясь ст. 309, 311 Кодекса административного судопроизводства Российской Федерации, Судебная коллегия по делам военнослужащих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rStyle w:val="font2"/>
          <w:sz w:val="26"/>
          <w:szCs w:val="26"/>
        </w:rPr>
      </w:pPr>
      <w:r w:rsidRPr="00DE3916">
        <w:rPr>
          <w:rStyle w:val="font2"/>
          <w:sz w:val="26"/>
          <w:szCs w:val="26"/>
        </w:rPr>
        <w:t>определила:</w:t>
      </w: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center"/>
        <w:rPr>
          <w:sz w:val="26"/>
          <w:szCs w:val="26"/>
        </w:rPr>
      </w:pPr>
    </w:p>
    <w:p w:rsidR="00DE3916" w:rsidRP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 xml:space="preserve">решение Западно-Сибирского окружного военного суда от 9 декабря 2015 г. по заявлению </w:t>
      </w:r>
      <w:proofErr w:type="spellStart"/>
      <w:r w:rsidRPr="00DE3916">
        <w:rPr>
          <w:rStyle w:val="font2"/>
          <w:sz w:val="26"/>
          <w:szCs w:val="26"/>
        </w:rPr>
        <w:t>Андрейчук</w:t>
      </w:r>
      <w:proofErr w:type="spellEnd"/>
      <w:r w:rsidRPr="00DE3916">
        <w:rPr>
          <w:rStyle w:val="font2"/>
          <w:sz w:val="26"/>
          <w:szCs w:val="26"/>
        </w:rPr>
        <w:t xml:space="preserve"> Яны Викторовны оставить без изменения, апелляционную жалобу административного истца - без удовлетворения.</w:t>
      </w:r>
    </w:p>
    <w:p w:rsidR="00DE3916" w:rsidRDefault="00DE3916" w:rsidP="00DE3916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6"/>
          <w:szCs w:val="26"/>
        </w:rPr>
      </w:pPr>
    </w:p>
    <w:p w:rsidR="00506638" w:rsidRDefault="00506638" w:rsidP="00506638">
      <w:pPr>
        <w:pStyle w:val="a3"/>
        <w:spacing w:before="0" w:beforeAutospacing="0" w:after="0" w:afterAutospacing="0"/>
        <w:jc w:val="both"/>
        <w:rPr>
          <w:rStyle w:val="font2"/>
          <w:sz w:val="26"/>
          <w:szCs w:val="26"/>
        </w:rPr>
      </w:pPr>
    </w:p>
    <w:p w:rsidR="00DE3916" w:rsidRPr="00DE3916" w:rsidRDefault="00DE3916" w:rsidP="00506638">
      <w:pPr>
        <w:pStyle w:val="a3"/>
        <w:spacing w:before="0" w:beforeAutospacing="0" w:after="0" w:afterAutospacing="0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Председательствующий</w:t>
      </w:r>
    </w:p>
    <w:p w:rsidR="00506638" w:rsidRDefault="00506638" w:rsidP="00506638">
      <w:pPr>
        <w:pStyle w:val="a3"/>
        <w:spacing w:before="0" w:beforeAutospacing="0" w:after="0" w:afterAutospacing="0"/>
        <w:jc w:val="both"/>
        <w:rPr>
          <w:rStyle w:val="font2"/>
          <w:sz w:val="26"/>
          <w:szCs w:val="26"/>
        </w:rPr>
      </w:pPr>
    </w:p>
    <w:p w:rsidR="00DE3916" w:rsidRPr="00DE3916" w:rsidRDefault="00DE3916" w:rsidP="00506638">
      <w:pPr>
        <w:pStyle w:val="a3"/>
        <w:spacing w:before="0" w:beforeAutospacing="0" w:after="0" w:afterAutospacing="0"/>
        <w:jc w:val="both"/>
        <w:rPr>
          <w:sz w:val="26"/>
          <w:szCs w:val="26"/>
        </w:rPr>
      </w:pPr>
      <w:r w:rsidRPr="00DE3916">
        <w:rPr>
          <w:rStyle w:val="font2"/>
          <w:sz w:val="26"/>
          <w:szCs w:val="26"/>
        </w:rPr>
        <w:t>Судьи:</w:t>
      </w:r>
    </w:p>
    <w:sectPr w:rsidR="00DE3916" w:rsidRPr="00DE3916" w:rsidSect="002F2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E3916"/>
    <w:rsid w:val="000E48BB"/>
    <w:rsid w:val="002F0943"/>
    <w:rsid w:val="002F2031"/>
    <w:rsid w:val="003A34DE"/>
    <w:rsid w:val="004473E8"/>
    <w:rsid w:val="00494170"/>
    <w:rsid w:val="00506638"/>
    <w:rsid w:val="007B6C5D"/>
    <w:rsid w:val="00807142"/>
    <w:rsid w:val="00826055"/>
    <w:rsid w:val="008644B7"/>
    <w:rsid w:val="00981578"/>
    <w:rsid w:val="00BF18BB"/>
    <w:rsid w:val="00CF54C8"/>
    <w:rsid w:val="00D428A5"/>
    <w:rsid w:val="00DC2E18"/>
    <w:rsid w:val="00DE3916"/>
    <w:rsid w:val="00FE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20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3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DE3916"/>
  </w:style>
  <w:style w:type="character" w:customStyle="1" w:styleId="font2">
    <w:name w:val="font2"/>
    <w:basedOn w:val="a0"/>
    <w:rsid w:val="00DE3916"/>
  </w:style>
  <w:style w:type="character" w:customStyle="1" w:styleId="font3">
    <w:name w:val="font3"/>
    <w:basedOn w:val="a0"/>
    <w:rsid w:val="00DE3916"/>
  </w:style>
  <w:style w:type="character" w:customStyle="1" w:styleId="font1">
    <w:name w:val="font1"/>
    <w:basedOn w:val="a0"/>
    <w:rsid w:val="00DE3916"/>
  </w:style>
  <w:style w:type="character" w:customStyle="1" w:styleId="font0">
    <w:name w:val="font0"/>
    <w:basedOn w:val="a0"/>
    <w:rsid w:val="00DE3916"/>
  </w:style>
  <w:style w:type="character" w:customStyle="1" w:styleId="FontStyle11">
    <w:name w:val="Font Style11"/>
    <w:basedOn w:val="a0"/>
    <w:rsid w:val="0082605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826055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4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Шуайпов Магомедбасир Гапурович</cp:lastModifiedBy>
  <cp:revision>7</cp:revision>
  <cp:lastPrinted>2018-08-27T08:02:00Z</cp:lastPrinted>
  <dcterms:created xsi:type="dcterms:W3CDTF">2016-03-21T13:42:00Z</dcterms:created>
  <dcterms:modified xsi:type="dcterms:W3CDTF">2022-10-31T12:20:00Z</dcterms:modified>
</cp:coreProperties>
</file>