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6A7" w:rsidRPr="00FC26A7" w:rsidRDefault="00FC26A7" w:rsidP="00FC26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iCs/>
          <w:sz w:val="28"/>
          <w:szCs w:val="28"/>
        </w:rPr>
      </w:pPr>
      <w:r w:rsidRPr="00FC26A7">
        <w:rPr>
          <w:rFonts w:ascii="Times New Roman" w:hAnsi="Times New Roman"/>
          <w:b/>
          <w:iCs/>
          <w:sz w:val="28"/>
          <w:szCs w:val="28"/>
        </w:rPr>
        <w:t>Оставление судами без внимания требований закона</w:t>
      </w:r>
      <w:r w:rsidRPr="00FC26A7">
        <w:rPr>
          <w:rFonts w:ascii="Times New Roman" w:hAnsi="Times New Roman"/>
          <w:b/>
          <w:iCs/>
          <w:sz w:val="28"/>
          <w:szCs w:val="28"/>
        </w:rPr>
        <w:br/>
        <w:t xml:space="preserve">о необходимости предоставления военнослужащему основного отпуска </w:t>
      </w:r>
      <w:proofErr w:type="gramStart"/>
      <w:r w:rsidRPr="00FC26A7">
        <w:rPr>
          <w:rFonts w:ascii="Times New Roman" w:hAnsi="Times New Roman"/>
          <w:b/>
          <w:iCs/>
          <w:sz w:val="28"/>
          <w:szCs w:val="28"/>
        </w:rPr>
        <w:t>исходя из общей продолжительности военной службы повлекло</w:t>
      </w:r>
      <w:proofErr w:type="gramEnd"/>
      <w:r w:rsidRPr="00FC26A7">
        <w:rPr>
          <w:rFonts w:ascii="Times New Roman" w:hAnsi="Times New Roman"/>
          <w:b/>
          <w:iCs/>
          <w:sz w:val="28"/>
          <w:szCs w:val="28"/>
        </w:rPr>
        <w:t xml:space="preserve"> отмену судебных актов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</w:p>
    <w:p w:rsidR="00FC26A7" w:rsidRPr="00FC26A7" w:rsidRDefault="00FC26A7" w:rsidP="00FC26A7">
      <w:pPr>
        <w:pStyle w:val="a3"/>
        <w:ind w:firstLine="426"/>
        <w:jc w:val="both"/>
        <w:rPr>
          <w:i/>
          <w:sz w:val="28"/>
          <w:szCs w:val="28"/>
        </w:rPr>
      </w:pPr>
      <w:r w:rsidRPr="00FC26A7">
        <w:rPr>
          <w:i/>
          <w:sz w:val="28"/>
          <w:szCs w:val="28"/>
        </w:rPr>
        <w:t>Кассационное определение от 7 февраля 2022 г. № 88а-241/2022 по гражданскому делу по иску К. (извлечение)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>Решением Новочеркасского гарнизонного военного суда</w:t>
      </w:r>
      <w:r w:rsidRPr="00FC26A7">
        <w:rPr>
          <w:sz w:val="28"/>
          <w:szCs w:val="28"/>
        </w:rPr>
        <w:br/>
        <w:t>от 20 февраля 2021 г. К. отказано в удовлетворении административного искового заявления в той части, в которой он просил признать незаконным приказ командира воинской части об исключении его из списков личного состава воинской части</w:t>
      </w:r>
      <w:r w:rsidR="00267FE6">
        <w:rPr>
          <w:sz w:val="28"/>
          <w:szCs w:val="28"/>
        </w:rPr>
        <w:t xml:space="preserve"> </w:t>
      </w:r>
      <w:bookmarkStart w:id="0" w:name="_GoBack"/>
      <w:bookmarkEnd w:id="0"/>
      <w:r w:rsidRPr="00FC26A7">
        <w:rPr>
          <w:sz w:val="28"/>
          <w:szCs w:val="28"/>
        </w:rPr>
        <w:t xml:space="preserve">без предоставления в полном объеме отпусков за 2019 и 2020 гг.   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>Апелляционным определением Южного окружного военного суда от 16 июня 2021 г. решение в указанной части оставлено</w:t>
      </w:r>
      <w:r w:rsidRPr="00FC26A7">
        <w:rPr>
          <w:sz w:val="28"/>
          <w:szCs w:val="28"/>
        </w:rPr>
        <w:br/>
        <w:t xml:space="preserve">без изменения.   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 xml:space="preserve">Рассмотрев дело по кассационной жалобе административного истца, Кассационный военный суд отменил судебные акты в части определения даты исключения К. из списков личного состава воинской части и направил дело на новое рассмотрение в суд первой инстанции. В обоснование приведены следующие доводы.   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 xml:space="preserve">Из материалов дела следует, что К., проходивший военную службу с 1995 г., в августе 2017 г. заключил новый контракт о прохождении военной службы сроком на три года. 5 августа 2020 г. административный истец подал рапорт о заключении с ним нового контракта, который был рассмотрен на заседании аттестационной комиссии воинской части. Приняв во внимание результаты служебной деятельности К., а также неоднократное привлечение его к дисциплинарной ответственности, аттестационная комиссия рекомендовала новый контракт с ним не заключать. 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proofErr w:type="gramStart"/>
      <w:r w:rsidRPr="00FC26A7">
        <w:rPr>
          <w:sz w:val="28"/>
          <w:szCs w:val="28"/>
        </w:rPr>
        <w:t>Приказом командира вышестоящей воинской части от 9 сентября 2020 г. К. уволен с военной службы в связи с истечением срока контракта и приказом командира воинской части от 10 ноября 2020 г. исключен с 9 февраля 2021 г. из списков личного состава воинской части с учетом предоставления ему неиспользованных отпусков</w:t>
      </w:r>
      <w:r>
        <w:rPr>
          <w:sz w:val="28"/>
          <w:szCs w:val="28"/>
        </w:rPr>
        <w:t xml:space="preserve"> </w:t>
      </w:r>
      <w:r w:rsidRPr="00FC26A7">
        <w:rPr>
          <w:sz w:val="28"/>
          <w:szCs w:val="28"/>
        </w:rPr>
        <w:t>за 2019 г. в размере 40 суток и за 2020 г</w:t>
      </w:r>
      <w:proofErr w:type="gramEnd"/>
      <w:r w:rsidRPr="00FC26A7">
        <w:rPr>
          <w:sz w:val="28"/>
          <w:szCs w:val="28"/>
        </w:rPr>
        <w:t>. в размере 35 суток.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 xml:space="preserve">Полагая, что ему неправильно рассчитана выслуга лет, что повлекло неполное предоставление отпусков за 2019 и 2020 гг., К. оспорил указанные действия командира воинской части в судебном порядке. Также административный истец указал на </w:t>
      </w:r>
      <w:proofErr w:type="spellStart"/>
      <w:r w:rsidRPr="00FC26A7">
        <w:rPr>
          <w:sz w:val="28"/>
          <w:szCs w:val="28"/>
        </w:rPr>
        <w:t>непредоставление</w:t>
      </w:r>
      <w:proofErr w:type="spellEnd"/>
      <w:r w:rsidRPr="00FC26A7">
        <w:rPr>
          <w:sz w:val="28"/>
          <w:szCs w:val="28"/>
        </w:rPr>
        <w:t xml:space="preserve"> ему отпуска в соответствии с Федеральным законом «О ветеранах». 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 xml:space="preserve">Суд первой инстанции, отказывая в удовлетворении заявленных требований, посчитал правильным расчет количества суток отпуска, положенных административному истцу. 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>Вместе с тем такой вывод суда не соответствует обстоятельствам, установленным по делу, согласно которым по состоянию на 26 ноября 2020 г. общий срок военной службы К. составлял более 25 лет.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lastRenderedPageBreak/>
        <w:t>Согласно п. 5 ст. 11 Федерального закона «О статусе военнослужащих» военнослужащим, общая продолжительность военной службы которых в льготном исчислении составляет 20 лет</w:t>
      </w:r>
      <w:r>
        <w:rPr>
          <w:sz w:val="28"/>
          <w:szCs w:val="28"/>
        </w:rPr>
        <w:t xml:space="preserve"> </w:t>
      </w:r>
      <w:r w:rsidRPr="00FC26A7">
        <w:rPr>
          <w:sz w:val="28"/>
          <w:szCs w:val="28"/>
        </w:rPr>
        <w:t>и более, ежегодно предоставляется отпуск продолжительностью</w:t>
      </w:r>
      <w:r>
        <w:rPr>
          <w:sz w:val="28"/>
          <w:szCs w:val="28"/>
        </w:rPr>
        <w:t xml:space="preserve"> </w:t>
      </w:r>
      <w:r w:rsidRPr="00FC26A7">
        <w:rPr>
          <w:sz w:val="28"/>
          <w:szCs w:val="28"/>
        </w:rPr>
        <w:t>45 суток.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 xml:space="preserve">В связи с </w:t>
      </w:r>
      <w:proofErr w:type="gramStart"/>
      <w:r w:rsidRPr="00FC26A7">
        <w:rPr>
          <w:sz w:val="28"/>
          <w:szCs w:val="28"/>
        </w:rPr>
        <w:t>изложенным</w:t>
      </w:r>
      <w:proofErr w:type="gramEnd"/>
      <w:r w:rsidRPr="00FC26A7">
        <w:rPr>
          <w:sz w:val="28"/>
          <w:szCs w:val="28"/>
        </w:rPr>
        <w:t xml:space="preserve"> продолжительность предоставленного отпуска К. за 2019 г. должна составлять 45 суток.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proofErr w:type="gramStart"/>
      <w:r w:rsidRPr="00FC26A7">
        <w:rPr>
          <w:sz w:val="28"/>
          <w:szCs w:val="28"/>
        </w:rPr>
        <w:t>Кроме того, в соответствии с п. 3 ст. 29 Положения о порядке прохождения военной службы продолжительность основного отпуска военнослужащего, проходящего военную службу по контракту, в год его увольнения с военной службы исчисляется путем деления продолжительности основного отпуска, установленной военнослужащему, на 12 и умножения полученного количества суток на количество полных месяцев военной службы, прошедших от начала календарного года до предполагаемого дня</w:t>
      </w:r>
      <w:proofErr w:type="gramEnd"/>
      <w:r w:rsidRPr="00FC26A7">
        <w:rPr>
          <w:sz w:val="28"/>
          <w:szCs w:val="28"/>
        </w:rPr>
        <w:t xml:space="preserve"> исключения его из списков личного состава воинской части.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 xml:space="preserve"> Применение указанных правил исчисления продолжительности основного отпуска военнослужащего в год увольнения (45/12 х 11) указывает </w:t>
      </w:r>
      <w:proofErr w:type="gramStart"/>
      <w:r w:rsidRPr="00FC26A7">
        <w:rPr>
          <w:sz w:val="28"/>
          <w:szCs w:val="28"/>
        </w:rPr>
        <w:t>на право К.</w:t>
      </w:r>
      <w:proofErr w:type="gramEnd"/>
      <w:r w:rsidRPr="00FC26A7">
        <w:rPr>
          <w:sz w:val="28"/>
          <w:szCs w:val="28"/>
        </w:rPr>
        <w:t xml:space="preserve"> на основной отпуск в 2020 г. продолжительностью, равной  42 суткам.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r w:rsidRPr="00FC26A7">
        <w:rPr>
          <w:sz w:val="28"/>
          <w:szCs w:val="28"/>
        </w:rPr>
        <w:t>Кроме того, несмотря на то, что судами установлено наличие права административного истца на отпуск, предусмотренный Федеральным законом «О ветеранах», ими не выяснялся вопрос предоставления данного отпуска в иной временной промежуток 2020 г.</w:t>
      </w:r>
    </w:p>
    <w:p w:rsidR="00FC26A7" w:rsidRPr="00FC26A7" w:rsidRDefault="00FC26A7" w:rsidP="00FC26A7">
      <w:pPr>
        <w:pStyle w:val="a3"/>
        <w:ind w:firstLine="426"/>
        <w:jc w:val="both"/>
        <w:rPr>
          <w:sz w:val="28"/>
          <w:szCs w:val="28"/>
        </w:rPr>
      </w:pPr>
      <w:proofErr w:type="gramStart"/>
      <w:r w:rsidRPr="00FC26A7">
        <w:rPr>
          <w:sz w:val="28"/>
          <w:szCs w:val="28"/>
        </w:rPr>
        <w:t>Учитывая отсутствие в материалах дела сведений, подтверждающих или опровергающих предоставление административному истцу частей основных отпусков за 2019 и 2020 гг. продолжительностью 5 суток каждая, а также дополнительного отпуска до издания приказа об исключении из списков личного состава воинской части, суд кассационной инстанции, отменяя судебные акты в указанной части, направил дело на новое рассмотрение в суд первой инстанции.</w:t>
      </w:r>
      <w:proofErr w:type="gramEnd"/>
    </w:p>
    <w:p w:rsidR="00A036D7" w:rsidRPr="00FC26A7" w:rsidRDefault="00A036D7">
      <w:pPr>
        <w:rPr>
          <w:rFonts w:ascii="Times New Roman" w:hAnsi="Times New Roman"/>
        </w:rPr>
      </w:pPr>
    </w:p>
    <w:p w:rsidR="00FC26A7" w:rsidRPr="00FC26A7" w:rsidRDefault="00FC26A7" w:rsidP="00FC26A7">
      <w:pPr>
        <w:pStyle w:val="10"/>
        <w:widowControl/>
        <w:jc w:val="center"/>
        <w:rPr>
          <w:i/>
          <w:sz w:val="24"/>
          <w:szCs w:val="24"/>
        </w:rPr>
      </w:pPr>
      <w:r w:rsidRPr="00FC26A7">
        <w:rPr>
          <w:i/>
          <w:sz w:val="24"/>
          <w:szCs w:val="24"/>
        </w:rPr>
        <w:t>Информационный Бюллетень Военных судов № 1 (264)</w:t>
      </w:r>
    </w:p>
    <w:p w:rsidR="00FC26A7" w:rsidRPr="00FC26A7" w:rsidRDefault="00FC26A7" w:rsidP="00FC26A7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FC26A7">
        <w:rPr>
          <w:rFonts w:ascii="Times New Roman" w:hAnsi="Times New Roman"/>
          <w:i/>
          <w:sz w:val="24"/>
          <w:szCs w:val="24"/>
        </w:rPr>
        <w:t>Москва 2022 г.</w:t>
      </w:r>
    </w:p>
    <w:p w:rsidR="00FC26A7" w:rsidRPr="00FC26A7" w:rsidRDefault="00FC26A7">
      <w:pPr>
        <w:rPr>
          <w:rFonts w:ascii="Times New Roman" w:hAnsi="Times New Roman"/>
        </w:rPr>
      </w:pPr>
    </w:p>
    <w:sectPr w:rsidR="00FC26A7" w:rsidRPr="00FC26A7" w:rsidSect="00DD2AEB">
      <w:pgSz w:w="11906" w:h="16838" w:code="9"/>
      <w:pgMar w:top="851" w:right="567" w:bottom="851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6A7"/>
    <w:rsid w:val="00267FE6"/>
    <w:rsid w:val="008865FC"/>
    <w:rsid w:val="00A036D7"/>
    <w:rsid w:val="00DD2AEB"/>
    <w:rsid w:val="00FC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6A7"/>
    <w:pPr>
      <w:spacing w:after="200" w:line="276" w:lineRule="auto"/>
      <w:ind w:firstLine="0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FC26A7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uiPriority w:val="10"/>
    <w:rsid w:val="00FC26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FC26A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бычный1"/>
    <w:rsid w:val="00FC26A7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6A7"/>
    <w:pPr>
      <w:spacing w:after="200" w:line="276" w:lineRule="auto"/>
      <w:ind w:firstLine="0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FC26A7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uiPriority w:val="10"/>
    <w:rsid w:val="00FC26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FC26A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бычный1"/>
    <w:rsid w:val="00FC26A7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2</cp:revision>
  <dcterms:created xsi:type="dcterms:W3CDTF">2022-06-22T12:16:00Z</dcterms:created>
  <dcterms:modified xsi:type="dcterms:W3CDTF">2022-06-22T12:19:00Z</dcterms:modified>
</cp:coreProperties>
</file>