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FA9" w:rsidRPr="00097901" w:rsidRDefault="00CE3FA9" w:rsidP="00CE3FA9">
      <w:pPr>
        <w:pStyle w:val="a3"/>
        <w:shd w:val="clear" w:color="auto" w:fill="FFFFFF"/>
        <w:spacing w:before="0" w:beforeAutospacing="0" w:after="0" w:afterAutospacing="0" w:line="175" w:lineRule="atLeast"/>
        <w:ind w:firstLine="720"/>
        <w:jc w:val="both"/>
        <w:rPr>
          <w:b/>
          <w:color w:val="000000"/>
          <w:sz w:val="26"/>
          <w:szCs w:val="26"/>
        </w:rPr>
      </w:pPr>
      <w:r>
        <w:rPr>
          <w:b/>
          <w:color w:val="000000"/>
          <w:sz w:val="26"/>
          <w:szCs w:val="26"/>
        </w:rPr>
        <w:t>И</w:t>
      </w:r>
      <w:r w:rsidRPr="00097901">
        <w:rPr>
          <w:b/>
          <w:color w:val="000000"/>
          <w:sz w:val="26"/>
          <w:szCs w:val="26"/>
        </w:rPr>
        <w:t>здавая приказ об увольнении истца с военной службы, командующий Черноморским флотом реализовал волеизъявление военнослужащего быть уволенным с военной службы по состоянию здоровья.</w:t>
      </w:r>
    </w:p>
    <w:p w:rsidR="00CE3FA9" w:rsidRPr="00097901" w:rsidRDefault="00CE3FA9" w:rsidP="00CE3FA9">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При этом просьба </w:t>
      </w:r>
      <w:r w:rsidR="00A52AA8">
        <w:rPr>
          <w:b/>
          <w:color w:val="000000"/>
          <w:sz w:val="26"/>
          <w:szCs w:val="26"/>
        </w:rPr>
        <w:t>истца</w:t>
      </w:r>
      <w:r w:rsidRPr="00097901">
        <w:rPr>
          <w:b/>
          <w:color w:val="000000"/>
          <w:sz w:val="26"/>
          <w:szCs w:val="26"/>
        </w:rPr>
        <w:t>, изложенная в его рапорте, о не увольнении с военной службы до получения жилищной субсидии на законность названного приказа не влияет.</w:t>
      </w:r>
    </w:p>
    <w:p w:rsid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КАССАЦИОННОЕ ОПРЕДЕЛЕНИЕ</w:t>
      </w:r>
    </w:p>
    <w:p w:rsidR="00E12DBF" w:rsidRPr="00E12DBF" w:rsidRDefault="00E12DBF" w:rsidP="00E12DBF">
      <w:pPr>
        <w:pStyle w:val="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 88а-2416/2020</w:t>
      </w:r>
    </w:p>
    <w:p w:rsidR="00E12DBF" w:rsidRDefault="00E12DBF" w:rsidP="00E12DBF">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25 ноября 2020 г.        </w:t>
      </w:r>
      <w:r>
        <w:rPr>
          <w:color w:val="000000"/>
          <w:sz w:val="26"/>
          <w:szCs w:val="26"/>
        </w:rPr>
        <w:tab/>
      </w:r>
      <w:r>
        <w:rPr>
          <w:color w:val="000000"/>
          <w:sz w:val="26"/>
          <w:szCs w:val="26"/>
        </w:rPr>
        <w:tab/>
      </w:r>
      <w:r w:rsidRPr="00E12DBF">
        <w:rPr>
          <w:color w:val="000000"/>
          <w:sz w:val="26"/>
          <w:szCs w:val="26"/>
        </w:rPr>
        <w:t>                                                                   г. Новосибирск</w:t>
      </w:r>
    </w:p>
    <w:p w:rsid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Кассационный военный суд в составе</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председательствующего Иванова В.В.,</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судей </w:t>
      </w:r>
      <w:proofErr w:type="spellStart"/>
      <w:r w:rsidRPr="00E12DBF">
        <w:rPr>
          <w:color w:val="000000"/>
          <w:sz w:val="26"/>
          <w:szCs w:val="26"/>
        </w:rPr>
        <w:t>Шпакова</w:t>
      </w:r>
      <w:proofErr w:type="spellEnd"/>
      <w:r w:rsidRPr="00E12DBF">
        <w:rPr>
          <w:color w:val="000000"/>
          <w:sz w:val="26"/>
          <w:szCs w:val="26"/>
        </w:rPr>
        <w:t xml:space="preserve"> С.П. и Яковлева И.А.,</w:t>
      </w:r>
    </w:p>
    <w:p w:rsidR="00BA5FD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секретаре судебного заседания </w:t>
      </w:r>
      <w:proofErr w:type="spellStart"/>
      <w:r w:rsidRPr="00E12DBF">
        <w:rPr>
          <w:color w:val="000000"/>
          <w:sz w:val="26"/>
          <w:szCs w:val="26"/>
        </w:rPr>
        <w:t>Семенец</w:t>
      </w:r>
      <w:proofErr w:type="spellEnd"/>
      <w:r w:rsidRPr="00E12DBF">
        <w:rPr>
          <w:color w:val="000000"/>
          <w:sz w:val="26"/>
          <w:szCs w:val="26"/>
        </w:rPr>
        <w:t xml:space="preserve"> М.К., </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рассмотрел в открытом судебном заседании административное дело по кассационной жалобе представителя административного ответчика – командующего Черноморским флотом Смоленцевой Ксении Владимировны на решение Севастопольского гарнизонного военного суда от 18 июня 2020 г. (дело № 2а-143/2020) и апелляционное определение Южного окружного военного суда от 9 сентября 2020 г., принятые по административному исковому заявлению бывшего военнослужащего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rStyle w:val="others2"/>
          <w:color w:val="000000"/>
          <w:sz w:val="26"/>
          <w:szCs w:val="26"/>
        </w:rPr>
        <w:t>&lt;звание&gt;</w:t>
      </w:r>
      <w:r w:rsidRPr="00E12DBF">
        <w:rPr>
          <w:rStyle w:val="apple-converted-space"/>
          <w:color w:val="000000"/>
          <w:sz w:val="26"/>
          <w:szCs w:val="26"/>
        </w:rPr>
        <w:t> </w:t>
      </w:r>
      <w:r w:rsidRPr="00E12DBF">
        <w:rPr>
          <w:b/>
          <w:color w:val="000000"/>
          <w:sz w:val="26"/>
          <w:szCs w:val="26"/>
        </w:rPr>
        <w:t>Золотова</w:t>
      </w:r>
      <w:r w:rsidRPr="00E12DBF">
        <w:rPr>
          <w:color w:val="000000"/>
          <w:sz w:val="26"/>
          <w:szCs w:val="26"/>
        </w:rPr>
        <w:t xml:space="preserve"> Николая Александровича</w:t>
      </w:r>
      <w:proofErr w:type="gramEnd"/>
      <w:r w:rsidRPr="00E12DBF">
        <w:rPr>
          <w:color w:val="000000"/>
          <w:sz w:val="26"/>
          <w:szCs w:val="26"/>
        </w:rPr>
        <w:t xml:space="preserve"> </w:t>
      </w:r>
      <w:proofErr w:type="gramStart"/>
      <w:r w:rsidRPr="00E12DBF">
        <w:rPr>
          <w:color w:val="000000"/>
          <w:sz w:val="26"/>
          <w:szCs w:val="26"/>
        </w:rPr>
        <w:t>о признании незаконными действий командующего Черноморским флотом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xml:space="preserve">, связанных с его </w:t>
      </w:r>
      <w:r w:rsidRPr="00BA5FDF">
        <w:rPr>
          <w:b/>
          <w:color w:val="000000"/>
          <w:sz w:val="26"/>
          <w:szCs w:val="26"/>
        </w:rPr>
        <w:t>увольнением с военной службы</w:t>
      </w:r>
      <w:r w:rsidRPr="00E12DBF">
        <w:rPr>
          <w:color w:val="000000"/>
          <w:sz w:val="26"/>
          <w:szCs w:val="26"/>
        </w:rPr>
        <w:t xml:space="preserve"> и </w:t>
      </w:r>
      <w:r w:rsidRPr="00BA5FDF">
        <w:rPr>
          <w:b/>
          <w:color w:val="000000"/>
          <w:sz w:val="26"/>
          <w:szCs w:val="26"/>
        </w:rPr>
        <w:t>исключением из списков личного состава воинской части</w:t>
      </w:r>
      <w:r w:rsidRPr="00E12DBF">
        <w:rPr>
          <w:color w:val="000000"/>
          <w:sz w:val="26"/>
          <w:szCs w:val="26"/>
        </w:rPr>
        <w:t>.</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w:t>
      </w:r>
      <w:proofErr w:type="spellStart"/>
      <w:r w:rsidRPr="00E12DBF">
        <w:rPr>
          <w:color w:val="000000"/>
          <w:sz w:val="26"/>
          <w:szCs w:val="26"/>
        </w:rPr>
        <w:t>Анчутина</w:t>
      </w:r>
      <w:proofErr w:type="spellEnd"/>
      <w:r w:rsidRPr="00E12DBF">
        <w:rPr>
          <w:color w:val="000000"/>
          <w:sz w:val="26"/>
          <w:szCs w:val="26"/>
        </w:rPr>
        <w:t xml:space="preserve"> А.В., полагавшего необходимым отменить судебные акты и принять новое решение об отказе в удовлетворении административного иска, Кассационный военный суд</w:t>
      </w: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установил:</w:t>
      </w:r>
    </w:p>
    <w:p w:rsidR="00E12DBF" w:rsidRP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вышеназванным решением Севастопольского гарнизонного военного суда, оставленным без изменения апелляционным определение Южного окружного военного суда, административное исковое заявление Золотова Н.А. удовлетворено.</w:t>
      </w: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Состоявшиеся в отношении административного истца приказы командующего Черноморским флотом от 15 января 2000 г. № 2 о досрочном увольнении с военной службы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об исключении из списков личного состава воинской части признаны незаконными, на названных воинских должностных лиц возложена обязанность по их отмене.</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В поданной 22 октября 2020 г. кассационной жалобе представитель административного ответчика Смоленцева К.В., указывая на несоответствие выводов суда, изложенных в обжалованных судебных актах, обстоятельствам дела, и нарушения норм материального права, просит об их отмене и принятии по делу нового решения об отказе в удовлетворении административного иска.</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обоснование этого она анализирует обстоятельства дела и, ссылаясь на нормы Федерального закона от 28 марта 1998 г. № 53-ФЗ «О воинской обязанности и </w:t>
      </w:r>
      <w:r w:rsidRPr="00E12DBF">
        <w:rPr>
          <w:color w:val="000000"/>
          <w:sz w:val="26"/>
          <w:szCs w:val="26"/>
        </w:rPr>
        <w:lastRenderedPageBreak/>
        <w:t>военной службе», Федерального закона от 27 мая 1998 г. № 76-ФЗ «О статусе военнослужащих» и Положения о порядке прохождения военной службы, утвержденного Указом Президента Российской Федерации от 16 сентября 1999 г. № 1237, указывает, что процедура увольнения Золотова Н.</w:t>
      </w:r>
      <w:proofErr w:type="gramEnd"/>
      <w:r w:rsidRPr="00E12DBF">
        <w:rPr>
          <w:color w:val="000000"/>
          <w:sz w:val="26"/>
          <w:szCs w:val="26"/>
        </w:rPr>
        <w:t xml:space="preserve">А. была инициирована на основании его рапорта об увольнении с военной службы по состоянию здоровья и заключения военно-врачебной комиссии о признании его ограничено годным к военной службе, вследствие чего командованием были выполнены все необходимые, установленные законом мероприятия. </w:t>
      </w:r>
      <w:proofErr w:type="gramStart"/>
      <w:r w:rsidRPr="00E12DBF">
        <w:rPr>
          <w:color w:val="000000"/>
          <w:sz w:val="26"/>
          <w:szCs w:val="26"/>
        </w:rPr>
        <w:t>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увольнении, не высказывая намерения продолжить прохождение военной службы в дальнейшем, связывая восстановление на военной службе исключительно с реализацией его жилищных прав.</w:t>
      </w:r>
      <w:proofErr w:type="gramEnd"/>
      <w:r w:rsidRPr="00E12DBF">
        <w:rPr>
          <w:color w:val="000000"/>
          <w:sz w:val="26"/>
          <w:szCs w:val="26"/>
        </w:rPr>
        <w:t xml:space="preserve"> </w:t>
      </w:r>
      <w:proofErr w:type="gramStart"/>
      <w:r w:rsidRPr="00E12DBF">
        <w:rPr>
          <w:color w:val="000000"/>
          <w:sz w:val="26"/>
          <w:szCs w:val="26"/>
        </w:rPr>
        <w:t>Вместе с тем, по мнению Смоленцевой К.В., выводы судов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жилое помещение</w:t>
      </w:r>
      <w:proofErr w:type="gramEnd"/>
      <w:r w:rsidRPr="00E12DBF">
        <w:rPr>
          <w:color w:val="000000"/>
          <w:sz w:val="26"/>
          <w:szCs w:val="26"/>
        </w:rPr>
        <w:t xml:space="preserve"> по месту прохождения военной службы до момента обеспечения жилищной субсидией.</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Рассмотрев </w:t>
      </w:r>
      <w:proofErr w:type="gramStart"/>
      <w:r w:rsidRPr="00E12DBF">
        <w:rPr>
          <w:color w:val="000000"/>
          <w:sz w:val="26"/>
          <w:szCs w:val="26"/>
        </w:rPr>
        <w:t>материалы административного дела и обсудив</w:t>
      </w:r>
      <w:proofErr w:type="gramEnd"/>
      <w:r w:rsidRPr="00E12DBF">
        <w:rPr>
          <w:color w:val="000000"/>
          <w:sz w:val="26"/>
          <w:szCs w:val="26"/>
        </w:rPr>
        <w:t xml:space="preserve"> доводы жалобы, Кассационный военный суд приходит к выводу о необходимости отмены обжалованных судебных актов и отказе в удовлетворении административного иска Золотова Н.А.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Согласно частей</w:t>
      </w:r>
      <w:proofErr w:type="gramEnd"/>
      <w:r w:rsidRPr="00E12DBF">
        <w:rPr>
          <w:color w:val="000000"/>
          <w:sz w:val="26"/>
          <w:szCs w:val="26"/>
        </w:rPr>
        <w:t xml:space="preserve">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Судами первой и апелляционной инстанций установлено в качестве юридически значимых обстоятельств по административному делу, подтверждается его материалами, что Золотов Н.А., заключивший первый контракт о прохождении военной службы в августе 2000 года, проходит военную службу в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дислоцированной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color w:val="000000"/>
          <w:sz w:val="26"/>
          <w:szCs w:val="26"/>
        </w:rPr>
        <w:t>, где обеспечен по установленным нормам служебным жилым помещением.</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Решением жилищного органа он с 29 августа 2018 г. принят на учет нуждающихся в жилых помещениях по избранному месту жительства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rStyle w:val="apple-converted-space"/>
          <w:color w:val="000000"/>
          <w:sz w:val="26"/>
          <w:szCs w:val="26"/>
        </w:rPr>
        <w:t> </w:t>
      </w:r>
      <w:r w:rsidRPr="00E12DBF">
        <w:rPr>
          <w:color w:val="000000"/>
          <w:sz w:val="26"/>
          <w:szCs w:val="26"/>
        </w:rPr>
        <w:t>с формой обеспечения – предоставление субсидии для приобретения или строительства жилого помещения (далее – жилищная субсидия).</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9 августа 2019 г. военно-врачебной комиссией административный истец признан ограниченно годным к военной службе, в связи с чем, имея выслугу более 20 лет, 19 декабря того же года подал рапорт об увольнении с военной службы по состоянию здоровья, при этом он возражал против увольнения до обеспечения его жилищной субсидии. В ходе проведенной 20 декабря 2019 г. беседы </w:t>
      </w:r>
      <w:r w:rsidRPr="00E12DBF">
        <w:rPr>
          <w:color w:val="000000"/>
          <w:sz w:val="26"/>
          <w:szCs w:val="26"/>
        </w:rPr>
        <w:lastRenderedPageBreak/>
        <w:t>административный истец выразил согласие с увольнением с военной службы и просьбу обеспечить его жилищной субсидией. На заседании аттестационной комиссии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(Протокол № 2), которая ходатайствовала об увольнении Золотова Н.А. по состоянию здоровья, последний настаивал на своем увольнении и заявлял о своем не желании проходить военную службу, в том числе на другой воинской должности с меньшим объемом служебных обязанностей.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Приказом командующего Черноморским флотом от 15 января 2020 г. № 2 Золотов Н.А. на основании его рапорта и заключения военно-врачебной комиссии досрочно уволен с военной службы по состоянию здоровья, а приказом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исключен из списков личного состава воинской части.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Удовлетворяя административное исковое заявление, суды первой и апелляционной инстанций, исходили из того, что административный истец отказался от реализации своего права на увольнения с военной службы по состоянию здоровья, так как поставил его в зависимость от времени предоставления ему жилищной субсидией. Кроме того, окружной военный суд посчитал, что Золотов Н.А. не мог быть уволен с военной службы без его согласия, в силу статьи 23 Федерального закона от 27 мая 1998 г. № 76-ФЗ «О статусе военнослужащих» (далее – Федеральный закон «О статусе военнослужащих»).</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Такие выводы судов противоречат установленным по делу обстоятельствам, и основаны на неправильном применении судами норм материального права.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Из материалов дела усматривается, что Золотов Н.А. </w:t>
      </w:r>
      <w:r w:rsidRPr="00EC7A49">
        <w:rPr>
          <w:b/>
          <w:color w:val="000000"/>
          <w:sz w:val="26"/>
          <w:szCs w:val="26"/>
        </w:rPr>
        <w:t>последовательно настаивал на реализации своего права быть уволенным по состоянию здоровья и не желал проходить военную службу</w:t>
      </w:r>
      <w:r w:rsidRPr="00E12DBF">
        <w:rPr>
          <w:color w:val="000000"/>
          <w:sz w:val="26"/>
          <w:szCs w:val="26"/>
        </w:rPr>
        <w:t>, в том числе и на воинских должностях по которым он по состоянию здоровья мог бы выполнять должностные обязанности, что подтверждается его рапортом об увольнении, листом беседы и протоколом заседания аттестационной комиссии, а поэтому выводы судов</w:t>
      </w:r>
      <w:proofErr w:type="gramEnd"/>
      <w:r w:rsidRPr="00E12DBF">
        <w:rPr>
          <w:color w:val="000000"/>
          <w:sz w:val="26"/>
          <w:szCs w:val="26"/>
        </w:rPr>
        <w:t xml:space="preserve"> обеих инстанций о том, что административный истец отказался от реализации своего права на увольнение с военной службы противоречат имеющимся в деле доказательствам.</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этом </w:t>
      </w:r>
      <w:r w:rsidRPr="00EC7A49">
        <w:rPr>
          <w:b/>
          <w:color w:val="000000"/>
          <w:sz w:val="26"/>
          <w:szCs w:val="26"/>
        </w:rPr>
        <w:t>материалы дела не содержат доказательств, свидетельствующих об изменении административным истцом до окончания военной службы своего волеизъявления быть уволенным с таковой по состоянию здоровья</w:t>
      </w:r>
      <w:r w:rsidRPr="00E12DBF">
        <w:rPr>
          <w:color w:val="000000"/>
          <w:sz w:val="26"/>
          <w:szCs w:val="26"/>
        </w:rPr>
        <w:t>.</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w:t>
      </w:r>
      <w:proofErr w:type="gramStart"/>
      <w:r w:rsidRPr="00E12DBF">
        <w:rPr>
          <w:color w:val="000000"/>
          <w:sz w:val="26"/>
          <w:szCs w:val="26"/>
        </w:rPr>
        <w:t>Подпункт «б» пункта 3 статьи 51 Федерального закона «О воинской обязанности и военной службе» позволяет военнослужащему (за исключением военнослужащего, проходящего военную службу по контракту на воинской должности, для которой штатом предусмотрено воинское звание до старшины или главного корабельного старшины включительно), который в силу состояния здоровья не способен в полной мере исполнять обязанности военной службы, расторгнуть контракт о прохождении военной службы</w:t>
      </w:r>
      <w:proofErr w:type="gramEnd"/>
      <w:r w:rsidRPr="00E12DBF">
        <w:rPr>
          <w:color w:val="000000"/>
          <w:sz w:val="26"/>
          <w:szCs w:val="26"/>
        </w:rPr>
        <w:t xml:space="preserve"> при наличии соответствующего заключения военно-врачебной комиссии.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Данная норма, как отметил Конституционный Суд Российской Федерации в Определении от 23 апреля 2020 г. № 1007-О, направлена на предоставление военнослужащему возможности самостоятельно решить вопрос о сохранении или прекращении своего </w:t>
      </w:r>
      <w:proofErr w:type="gramStart"/>
      <w:r w:rsidRPr="00E12DBF">
        <w:rPr>
          <w:color w:val="000000"/>
          <w:sz w:val="26"/>
          <w:szCs w:val="26"/>
        </w:rPr>
        <w:t>статуса</w:t>
      </w:r>
      <w:proofErr w:type="gramEnd"/>
      <w:r w:rsidRPr="00E12DBF">
        <w:rPr>
          <w:color w:val="000000"/>
          <w:sz w:val="26"/>
          <w:szCs w:val="26"/>
        </w:rPr>
        <w:t xml:space="preserve"> и закрепляет только соответствующее основание увольнения, каких-либо правил порядка увольнения с военной службы не устанавливает.</w:t>
      </w:r>
    </w:p>
    <w:p w:rsidR="00E12DBF" w:rsidRPr="00097901" w:rsidRDefault="00E12DBF" w:rsidP="00E12DBF">
      <w:pPr>
        <w:pStyle w:val="a3"/>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Следовательно, издавая приказ об увольнении административного истца с военной службы, командующий Черноморским флотом реализовал </w:t>
      </w:r>
      <w:r w:rsidRPr="00097901">
        <w:rPr>
          <w:b/>
          <w:color w:val="000000"/>
          <w:sz w:val="26"/>
          <w:szCs w:val="26"/>
        </w:rPr>
        <w:lastRenderedPageBreak/>
        <w:t>волеизъявление военнослужащего быть уволенным с военной службы по состоянию здоровья.</w:t>
      </w:r>
    </w:p>
    <w:p w:rsidR="00E12DBF" w:rsidRPr="00097901" w:rsidRDefault="00E12DBF" w:rsidP="00E12DBF">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При этом просьба Золотова Н.А., изложенная в его рапорте, о не увольнении с военной службы до получения жилищной субсидии на законность названного приказа не влияет.</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Так, согласно </w:t>
      </w:r>
      <w:proofErr w:type="spellStart"/>
      <w:r w:rsidRPr="00E12DBF">
        <w:rPr>
          <w:color w:val="000000"/>
          <w:sz w:val="26"/>
          <w:szCs w:val="26"/>
        </w:rPr>
        <w:t>абз</w:t>
      </w:r>
      <w:proofErr w:type="spellEnd"/>
      <w:r w:rsidRPr="00E12DBF">
        <w:rPr>
          <w:color w:val="000000"/>
          <w:sz w:val="26"/>
          <w:szCs w:val="26"/>
        </w:rPr>
        <w:t>. 12 пункта 1 статьи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w:t>
      </w:r>
      <w:proofErr w:type="gramEnd"/>
      <w:r w:rsidRPr="00E12DBF">
        <w:rPr>
          <w:color w:val="000000"/>
          <w:sz w:val="26"/>
          <w:szCs w:val="26"/>
        </w:rPr>
        <w:t xml:space="preserve"> </w:t>
      </w:r>
      <w:proofErr w:type="gramStart"/>
      <w:r w:rsidRPr="00E12DBF">
        <w:rPr>
          <w:color w:val="000000"/>
          <w:sz w:val="26"/>
          <w:szCs w:val="26"/>
        </w:rPr>
        <w:t>пребывания на военной службе, по состоянию здоровья или в связи</w:t>
      </w:r>
      <w:proofErr w:type="gramEnd"/>
      <w:r w:rsidRPr="00E12DBF">
        <w:rPr>
          <w:color w:val="000000"/>
          <w:sz w:val="26"/>
          <w:szCs w:val="26"/>
        </w:rPr>
        <w:t xml:space="preserve"> </w:t>
      </w:r>
      <w:proofErr w:type="gramStart"/>
      <w:r w:rsidRPr="00E12DBF">
        <w:rPr>
          <w:color w:val="000000"/>
          <w:sz w:val="26"/>
          <w:szCs w:val="26"/>
        </w:rPr>
        <w:t>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w:t>
      </w:r>
      <w:proofErr w:type="gramEnd"/>
      <w:r w:rsidRPr="00E12DBF">
        <w:rPr>
          <w:color w:val="000000"/>
          <w:sz w:val="26"/>
          <w:szCs w:val="26"/>
        </w:rPr>
        <w:t xml:space="preserve"> избранному постоянному месту жительства.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соответствии с </w:t>
      </w:r>
      <w:proofErr w:type="spellStart"/>
      <w:r w:rsidRPr="00E12DBF">
        <w:rPr>
          <w:color w:val="000000"/>
          <w:sz w:val="26"/>
          <w:szCs w:val="26"/>
        </w:rPr>
        <w:t>абз</w:t>
      </w:r>
      <w:proofErr w:type="spellEnd"/>
      <w:r w:rsidRPr="00E12DBF">
        <w:rPr>
          <w:color w:val="000000"/>
          <w:sz w:val="26"/>
          <w:szCs w:val="26"/>
        </w:rPr>
        <w:t>. 2 и 3 пункта 1 статьи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E12DBF">
        <w:rPr>
          <w:color w:val="000000"/>
          <w:sz w:val="26"/>
          <w:szCs w:val="26"/>
        </w:rPr>
        <w:t xml:space="preserve"> </w:t>
      </w:r>
      <w:proofErr w:type="gramStart"/>
      <w:r w:rsidRPr="00E12DBF">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E12DBF">
        <w:rPr>
          <w:color w:val="000000"/>
          <w:sz w:val="26"/>
          <w:szCs w:val="26"/>
        </w:rPr>
        <w:t xml:space="preserve"> не представили документы, необходимые для предоставления жилого помещения или жилищной субсидии.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Аналогичные предписания содержатся в пункте 17 статьи 34 Положения о порядке прохождения военной службы, утвержденного Указом Президента Российской Федерации от 16 сентября 1999 г. № 1237.</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Исходя из содержания названных правовых норм во взаимосвязи и разъяснений, содержащихся в пункте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следует, что перечисленные в них категории военнослужащих, изъявившие желание получить жилье для постоянного проживания по месту увольнения с военной службы, не</w:t>
      </w:r>
      <w:proofErr w:type="gramEnd"/>
      <w:r w:rsidRPr="00E12DBF">
        <w:rPr>
          <w:color w:val="000000"/>
          <w:sz w:val="26"/>
          <w:szCs w:val="26"/>
        </w:rPr>
        <w:t xml:space="preserve"> могут быть уволены без их согласия в случае </w:t>
      </w:r>
      <w:proofErr w:type="spellStart"/>
      <w:r w:rsidRPr="00E12DBF">
        <w:rPr>
          <w:color w:val="000000"/>
          <w:sz w:val="26"/>
          <w:szCs w:val="26"/>
        </w:rPr>
        <w:t>необеспечения</w:t>
      </w:r>
      <w:proofErr w:type="spellEnd"/>
      <w:r w:rsidRPr="00E12DBF">
        <w:rPr>
          <w:color w:val="000000"/>
          <w:sz w:val="26"/>
          <w:szCs w:val="26"/>
        </w:rPr>
        <w:t xml:space="preserve"> жильем по месту военной службы в период ее прохождения.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Между тем судами установлено и подтверждается материалами дела, что Золотов Н.А., </w:t>
      </w:r>
      <w:r w:rsidRPr="00CE3FA9">
        <w:rPr>
          <w:b/>
          <w:color w:val="000000"/>
          <w:sz w:val="26"/>
          <w:szCs w:val="26"/>
        </w:rPr>
        <w:t>обеспечиваемый на весь срок военной службы служебными жилыми помещениями, обеспечен таковым по установленным нормам по месту прохождения военной службы</w:t>
      </w:r>
      <w:r w:rsidRPr="00E12DBF">
        <w:rPr>
          <w:color w:val="000000"/>
          <w:sz w:val="26"/>
          <w:szCs w:val="26"/>
        </w:rPr>
        <w:t xml:space="preserve"> в г.</w:t>
      </w:r>
      <w:r w:rsidRPr="00E12DBF">
        <w:rPr>
          <w:rStyle w:val="apple-converted-space"/>
          <w:color w:val="000000"/>
          <w:sz w:val="26"/>
          <w:szCs w:val="26"/>
        </w:rPr>
        <w:t> </w:t>
      </w:r>
      <w:r w:rsidRPr="00E12DBF">
        <w:rPr>
          <w:rStyle w:val="others8"/>
          <w:color w:val="000000"/>
          <w:sz w:val="26"/>
          <w:szCs w:val="26"/>
        </w:rPr>
        <w:t>&lt;данные изъяты&gt;</w:t>
      </w:r>
      <w:r w:rsidRPr="00E12DBF">
        <w:rPr>
          <w:color w:val="000000"/>
          <w:sz w:val="26"/>
          <w:szCs w:val="26"/>
        </w:rPr>
        <w:t xml:space="preserve">, </w:t>
      </w:r>
      <w:r w:rsidRPr="00CE3FA9">
        <w:rPr>
          <w:b/>
          <w:color w:val="000000"/>
          <w:sz w:val="26"/>
          <w:szCs w:val="26"/>
        </w:rPr>
        <w:t>избранным им после окончания военной службы постоянным местом жительства</w:t>
      </w:r>
      <w:r w:rsidRPr="00E12DBF">
        <w:rPr>
          <w:color w:val="000000"/>
          <w:sz w:val="26"/>
          <w:szCs w:val="26"/>
        </w:rPr>
        <w:t xml:space="preserve">, а поэтому запрет, предусмотренный пунктом 1 статьи 23 Федерального закона «О статусе </w:t>
      </w:r>
      <w:r w:rsidRPr="00E12DBF">
        <w:rPr>
          <w:color w:val="000000"/>
          <w:sz w:val="26"/>
          <w:szCs w:val="26"/>
        </w:rPr>
        <w:lastRenderedPageBreak/>
        <w:t>военнослужащих», на увольнение военнослужащих</w:t>
      </w:r>
      <w:proofErr w:type="gramEnd"/>
      <w:r w:rsidRPr="00E12DBF">
        <w:rPr>
          <w:color w:val="000000"/>
          <w:sz w:val="26"/>
          <w:szCs w:val="26"/>
        </w:rPr>
        <w:t xml:space="preserve"> без их согласия до предоставления жилых помещений или жилищной субсидии на административного истца, вопреки выводу суда апелляционной инстанции, не распространяется.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Данная правовая позиция согласуется с разъяснениями, данными в пункте 10 Обзора практики применения военными судами законодательства о воинской обязанности, военной службе и статусе военнослужащих в 2019 году, утвержденного Президиумом Верховного Суда Российской Федерации 17 июня 2020 г.</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Иных оснований, предусматривающих право военнослужащих ставить свое волеизъявления на досрочное увольнение с военной службы по состоянию здоровью в зависимость от выполнения Министерством обороны Российской Федерации заявленных ими условий, в том числе по обеспечению их жилищной субсидией именно в рамках военной службы, действующим законодательством не предусмотрено.</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Более того, согласно пункту 13 статьи 15 Федерального закона «О статусе военнослужащих»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roofErr w:type="gramEnd"/>
      <w:r w:rsidRPr="00E12DBF">
        <w:rPr>
          <w:color w:val="000000"/>
          <w:sz w:val="26"/>
          <w:szCs w:val="26"/>
        </w:rPr>
        <w:t xml:space="preserve">, </w:t>
      </w:r>
      <w:proofErr w:type="gramStart"/>
      <w:r w:rsidRPr="00E12DBF">
        <w:rPr>
          <w:color w:val="000000"/>
          <w:sz w:val="26"/>
          <w:szCs w:val="26"/>
        </w:rPr>
        <w:t>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 предусмотренном названным Федеральным законом для военнослужащих.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Следовательно, в соответствии с данной нормой допускается увольнение административного истца с военной службы без обеспечения жилищной субсидией с сохранением за ним права на получение таковой после окончания военной службы, что также вытекает из содержания Порядка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w:t>
      </w:r>
      <w:proofErr w:type="gramEnd"/>
      <w:r w:rsidRPr="00E12DBF">
        <w:rPr>
          <w:color w:val="000000"/>
          <w:sz w:val="26"/>
          <w:szCs w:val="26"/>
        </w:rPr>
        <w:t xml:space="preserve"> Федерации, уволенным с военной службы, утвержденного приказом Министра обороны Российской Федерации от 21 июля 2014 г. № 510.</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оспоренный приказ командующего Черноморским флотом об увольнении Золотова Н.А. с военной службы, как и изданный в его исполнение приказ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об его исключении из списков личного состава воинской части, надлежит признать законными и не нарушающими прав и интересов административного истца, отказав ему в удовлетворении заявленных требованиях.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Таким образом, не соответствие выводов судов первой и апелляционной инстанций, изложенных в обжалованных судебных актах, обстоятельствам административного дела, а также неправильное толкование ими норм материального права, привело к принятию по настоящему делу неправильных судебных актов.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w:t>
      </w:r>
      <w:r w:rsidRPr="00E12DBF">
        <w:rPr>
          <w:color w:val="000000"/>
          <w:sz w:val="26"/>
          <w:szCs w:val="26"/>
        </w:rPr>
        <w:lastRenderedPageBreak/>
        <w:t>процессуального права, если оно привело или могло привести к принятию неправильного судебного акта.</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Кассационный военный суд полагает необходимым отменить решение Севастопольского гарнизонного военного суда от 18 июня 2020 г. и апелляционное определение Южного окружного военного суда от 9 сентября 2020 г., и в связи с допущенной ошибкой в толковании норм материального права, не передавая административное дело на новое рассмотрение, так как по нему все юридически значимые обстоятельства установлены, принять новое</w:t>
      </w:r>
      <w:proofErr w:type="gramEnd"/>
      <w:r w:rsidRPr="00E12DBF">
        <w:rPr>
          <w:color w:val="000000"/>
          <w:sz w:val="26"/>
          <w:szCs w:val="26"/>
        </w:rPr>
        <w:t xml:space="preserve"> решение об отказе в удовлетворении административного искового заявления в полном объеме.</w:t>
      </w:r>
    </w:p>
    <w:p w:rsidR="00E12DBF" w:rsidRPr="00E12DBF" w:rsidRDefault="00E12DBF" w:rsidP="00E12DBF">
      <w:pPr>
        <w:pStyle w:val="msoclassa7"/>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На основании изложенного, руководствуясь ст. ст. 327, 328, п. 5 ч. 1 ст. 329, ст. 330 Кодекса административного судопроизводства Российской Федерации, Кассационный военный суд</w:t>
      </w:r>
    </w:p>
    <w:p w:rsidR="00097901"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r>
        <w:rPr>
          <w:color w:val="000000"/>
          <w:sz w:val="26"/>
          <w:szCs w:val="26"/>
        </w:rPr>
        <w:t>о</w:t>
      </w:r>
      <w:r w:rsidR="00E12DBF" w:rsidRPr="00E12DBF">
        <w:rPr>
          <w:color w:val="000000"/>
          <w:sz w:val="26"/>
          <w:szCs w:val="26"/>
        </w:rPr>
        <w:t>пределил:</w:t>
      </w:r>
    </w:p>
    <w:p w:rsidR="00097901" w:rsidRP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решение Севастопольского гарнизонного военного суда от 18 июня 2020 г. и апелляционное определение Южного окружного военного суда от 9 сентября 2020 г., принятые по административному исковому заявлению Золотова Николая Александровича, отменить и принять по делу новое решение об отказе в удовлетворении административного искового заявления.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Данное кассационное определение в полном объеме изготовлено 27 ноября 2020 г.</w:t>
      </w: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Председательствующий       </w:t>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Pr="00E12DBF">
        <w:rPr>
          <w:color w:val="000000"/>
          <w:sz w:val="26"/>
          <w:szCs w:val="26"/>
        </w:rPr>
        <w:t>          В.В. Иванов</w:t>
      </w:r>
    </w:p>
    <w:p w:rsidR="00097901" w:rsidRDefault="00097901" w:rsidP="00097901">
      <w:pPr>
        <w:pStyle w:val="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a3"/>
        <w:shd w:val="clear" w:color="auto" w:fill="FFFFFF"/>
        <w:spacing w:before="0" w:beforeAutospacing="0" w:after="0" w:afterAutospacing="0" w:line="175" w:lineRule="atLeast"/>
        <w:jc w:val="both"/>
        <w:rPr>
          <w:color w:val="000000"/>
          <w:sz w:val="26"/>
          <w:szCs w:val="26"/>
        </w:rPr>
      </w:pPr>
      <w:r w:rsidRPr="00E12DBF">
        <w:rPr>
          <w:color w:val="000000"/>
          <w:sz w:val="26"/>
          <w:szCs w:val="26"/>
        </w:rPr>
        <w:t>Судьи                                                  </w:t>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Pr="00E12DBF">
        <w:rPr>
          <w:color w:val="000000"/>
          <w:sz w:val="26"/>
          <w:szCs w:val="26"/>
        </w:rPr>
        <w:t>С.П. Шпаков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И.А. Яковлев</w:t>
      </w:r>
    </w:p>
    <w:p w:rsidR="00755C3E" w:rsidRPr="00E12DBF" w:rsidRDefault="00755C3E">
      <w:pPr>
        <w:rPr>
          <w:rFonts w:ascii="Times New Roman" w:hAnsi="Times New Roman" w:cs="Times New Roman"/>
          <w:sz w:val="26"/>
          <w:szCs w:val="26"/>
        </w:rPr>
      </w:pPr>
    </w:p>
    <w:sectPr w:rsidR="00755C3E" w:rsidRPr="00E12DBF" w:rsidSect="00E12DB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drawingGridHorizontalSpacing w:val="110"/>
  <w:displayHorizontalDrawingGridEvery w:val="2"/>
  <w:characterSpacingControl w:val="doNotCompress"/>
  <w:compat/>
  <w:rsids>
    <w:rsidRoot w:val="00E12DBF"/>
    <w:rsid w:val="00035AB3"/>
    <w:rsid w:val="0004799F"/>
    <w:rsid w:val="00097901"/>
    <w:rsid w:val="000A1F02"/>
    <w:rsid w:val="000C7059"/>
    <w:rsid w:val="000F188A"/>
    <w:rsid w:val="00123C27"/>
    <w:rsid w:val="001240E6"/>
    <w:rsid w:val="001609FC"/>
    <w:rsid w:val="0020632B"/>
    <w:rsid w:val="00207782"/>
    <w:rsid w:val="002F7A55"/>
    <w:rsid w:val="00302472"/>
    <w:rsid w:val="00365A97"/>
    <w:rsid w:val="0038610E"/>
    <w:rsid w:val="003E7014"/>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52AA8"/>
    <w:rsid w:val="00AE12A7"/>
    <w:rsid w:val="00BA5FDF"/>
    <w:rsid w:val="00C02B7E"/>
    <w:rsid w:val="00C502D0"/>
    <w:rsid w:val="00C548D1"/>
    <w:rsid w:val="00CB7103"/>
    <w:rsid w:val="00CC50D0"/>
    <w:rsid w:val="00CE3FA9"/>
    <w:rsid w:val="00D114AD"/>
    <w:rsid w:val="00D50210"/>
    <w:rsid w:val="00DC7BBB"/>
    <w:rsid w:val="00DD4EBD"/>
    <w:rsid w:val="00DE1C7C"/>
    <w:rsid w:val="00E12DBF"/>
    <w:rsid w:val="00EC7A49"/>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12DBF"/>
  </w:style>
  <w:style w:type="character" w:customStyle="1" w:styleId="others1">
    <w:name w:val="others1"/>
    <w:basedOn w:val="a0"/>
    <w:rsid w:val="00E12DBF"/>
  </w:style>
  <w:style w:type="character" w:customStyle="1" w:styleId="others2">
    <w:name w:val="others2"/>
    <w:basedOn w:val="a0"/>
    <w:rsid w:val="00E12DBF"/>
  </w:style>
  <w:style w:type="paragraph" w:customStyle="1" w:styleId="msoclassconsplusnormal">
    <w:name w:val="msoclassconsplusnormal"/>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6">
    <w:name w:val="others6"/>
    <w:basedOn w:val="a0"/>
    <w:rsid w:val="00E12DBF"/>
  </w:style>
  <w:style w:type="character" w:customStyle="1" w:styleId="others8">
    <w:name w:val="others8"/>
    <w:basedOn w:val="a0"/>
    <w:rsid w:val="00E12DBF"/>
  </w:style>
  <w:style w:type="paragraph" w:customStyle="1" w:styleId="msoclassa7">
    <w:name w:val="msoclassa7"/>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9244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2738</Words>
  <Characters>15613</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2020-12-11T12:46:00Z</dcterms:created>
  <dcterms:modified xsi:type="dcterms:W3CDTF">2020-12-11T13:15:00Z</dcterms:modified>
</cp:coreProperties>
</file>