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D93" w:rsidRPr="000755A4" w:rsidRDefault="00803D93" w:rsidP="00803D93">
      <w:pPr>
        <w:ind w:firstLine="709"/>
        <w:rPr>
          <w:b/>
          <w:bCs/>
          <w:szCs w:val="28"/>
        </w:rPr>
      </w:pPr>
      <w:r w:rsidRPr="0080178C">
        <w:rPr>
          <w:b/>
          <w:bCs/>
          <w:szCs w:val="28"/>
        </w:rPr>
        <w:t>Военнослужащий, получивший увечье, подлежит направлению на военно-врачебную экспертизу не только в целях определения годности к военной службе и установления причинной связи увечий (ранений, травм, контузий), заболеваний с прохождением ими военной службы, но и в целях решения других вопросов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>Г. обратился в суд с заявлением, в котором оспорил бездействие командира воинской части, не направившего его для прохождения военно-врачебной комиссии (далее – ВВК) с целью определения степени тяжести полученного в июне 2013 г. увечья (закрытого перелома латеральной лодыжки правого голеностопного сустава со смещением отломков).</w:t>
      </w:r>
    </w:p>
    <w:p w:rsidR="00803D93" w:rsidRPr="000755A4" w:rsidRDefault="00803D93" w:rsidP="00803D93">
      <w:pPr>
        <w:ind w:firstLine="709"/>
        <w:outlineLvl w:val="0"/>
        <w:rPr>
          <w:szCs w:val="28"/>
        </w:rPr>
      </w:pPr>
      <w:r w:rsidRPr="000755A4">
        <w:rPr>
          <w:szCs w:val="28"/>
        </w:rPr>
        <w:t>Решением Краснодарского гарнизонного военного суда, оставленным без изменения судом апелляционной инстанции, на командира воинской части возложена обязанность по направлению Г. на освидетельствование ВВК. В обоснование принятого решения суд указал следующее.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 xml:space="preserve">Получение застрахованным лицом в период прохождения военной службы тяжелого или легкого увечья в силу абзаца шестого ст. 4 Федерального закона «Об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органов </w:t>
      </w:r>
      <w:proofErr w:type="gramStart"/>
      <w:r w:rsidRPr="000755A4">
        <w:rPr>
          <w:szCs w:val="28"/>
        </w:rPr>
        <w:t>по</w:t>
      </w:r>
      <w:proofErr w:type="gramEnd"/>
      <w:r w:rsidRPr="000755A4">
        <w:rPr>
          <w:szCs w:val="28"/>
        </w:rPr>
        <w:t xml:space="preserve"> </w:t>
      </w:r>
      <w:proofErr w:type="gramStart"/>
      <w:r w:rsidRPr="000755A4">
        <w:rPr>
          <w:szCs w:val="28"/>
        </w:rPr>
        <w:t>контролю за</w:t>
      </w:r>
      <w:proofErr w:type="gramEnd"/>
      <w:r w:rsidRPr="000755A4">
        <w:rPr>
          <w:szCs w:val="28"/>
        </w:rPr>
        <w:t xml:space="preserve"> оборотом наркотических средств и психотропных веществ, сотрудников учреждений и органов уголовно-исполнительной системы» является страховым случаем.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 xml:space="preserve">Согласно п. 1 ст. 11 данного Федерального закона выплата страховых сумм производится страховщиком на основании документов, подтверждающих наступление страхового случая. Перечень документов, необходимых для принятия решения о выплате страховой суммы, устанавливается Правительством Российской Федерации. </w:t>
      </w:r>
    </w:p>
    <w:p w:rsidR="00803D93" w:rsidRPr="000755A4" w:rsidRDefault="00803D93" w:rsidP="00803D93">
      <w:pPr>
        <w:ind w:firstLine="709"/>
        <w:rPr>
          <w:szCs w:val="28"/>
        </w:rPr>
      </w:pPr>
      <w:proofErr w:type="gramStart"/>
      <w:r w:rsidRPr="000755A4">
        <w:rPr>
          <w:szCs w:val="28"/>
        </w:rPr>
        <w:t>Постановлением Правительства Российской Федерации от 29 июля 1998 г. № 855 утвержден Перечень документов, необходимых для принятия решения о выплате страховой суммы застрахованным, согласно разделу 5 которого в случае получения застрахованным лицом в период прохождения военной службы, службы, военных сборов тяжелого или легкого увечья (ранения, травмы, контузии) оформляется, в том числе и справка военно-врачебной комиссии о тяжести увечья (ранения, травмы, контузии</w:t>
      </w:r>
      <w:proofErr w:type="gramEnd"/>
      <w:r w:rsidRPr="000755A4">
        <w:rPr>
          <w:szCs w:val="28"/>
        </w:rPr>
        <w:t xml:space="preserve">), </w:t>
      </w:r>
      <w:proofErr w:type="gramStart"/>
      <w:r w:rsidRPr="000755A4">
        <w:rPr>
          <w:szCs w:val="28"/>
        </w:rPr>
        <w:t>полученного</w:t>
      </w:r>
      <w:proofErr w:type="gramEnd"/>
      <w:r w:rsidRPr="000755A4">
        <w:rPr>
          <w:szCs w:val="28"/>
        </w:rPr>
        <w:t xml:space="preserve"> застрахованным лицом.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 xml:space="preserve">Правительство Российской Федерации постановлением от 4 июля 2013 г. № 565 утвердило Положение о военно-врачебной экспертизе. </w:t>
      </w:r>
      <w:proofErr w:type="gramStart"/>
      <w:r w:rsidRPr="000755A4">
        <w:rPr>
          <w:szCs w:val="28"/>
        </w:rPr>
        <w:t xml:space="preserve">В силу п. 1 этого Положения военно-врачебная экспертиза проводится не только в целях определения годности военнослужащих к военной службе и установления причинной связи увечий (ранений, травм, контузий), заболеваний с прохождением ими военной службы, но и в целях решения других вопросов, предусмотренных законодательными и иными нормативными правовыми актами Российской Федерации, нормативными правовыми актами </w:t>
      </w:r>
      <w:r w:rsidRPr="000755A4">
        <w:rPr>
          <w:szCs w:val="28"/>
        </w:rPr>
        <w:lastRenderedPageBreak/>
        <w:t>федеральных органов исполнительной власти, в которых федеральным законом</w:t>
      </w:r>
      <w:proofErr w:type="gramEnd"/>
      <w:r w:rsidRPr="000755A4">
        <w:rPr>
          <w:szCs w:val="28"/>
        </w:rPr>
        <w:t xml:space="preserve"> предусмотрена военная служба.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>Приказом МВД России от 14 июля 2010 г. № 523 утверждена Инструкция о порядке проведения военно-врачебной экспертизы и медицинского освидетельствования в органах внутренних дел Российской Федерации и внутренних войсках Министерства внутренних дел Российской Федерации, в соответствии с п. 341 которой степень тяжести увечья, полученного военнослужащим в период военной службы, определяется ВВК.</w:t>
      </w:r>
    </w:p>
    <w:p w:rsidR="00803D93" w:rsidRPr="000755A4" w:rsidRDefault="00803D93" w:rsidP="00803D93">
      <w:pPr>
        <w:ind w:firstLine="709"/>
        <w:rPr>
          <w:szCs w:val="28"/>
        </w:rPr>
      </w:pPr>
      <w:r w:rsidRPr="000755A4">
        <w:rPr>
          <w:szCs w:val="28"/>
        </w:rPr>
        <w:t>Поскольку для решения вопроса о выплате заявителю страховых сумм требовалась справка военно-врачебной комиссии о тяжести полученного им увечья, суд первой инстанции правомерно возложил на командование обязанность по направлению Г. на освидетельствование ВВК.</w:t>
      </w:r>
    </w:p>
    <w:p w:rsidR="00803D93" w:rsidRPr="002F5DD8" w:rsidRDefault="00803D93" w:rsidP="00803D93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8C1943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803D93"/>
    <w:rsid w:val="00620698"/>
    <w:rsid w:val="00803D93"/>
    <w:rsid w:val="008C1943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D93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803D9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803D9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558</Words>
  <Characters>3186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2016-06-16T10:00:00Z</dcterms:created>
  <dcterms:modified xsi:type="dcterms:W3CDTF">2016-07-18T12:11:00Z</dcterms:modified>
</cp:coreProperties>
</file>