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EC0" w:rsidRPr="00652EC0" w:rsidRDefault="00652EC0" w:rsidP="00652EC0">
      <w:pPr>
        <w:pStyle w:val="af3"/>
        <w:ind w:firstLine="709"/>
        <w:jc w:val="both"/>
        <w:rPr>
          <w:b/>
          <w:i/>
          <w:color w:val="000000"/>
          <w:szCs w:val="28"/>
        </w:rPr>
      </w:pPr>
      <w:r w:rsidRPr="00652EC0">
        <w:rPr>
          <w:rStyle w:val="font5"/>
          <w:rFonts w:eastAsiaTheme="majorEastAsia"/>
          <w:b/>
          <w:i/>
          <w:color w:val="000000"/>
          <w:szCs w:val="28"/>
        </w:rPr>
        <w:t xml:space="preserve">Признание заявителя ограниченно годным к военной службе не могло повлиять </w:t>
      </w:r>
      <w:proofErr w:type="gramStart"/>
      <w:r w:rsidRPr="00652EC0">
        <w:rPr>
          <w:rStyle w:val="font5"/>
          <w:rFonts w:eastAsiaTheme="majorEastAsia"/>
          <w:b/>
          <w:i/>
          <w:color w:val="000000"/>
          <w:szCs w:val="28"/>
        </w:rPr>
        <w:t>на принятие начальником Пограничного управления решения об увольнении заявителя с военной службы в связи с невыполнением</w:t>
      </w:r>
      <w:proofErr w:type="gramEnd"/>
      <w:r w:rsidRPr="00652EC0">
        <w:rPr>
          <w:rStyle w:val="font5"/>
          <w:rFonts w:eastAsiaTheme="majorEastAsia"/>
          <w:b/>
          <w:i/>
          <w:color w:val="000000"/>
          <w:szCs w:val="28"/>
        </w:rPr>
        <w:t xml:space="preserve"> условий контракта.</w:t>
      </w:r>
    </w:p>
    <w:p w:rsidR="00652EC0" w:rsidRDefault="00652EC0" w:rsidP="003A22D1">
      <w:pPr>
        <w:pStyle w:val="af3"/>
        <w:jc w:val="center"/>
        <w:rPr>
          <w:rStyle w:val="font6"/>
          <w:rFonts w:eastAsiaTheme="majorEastAsia"/>
          <w:b/>
          <w:color w:val="000000"/>
          <w:sz w:val="32"/>
          <w:szCs w:val="42"/>
        </w:rPr>
      </w:pPr>
    </w:p>
    <w:p w:rsidR="003A22D1" w:rsidRPr="003A22D1" w:rsidRDefault="003A22D1" w:rsidP="003A22D1">
      <w:pPr>
        <w:pStyle w:val="af3"/>
        <w:jc w:val="center"/>
        <w:rPr>
          <w:b/>
          <w:color w:val="000000"/>
          <w:sz w:val="20"/>
          <w:szCs w:val="27"/>
        </w:rPr>
      </w:pPr>
      <w:r w:rsidRPr="003A22D1">
        <w:rPr>
          <w:rStyle w:val="font6"/>
          <w:rFonts w:eastAsiaTheme="majorEastAsia"/>
          <w:b/>
          <w:color w:val="000000"/>
          <w:sz w:val="32"/>
          <w:szCs w:val="42"/>
        </w:rPr>
        <w:t>КАССАЦИОННОЕ ОПРЕДЕЛЕНИЕ</w:t>
      </w:r>
    </w:p>
    <w:p w:rsidR="003A22D1" w:rsidRDefault="003A22D1" w:rsidP="003A22D1">
      <w:pPr>
        <w:pStyle w:val="af3"/>
        <w:rPr>
          <w:rStyle w:val="font5"/>
          <w:rFonts w:eastAsiaTheme="majorEastAsia"/>
          <w:color w:val="000000"/>
          <w:sz w:val="30"/>
          <w:szCs w:val="30"/>
        </w:rPr>
      </w:pPr>
    </w:p>
    <w:p w:rsidR="003A22D1" w:rsidRDefault="003A22D1" w:rsidP="003A22D1">
      <w:pPr>
        <w:pStyle w:val="af3"/>
        <w:rPr>
          <w:color w:val="000000"/>
          <w:sz w:val="27"/>
          <w:szCs w:val="27"/>
        </w:rPr>
      </w:pPr>
      <w:r>
        <w:rPr>
          <w:rStyle w:val="font5"/>
          <w:rFonts w:eastAsiaTheme="majorEastAsia"/>
          <w:color w:val="000000"/>
          <w:sz w:val="30"/>
          <w:szCs w:val="30"/>
        </w:rPr>
        <w:t>г. Москва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                                              </w:t>
      </w:r>
      <w:r w:rsidR="00652EC0">
        <w:rPr>
          <w:rStyle w:val="font1"/>
          <w:rFonts w:ascii="Arial" w:hAnsi="Arial" w:cs="Arial"/>
          <w:color w:val="000000"/>
          <w:sz w:val="30"/>
          <w:szCs w:val="30"/>
        </w:rPr>
        <w:tab/>
      </w:r>
      <w:r w:rsidR="00652EC0">
        <w:rPr>
          <w:rStyle w:val="font1"/>
          <w:rFonts w:ascii="Arial" w:hAnsi="Arial" w:cs="Arial"/>
          <w:color w:val="000000"/>
          <w:sz w:val="30"/>
          <w:szCs w:val="30"/>
        </w:rPr>
        <w:tab/>
      </w:r>
      <w:r>
        <w:rPr>
          <w:rStyle w:val="font1"/>
          <w:rFonts w:ascii="Arial" w:hAnsi="Arial" w:cs="Arial"/>
          <w:color w:val="000000"/>
          <w:sz w:val="30"/>
          <w:szCs w:val="30"/>
        </w:rPr>
        <w:t>   </w:t>
      </w:r>
      <w:r>
        <w:rPr>
          <w:rStyle w:val="apple-converted-space"/>
          <w:rFonts w:ascii="Arial" w:hAnsi="Arial" w:cs="Arial"/>
          <w:color w:val="000000"/>
          <w:sz w:val="30"/>
          <w:szCs w:val="30"/>
        </w:rPr>
        <w:t> </w:t>
      </w:r>
      <w:r>
        <w:rPr>
          <w:rStyle w:val="font5"/>
          <w:rFonts w:eastAsiaTheme="majorEastAsia"/>
          <w:color w:val="000000"/>
          <w:sz w:val="30"/>
          <w:szCs w:val="30"/>
        </w:rPr>
        <w:t>19 января 2016 г.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председательствующего Крупнова И.В.,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судей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Дербилова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А.Н.,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Сокерина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С.Г.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при секретаре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Хорняк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Г.П. рассмотрела в открытом судебном заседании административное дело по кассационной жалобе представителя начальника Пограничного управления ФСБ России по Республике Бурятия (далее </w:t>
      </w: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>-П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ограничное управление) Смирнова СВ. на апелляционное определение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окружного военного суда от 19 мая 2015 г., которым отменено решение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Кяхтинского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гарнизонного военного суда от 6 марта 2015 г. по заявлению бывшего военнослужащего Пограничного управления сержанта запаса Игумнова Алексея Владимировича об оспаривании действий начальника Пограничного управления, связанных с досрочным увольнением с военной службы.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 и заключение прокурора Гаврилова А.В., полагавшего необходимым апелляционное определение отменить, оставить в силе решение суда первой инстанции, Судебная коллегия по делам военнослужащих Верховного Суда Российской Федерации</w:t>
      </w:r>
    </w:p>
    <w:p w:rsidR="003A22D1" w:rsidRPr="003A22D1" w:rsidRDefault="003A22D1" w:rsidP="00652EC0">
      <w:pPr>
        <w:pStyle w:val="af3"/>
        <w:jc w:val="center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установила: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окружного военного суда от 19 мая 2015 г. отменено решение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Кяхтинского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гарнизонного военного суда от 6 марта 2015 г. об отказе в удовлетворении заявления Игумнова А.В., в котором он просил признать незаконным приказ начальника Пограничного управления от 21 ноября 2014 г. № 234-лс об увольнении заяви</w:t>
      </w:r>
      <w:r w:rsidRPr="003A22D1">
        <w:rPr>
          <w:rStyle w:val="font4"/>
          <w:color w:val="000000"/>
          <w:sz w:val="28"/>
          <w:szCs w:val="28"/>
        </w:rPr>
        <w:t xml:space="preserve">теля в связи с невыполнением им условий контракта, а также возложить на начальника Пограничного управления обязанность по выплате денежной компенсации вместо предоставления дополнительных суток отдыха, признанию его </w:t>
      </w:r>
      <w:r w:rsidRPr="003A22D1">
        <w:rPr>
          <w:rStyle w:val="font4"/>
          <w:color w:val="000000"/>
          <w:sz w:val="28"/>
          <w:szCs w:val="28"/>
        </w:rPr>
        <w:lastRenderedPageBreak/>
        <w:t>нуждающимся в жилом помещении и выдаче государственного жилищного сертификата.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4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3A22D1">
        <w:rPr>
          <w:rStyle w:val="font4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4"/>
          <w:color w:val="000000"/>
          <w:sz w:val="28"/>
          <w:szCs w:val="28"/>
        </w:rPr>
        <w:t xml:space="preserve"> окружного военного суда от 19 мая 2015 г. решение изменено, на начальника Пограничного управления возложена обязанность по изменению основания увольнения Игумнова А.В. на </w:t>
      </w:r>
      <w:proofErr w:type="spellStart"/>
      <w:r w:rsidRPr="003A22D1">
        <w:rPr>
          <w:rStyle w:val="font4"/>
          <w:color w:val="000000"/>
          <w:sz w:val="28"/>
          <w:szCs w:val="28"/>
        </w:rPr>
        <w:t>подп</w:t>
      </w:r>
      <w:proofErr w:type="spellEnd"/>
      <w:r w:rsidRPr="003A22D1">
        <w:rPr>
          <w:rStyle w:val="font4"/>
          <w:color w:val="000000"/>
          <w:sz w:val="28"/>
          <w:szCs w:val="28"/>
        </w:rPr>
        <w:t>. «г» п. 1 ст. 51 Федерального закона от 28 марта 1998 г. № 53-ФЗ «О воинской обязанности и военной службе» (далее - Федеральный закон «О воинской обязанности и военной службе»), то есть по состоянию</w:t>
      </w:r>
      <w:proofErr w:type="gramEnd"/>
      <w:r w:rsidRPr="003A22D1">
        <w:rPr>
          <w:rStyle w:val="font4"/>
          <w:color w:val="000000"/>
          <w:sz w:val="28"/>
          <w:szCs w:val="28"/>
        </w:rPr>
        <w:t xml:space="preserve"> здоровья - в связи с признанием военно-врачебной комиссией ограниченно годным к военной службе военнослужащего, проходящего военную службу по контракту на воинской должности, для которой штатом предусмотрено воинское звание до старшины или главного корабельного старшины включительно. В остальном решение оставлено без изменения.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4"/>
          <w:color w:val="000000"/>
          <w:sz w:val="28"/>
          <w:szCs w:val="28"/>
        </w:rPr>
        <w:t xml:space="preserve">Определением судьи </w:t>
      </w:r>
      <w:proofErr w:type="spellStart"/>
      <w:r w:rsidRPr="003A22D1">
        <w:rPr>
          <w:rStyle w:val="font4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4"/>
          <w:color w:val="000000"/>
          <w:sz w:val="28"/>
          <w:szCs w:val="28"/>
        </w:rPr>
        <w:t xml:space="preserve"> окружного военного суда от 17 июля 2015 г. в передаче кассационной жалобы представителю воинского должностного лица для рассмотрения в судебном заседании суда кассационной инстанции отказано.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4"/>
          <w:color w:val="000000"/>
          <w:sz w:val="28"/>
          <w:szCs w:val="28"/>
        </w:rPr>
        <w:t>В кассационной жалобе представитель начальника Пограничного управления, указывая на наличие безусловного основания для увольнения Игумнова А.В. в связи с невыполнением им условий контракта вне зависимости от наличия других оснований для увольнения с военной службы, что не было учтено окружным военным судом, просит об отмене апелляционного определения и оставлении в силе решения гарнизонного военного суда.</w:t>
      </w:r>
      <w:proofErr w:type="gramEnd"/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24 декабря 2015 г. кассационная жалоба с делом передана для рассмотрения в судебном заседании суда кассационной инстанции.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4"/>
          <w:color w:val="000000"/>
          <w:sz w:val="28"/>
          <w:szCs w:val="28"/>
        </w:rPr>
        <w:t xml:space="preserve">Рассмотрев </w:t>
      </w:r>
      <w:proofErr w:type="gramStart"/>
      <w:r w:rsidRPr="003A22D1">
        <w:rPr>
          <w:rStyle w:val="font4"/>
          <w:color w:val="000000"/>
          <w:sz w:val="28"/>
          <w:szCs w:val="28"/>
        </w:rPr>
        <w:t>материалы дела и обсудив</w:t>
      </w:r>
      <w:proofErr w:type="gramEnd"/>
      <w:r w:rsidRPr="003A22D1">
        <w:rPr>
          <w:rStyle w:val="font4"/>
          <w:color w:val="000000"/>
          <w:sz w:val="28"/>
          <w:szCs w:val="28"/>
        </w:rPr>
        <w:t xml:space="preserve"> доводы кассационной жалобы, Судебная коллегия находит жалобу подлежащей удовлетворению.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4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4"/>
          <w:color w:val="000000"/>
          <w:sz w:val="28"/>
          <w:szCs w:val="28"/>
        </w:rPr>
        <w:t>Судом апелляционной инстанции допущена ошибка в применении норм материального права, что выразилось в следующем.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4"/>
          <w:color w:val="000000"/>
          <w:sz w:val="28"/>
          <w:szCs w:val="28"/>
        </w:rPr>
        <w:lastRenderedPageBreak/>
        <w:t xml:space="preserve">Изменяя решение суда первой инстанции и возлагая на начальника Пограничного управления обязанность по изменению основания увольнения Игумнова А.В. на </w:t>
      </w:r>
      <w:proofErr w:type="spellStart"/>
      <w:r w:rsidRPr="003A22D1">
        <w:rPr>
          <w:rStyle w:val="font4"/>
          <w:color w:val="000000"/>
          <w:sz w:val="28"/>
          <w:szCs w:val="28"/>
        </w:rPr>
        <w:t>подп</w:t>
      </w:r>
      <w:proofErr w:type="spellEnd"/>
      <w:r w:rsidRPr="003A22D1">
        <w:rPr>
          <w:rStyle w:val="font4"/>
          <w:color w:val="000000"/>
          <w:sz w:val="28"/>
          <w:szCs w:val="28"/>
        </w:rPr>
        <w:t>. «г» п. 1 ст. 51 Федерального закона «О воинской обязанности и военной службе», окружной военный суд исходил из того, что</w:t>
      </w:r>
      <w:r w:rsidR="00652EC0">
        <w:rPr>
          <w:rStyle w:val="font4"/>
          <w:color w:val="000000"/>
          <w:sz w:val="28"/>
          <w:szCs w:val="28"/>
        </w:rPr>
        <w:t xml:space="preserve"> </w:t>
      </w:r>
      <w:r w:rsidRPr="003A22D1">
        <w:rPr>
          <w:rStyle w:val="font5"/>
          <w:rFonts w:eastAsiaTheme="majorEastAsia"/>
          <w:color w:val="000000"/>
          <w:sz w:val="28"/>
          <w:szCs w:val="28"/>
        </w:rPr>
        <w:t>до издания оспариваемого приказа у заявителя возникло новое безусловное основание для его увольнения по состоянию здоровья, по которому он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подлежал увольнению в обязательном порядке, даже вопреки желанию командования и заявителя.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Этот вывод основан на неправильном истолковании закона.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В соответствии с п. 1 ст. 2 Федерального закона от 27 мая 2003 г. № 58-ФЗ «О системе государственной службы Российской Федерации» военная служба является видом федеральной государственной службы. Принципы ее построения и функционирования закреплены в Федеральном законе «О воинской обязанности и военной службе», согласно п. 1 ст. 50 которого увольнение с военной службы военнослужащих в воинских званиях до полковников, капитанов 1 ранга включительно осуществляется в порядке, установленном Положением о порядке прохождения военной службы, утвержденном Указом Президента Российской Федерации от 16 сентября 1999 г. № 1237 (далее </w:t>
      </w: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>-П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>оложение о порядке прохождения военной службы).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>Порядок увольнения военнослужащих с военной службы и исключения их из списков личного состава воинской части установлен в ст. 34 Положения о порядке прохождения военной службе, в котором Президентом Российской Федерации, кроме того, воспроизведены указанные в ст. 51 Федерального закона «О воинской обязанности и военной службе» основания, при которых военнослужащий подлежит увольнению, может быть уволен и имеет право на увольнение с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военной службы.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Согласно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подп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>. «в» п. 2 ст.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невыполнением им условий контракта.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Аналогичные положения закреплены в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подп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>. «в» п. 4 ст. 34 Положения о порядке прохождения военной службы.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Содержание названных правовых норм указывает на то, что досрочное увольнение военнослужащего с военной службы в связи с невыполнением им условий контракта является правом командира и производится вне зависимости от волеизъявления военнослужащего.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Из материалов дела следует, что Игумнов А.В., проходящий военную службу по контракту, в связи с совершением грубого дисциплинарного проступка и ухудшением результатов служебной деятельности был представлен на аттестационную комиссию, по результатам заседания которой 2 октября </w:t>
      </w:r>
      <w:r w:rsidRPr="003A22D1">
        <w:rPr>
          <w:rStyle w:val="font5"/>
          <w:rFonts w:eastAsiaTheme="majorEastAsia"/>
          <w:color w:val="000000"/>
          <w:sz w:val="28"/>
          <w:szCs w:val="28"/>
        </w:rPr>
        <w:lastRenderedPageBreak/>
        <w:t>2014 г. начальнику Пограничного управления было рекомендовано уволить заявителя с военной службы в связи с невыполнением условий контракта.</w:t>
      </w:r>
      <w:proofErr w:type="gramEnd"/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Заключением военно-врачебной комиссии медико-санитарной части УФСБ России по Республике Бурятия от 13 ноября 2014 г., рассмотренным без замечаний 1 декабря 2014 г. ЦВВК ФСБ России, заявитель признан ограниченно годным к военной службе.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Приказом начальника Пограничного управления от 21 ноября 2014 г. № 234-лс Игумнов А.В. досрочно уволен в запас в связи с невыполнением им условий контракта.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При таких данных, вопреки выводу суда апелляционной инстанции,</w:t>
      </w:r>
      <w:r w:rsidR="00652EC0">
        <w:rPr>
          <w:rStyle w:val="font5"/>
          <w:rFonts w:eastAsiaTheme="majorEastAsia"/>
          <w:color w:val="000000"/>
          <w:sz w:val="28"/>
          <w:szCs w:val="28"/>
        </w:rPr>
        <w:t xml:space="preserve"> </w:t>
      </w:r>
      <w:r w:rsidRPr="003A22D1">
        <w:rPr>
          <w:rStyle w:val="font5"/>
          <w:rFonts w:eastAsiaTheme="majorEastAsia"/>
          <w:color w:val="000000"/>
          <w:sz w:val="28"/>
          <w:szCs w:val="28"/>
        </w:rPr>
        <w:t>начальник Пограничного управления вправе был принять решение о досрочном увольнении Игумнова А.В. в связи с невыполнением условий контракта даже при наличии заключения военно-врачебной комиссии о признании заявителя ограниченно годным к военной службе.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Что касается положений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подп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>. «г» п. 1 ст. 51 Федерального закона «О воинской обязанности и военной службе», согласно которому военнослужащий, проходящий военную службу по контракту на воинской должности, для которой штатом предусмотрено воинское звание до старшины или главного корабельного старшины включительно, подлежит увольнению с военной службы по состоянию здоровья в связи с признанием его военно-врачебной комиссией ограниченно годным к военной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службе, то оно указывает на невозможность нахождения военнослужащего на военной службе по состоянию здоровья и само по себе не устанавливает ограничения на его увольнение по другим основаниям.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Следовательно, признание заявителя ограниченно годным к военной службе не могло повлиять на принятие начальником Пограничного управления решения об увольнении заявителя с военной службы в связи с невыполнением условий контракта.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В связи с </w:t>
      </w: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>изложенным</w:t>
      </w:r>
      <w:proofErr w:type="gram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вывод гарнизонного военного суда о законности оспариваемого приказа начальника Пограничного управления от 21 ноября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2014 г. основан на правильном применении норм материального права.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proofErr w:type="gramStart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Допущенные судом апелляционной инстанции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апелляционного определения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окружного военного суда от 19 мая 2015 г. и оставления в силе решения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Кяхтинского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гарнизонного военного суда от 6 марта 2015 г.</w:t>
      </w:r>
      <w:proofErr w:type="gramEnd"/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lastRenderedPageBreak/>
        <w:t>На основании изложенного, 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3A22D1" w:rsidRPr="003A22D1" w:rsidRDefault="003A22D1" w:rsidP="00652EC0">
      <w:pPr>
        <w:pStyle w:val="af3"/>
        <w:jc w:val="center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>определила:</w:t>
      </w:r>
    </w:p>
    <w:p w:rsidR="003A22D1" w:rsidRPr="003A22D1" w:rsidRDefault="003A22D1" w:rsidP="003A22D1">
      <w:pPr>
        <w:pStyle w:val="af3"/>
        <w:ind w:firstLine="709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апелляционное определение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Восточно-Сибирского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окружного военного суда от 19 мая 2015 г. по заявлению Игумнова Алексея Владимировича в связи с существенным нарушением норм материального права отменить, оставить в силе решение </w:t>
      </w:r>
      <w:proofErr w:type="spellStart"/>
      <w:r w:rsidRPr="003A22D1">
        <w:rPr>
          <w:rStyle w:val="font5"/>
          <w:rFonts w:eastAsiaTheme="majorEastAsia"/>
          <w:color w:val="000000"/>
          <w:sz w:val="28"/>
          <w:szCs w:val="28"/>
        </w:rPr>
        <w:t>Кяхтинского</w:t>
      </w:r>
      <w:proofErr w:type="spellEnd"/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 гарнизонного военного суда от 6 марта</w:t>
      </w:r>
      <w:r>
        <w:rPr>
          <w:rStyle w:val="font5"/>
          <w:rFonts w:eastAsiaTheme="majorEastAsia"/>
          <w:color w:val="000000"/>
          <w:sz w:val="28"/>
          <w:szCs w:val="28"/>
        </w:rPr>
        <w:t xml:space="preserve"> </w:t>
      </w:r>
      <w:r w:rsidRPr="003A22D1">
        <w:rPr>
          <w:rStyle w:val="font5"/>
          <w:rFonts w:eastAsiaTheme="majorEastAsia"/>
          <w:color w:val="000000"/>
          <w:sz w:val="28"/>
          <w:szCs w:val="28"/>
        </w:rPr>
        <w:t>2015 г. по заявлению Игумнова А.В.</w:t>
      </w:r>
    </w:p>
    <w:p w:rsidR="00652EC0" w:rsidRDefault="00652EC0" w:rsidP="00652EC0">
      <w:pPr>
        <w:pStyle w:val="af3"/>
        <w:jc w:val="both"/>
        <w:rPr>
          <w:rStyle w:val="font5"/>
          <w:rFonts w:eastAsiaTheme="majorEastAsia"/>
          <w:color w:val="000000"/>
          <w:sz w:val="28"/>
          <w:szCs w:val="28"/>
        </w:rPr>
      </w:pPr>
    </w:p>
    <w:p w:rsidR="003A22D1" w:rsidRPr="003A22D1" w:rsidRDefault="003A22D1" w:rsidP="00652EC0">
      <w:pPr>
        <w:pStyle w:val="af3"/>
        <w:jc w:val="both"/>
        <w:rPr>
          <w:color w:val="000000"/>
          <w:sz w:val="28"/>
          <w:szCs w:val="28"/>
        </w:rPr>
      </w:pPr>
      <w:r w:rsidRPr="003A22D1">
        <w:rPr>
          <w:rStyle w:val="font5"/>
          <w:rFonts w:eastAsiaTheme="majorEastAsia"/>
          <w:color w:val="000000"/>
          <w:sz w:val="28"/>
          <w:szCs w:val="28"/>
        </w:rPr>
        <w:t xml:space="preserve">Председательствующий </w:t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="00652EC0">
        <w:rPr>
          <w:rStyle w:val="font5"/>
          <w:rFonts w:eastAsiaTheme="majorEastAsia"/>
          <w:color w:val="000000"/>
          <w:sz w:val="28"/>
          <w:szCs w:val="28"/>
        </w:rPr>
        <w:tab/>
      </w:r>
      <w:r w:rsidRPr="003A22D1">
        <w:rPr>
          <w:rStyle w:val="font5"/>
          <w:rFonts w:eastAsiaTheme="majorEastAsia"/>
          <w:color w:val="000000"/>
          <w:sz w:val="28"/>
          <w:szCs w:val="28"/>
        </w:rPr>
        <w:t>И.В. Крупно</w:t>
      </w:r>
      <w:r w:rsidR="00652EC0">
        <w:rPr>
          <w:rStyle w:val="font5"/>
          <w:rFonts w:eastAsiaTheme="majorEastAsia"/>
          <w:color w:val="000000"/>
          <w:sz w:val="28"/>
          <w:szCs w:val="28"/>
        </w:rPr>
        <w:t>в</w:t>
      </w:r>
    </w:p>
    <w:p w:rsidR="003A22D1" w:rsidRPr="003A22D1" w:rsidRDefault="003A22D1" w:rsidP="00652EC0">
      <w:pPr>
        <w:pStyle w:val="af3"/>
        <w:jc w:val="both"/>
        <w:rPr>
          <w:color w:val="000000"/>
          <w:sz w:val="28"/>
          <w:szCs w:val="28"/>
        </w:rPr>
      </w:pPr>
      <w:r w:rsidRPr="003A22D1">
        <w:rPr>
          <w:rStyle w:val="font3"/>
          <w:color w:val="000000"/>
          <w:sz w:val="28"/>
          <w:szCs w:val="28"/>
        </w:rPr>
        <w:t>Судьи:</w:t>
      </w:r>
      <w:r w:rsidRPr="003A22D1">
        <w:rPr>
          <w:rStyle w:val="font1"/>
          <w:color w:val="000000"/>
          <w:sz w:val="28"/>
          <w:szCs w:val="28"/>
        </w:rPr>
        <w:t xml:space="preserve">                                      </w:t>
      </w:r>
      <w:r w:rsidR="00652EC0">
        <w:rPr>
          <w:rStyle w:val="font1"/>
          <w:color w:val="000000"/>
          <w:sz w:val="28"/>
          <w:szCs w:val="28"/>
        </w:rPr>
        <w:tab/>
      </w:r>
      <w:r w:rsidR="00652EC0">
        <w:rPr>
          <w:rStyle w:val="font1"/>
          <w:color w:val="000000"/>
          <w:sz w:val="28"/>
          <w:szCs w:val="28"/>
        </w:rPr>
        <w:tab/>
      </w:r>
      <w:r w:rsidR="00652EC0">
        <w:rPr>
          <w:rStyle w:val="font1"/>
          <w:color w:val="000000"/>
          <w:sz w:val="28"/>
          <w:szCs w:val="28"/>
        </w:rPr>
        <w:tab/>
      </w:r>
      <w:r w:rsidR="00652EC0">
        <w:rPr>
          <w:rStyle w:val="font1"/>
          <w:color w:val="000000"/>
          <w:sz w:val="28"/>
          <w:szCs w:val="28"/>
        </w:rPr>
        <w:tab/>
      </w:r>
      <w:r w:rsidR="00652EC0">
        <w:rPr>
          <w:rStyle w:val="font1"/>
          <w:color w:val="000000"/>
          <w:sz w:val="28"/>
          <w:szCs w:val="28"/>
        </w:rPr>
        <w:tab/>
      </w:r>
      <w:r w:rsidR="00652EC0">
        <w:rPr>
          <w:rStyle w:val="font1"/>
          <w:color w:val="000000"/>
          <w:sz w:val="28"/>
          <w:szCs w:val="28"/>
        </w:rPr>
        <w:tab/>
      </w:r>
      <w:r w:rsidRPr="003A22D1">
        <w:rPr>
          <w:rStyle w:val="font1"/>
          <w:color w:val="000000"/>
          <w:sz w:val="28"/>
          <w:szCs w:val="28"/>
        </w:rPr>
        <w:t>   </w:t>
      </w:r>
      <w:r w:rsidR="00652EC0" w:rsidRPr="003A22D1">
        <w:rPr>
          <w:rStyle w:val="font3"/>
          <w:color w:val="000000"/>
          <w:sz w:val="28"/>
          <w:szCs w:val="28"/>
        </w:rPr>
        <w:t xml:space="preserve"> </w:t>
      </w:r>
      <w:r w:rsidR="00652EC0">
        <w:rPr>
          <w:rStyle w:val="font3"/>
          <w:color w:val="000000"/>
          <w:sz w:val="28"/>
          <w:szCs w:val="28"/>
        </w:rPr>
        <w:tab/>
      </w:r>
      <w:r w:rsidRPr="003A22D1">
        <w:rPr>
          <w:rStyle w:val="font3"/>
          <w:color w:val="000000"/>
          <w:sz w:val="28"/>
          <w:szCs w:val="28"/>
        </w:rPr>
        <w:t xml:space="preserve">О.А. </w:t>
      </w:r>
      <w:proofErr w:type="spellStart"/>
      <w:r w:rsidRPr="003A22D1">
        <w:rPr>
          <w:rStyle w:val="font3"/>
          <w:color w:val="000000"/>
          <w:sz w:val="28"/>
          <w:szCs w:val="28"/>
        </w:rPr>
        <w:t>Дербилов</w:t>
      </w:r>
      <w:proofErr w:type="spellEnd"/>
    </w:p>
    <w:p w:rsidR="003A22D1" w:rsidRPr="003A22D1" w:rsidRDefault="003A22D1" w:rsidP="00652EC0">
      <w:pPr>
        <w:pStyle w:val="af3"/>
        <w:ind w:left="7079" w:firstLine="709"/>
        <w:jc w:val="both"/>
        <w:rPr>
          <w:color w:val="000000"/>
          <w:sz w:val="28"/>
          <w:szCs w:val="28"/>
        </w:rPr>
      </w:pPr>
      <w:r w:rsidRPr="003A22D1">
        <w:rPr>
          <w:rStyle w:val="font3"/>
          <w:color w:val="000000"/>
          <w:sz w:val="28"/>
          <w:szCs w:val="28"/>
        </w:rPr>
        <w:t xml:space="preserve">С.Г. </w:t>
      </w:r>
      <w:proofErr w:type="spellStart"/>
      <w:r w:rsidRPr="003A22D1">
        <w:rPr>
          <w:rStyle w:val="font3"/>
          <w:color w:val="000000"/>
          <w:sz w:val="28"/>
          <w:szCs w:val="28"/>
        </w:rPr>
        <w:t>Сокерин</w:t>
      </w:r>
      <w:proofErr w:type="spellEnd"/>
    </w:p>
    <w:p w:rsidR="00A30571" w:rsidRPr="00652EC0" w:rsidRDefault="00A30571" w:rsidP="003A22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A30571" w:rsidRPr="00652EC0" w:rsidSect="003A22D1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3A22D1"/>
    <w:rsid w:val="003A22D1"/>
    <w:rsid w:val="00652EC0"/>
    <w:rsid w:val="009D4ED7"/>
    <w:rsid w:val="00A30571"/>
    <w:rsid w:val="00AB29AB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paragraph" w:styleId="af3">
    <w:name w:val="Normal (Web)"/>
    <w:basedOn w:val="a"/>
    <w:uiPriority w:val="99"/>
    <w:semiHidden/>
    <w:unhideWhenUsed/>
    <w:rsid w:val="003A22D1"/>
    <w:pPr>
      <w:spacing w:before="100" w:beforeAutospacing="1" w:after="100" w:afterAutospacing="1"/>
    </w:pPr>
    <w:rPr>
      <w:rFonts w:ascii="Times New Roman" w:eastAsia="Times New Roman" w:hAnsi="Times New Roman"/>
      <w:lang w:val="ru-RU" w:eastAsia="ru-RU" w:bidi="ar-SA"/>
    </w:rPr>
  </w:style>
  <w:style w:type="character" w:customStyle="1" w:styleId="font6">
    <w:name w:val="font6"/>
    <w:basedOn w:val="a0"/>
    <w:rsid w:val="003A22D1"/>
  </w:style>
  <w:style w:type="character" w:customStyle="1" w:styleId="font5">
    <w:name w:val="font5"/>
    <w:basedOn w:val="a0"/>
    <w:rsid w:val="003A22D1"/>
  </w:style>
  <w:style w:type="character" w:customStyle="1" w:styleId="font1">
    <w:name w:val="font1"/>
    <w:basedOn w:val="a0"/>
    <w:rsid w:val="003A22D1"/>
  </w:style>
  <w:style w:type="character" w:customStyle="1" w:styleId="apple-converted-space">
    <w:name w:val="apple-converted-space"/>
    <w:basedOn w:val="a0"/>
    <w:rsid w:val="003A22D1"/>
  </w:style>
  <w:style w:type="character" w:customStyle="1" w:styleId="font0">
    <w:name w:val="font0"/>
    <w:basedOn w:val="a0"/>
    <w:rsid w:val="003A22D1"/>
  </w:style>
  <w:style w:type="character" w:customStyle="1" w:styleId="font4">
    <w:name w:val="font4"/>
    <w:basedOn w:val="a0"/>
    <w:rsid w:val="003A22D1"/>
  </w:style>
  <w:style w:type="character" w:customStyle="1" w:styleId="font2">
    <w:name w:val="font2"/>
    <w:basedOn w:val="a0"/>
    <w:rsid w:val="003A22D1"/>
  </w:style>
  <w:style w:type="character" w:customStyle="1" w:styleId="font9">
    <w:name w:val="font9"/>
    <w:basedOn w:val="a0"/>
    <w:rsid w:val="003A22D1"/>
  </w:style>
  <w:style w:type="character" w:customStyle="1" w:styleId="font3">
    <w:name w:val="font3"/>
    <w:basedOn w:val="a0"/>
    <w:rsid w:val="003A22D1"/>
  </w:style>
  <w:style w:type="character" w:customStyle="1" w:styleId="font7">
    <w:name w:val="font7"/>
    <w:basedOn w:val="a0"/>
    <w:rsid w:val="003A22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29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2016-01-25T05:40:00Z</dcterms:created>
  <dcterms:modified xsi:type="dcterms:W3CDTF">2016-01-25T06:16:00Z</dcterms:modified>
</cp:coreProperties>
</file>