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8E5" w:rsidRPr="005322B6" w:rsidRDefault="009538E5" w:rsidP="009538E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5322B6">
        <w:rPr>
          <w:rStyle w:val="font2"/>
          <w:b/>
          <w:color w:val="000000"/>
          <w:sz w:val="28"/>
          <w:szCs w:val="28"/>
        </w:rPr>
        <w:t>Употребление спиртных напитков на территории воинской части свидетельствует о невыполнении им условий контракта, что само по себе могло явиться основанием для досрочного увольнения с военной службы.</w:t>
      </w:r>
    </w:p>
    <w:p w:rsidR="00960035" w:rsidRDefault="00960035" w:rsidP="00F858E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</w:p>
    <w:p w:rsidR="00F858ED" w:rsidRPr="00F858ED" w:rsidRDefault="00F858ED" w:rsidP="00F858E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  <w:r w:rsidRPr="00F858ED">
        <w:rPr>
          <w:rStyle w:val="font4"/>
          <w:b/>
          <w:color w:val="000000"/>
          <w:sz w:val="32"/>
          <w:szCs w:val="28"/>
        </w:rPr>
        <w:t xml:space="preserve">ВЕРХОВНЫЙ СУД </w:t>
      </w:r>
    </w:p>
    <w:p w:rsidR="00F858ED" w:rsidRPr="00F858ED" w:rsidRDefault="00F858ED" w:rsidP="00F858ED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F858ED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F858ED" w:rsidRDefault="00F858ED" w:rsidP="00F858ED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F858E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Дело№208-КГ19-10</w:t>
      </w:r>
    </w:p>
    <w:p w:rsidR="00F858ED" w:rsidRDefault="00F858ED" w:rsidP="00F858ED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F858ED" w:rsidRPr="00F858ED" w:rsidRDefault="00F858ED" w:rsidP="00F858E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F858ED">
        <w:rPr>
          <w:rStyle w:val="font3"/>
          <w:b/>
          <w:color w:val="000000"/>
          <w:sz w:val="28"/>
          <w:szCs w:val="28"/>
        </w:rPr>
        <w:t>ОПРЕДЕЛЕНИЕ</w:t>
      </w:r>
    </w:p>
    <w:p w:rsidR="00F858ED" w:rsidRPr="00F858ED" w:rsidRDefault="00F858ED" w:rsidP="00F858E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г. Москва</w:t>
      </w:r>
      <w:r w:rsidRPr="00F858ED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F858ED">
        <w:rPr>
          <w:rStyle w:val="apple-converted-space"/>
          <w:color w:val="000000"/>
          <w:sz w:val="28"/>
          <w:szCs w:val="28"/>
        </w:rPr>
        <w:t> </w:t>
      </w:r>
      <w:r w:rsidRPr="00F858ED">
        <w:rPr>
          <w:rStyle w:val="font2"/>
          <w:color w:val="000000"/>
          <w:sz w:val="28"/>
          <w:szCs w:val="28"/>
        </w:rPr>
        <w:t>17 октября 2019 г.</w:t>
      </w:r>
    </w:p>
    <w:p w:rsid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F858ED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О.А., </w:t>
      </w:r>
      <w:proofErr w:type="spellStart"/>
      <w:r w:rsidRPr="00F858ED">
        <w:rPr>
          <w:rStyle w:val="font2"/>
          <w:color w:val="000000"/>
          <w:sz w:val="28"/>
          <w:szCs w:val="28"/>
        </w:rPr>
        <w:t>Сокерина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С.Г.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F858ED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ТС</w:t>
      </w:r>
      <w:proofErr w:type="gramStart"/>
      <w:r w:rsidRPr="00F858ED">
        <w:rPr>
          <w:rStyle w:val="font2"/>
          <w:color w:val="000000"/>
          <w:sz w:val="28"/>
          <w:szCs w:val="28"/>
        </w:rPr>
        <w:t>.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F858ED">
        <w:rPr>
          <w:rStyle w:val="font2"/>
          <w:color w:val="000000"/>
          <w:sz w:val="28"/>
          <w:szCs w:val="28"/>
        </w:rPr>
        <w:t>р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ассмотрела в открытом судебном заседании административное дело по кассационной жалобе представителя командира войсковой части 77984 на апелляционное определение Дальневосточного окружного военного суда от 20 декабря 2018 г., которым отменено решение </w:t>
      </w:r>
      <w:proofErr w:type="spellStart"/>
      <w:r w:rsidRPr="00F858ED">
        <w:rPr>
          <w:rStyle w:val="font2"/>
          <w:color w:val="000000"/>
          <w:sz w:val="28"/>
          <w:szCs w:val="28"/>
        </w:rPr>
        <w:t>Комсомольского-на-Амуре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гарнизонного военного суда от 2 октября 2018 г. по делу об оспаривании военнослужащим войсковой части 77984 капитаном Кривоносом Алексеем Алексеевичем </w:t>
      </w:r>
      <w:r w:rsidRPr="00622A12">
        <w:rPr>
          <w:rStyle w:val="font2"/>
          <w:b/>
          <w:color w:val="000000"/>
          <w:sz w:val="28"/>
          <w:szCs w:val="28"/>
        </w:rPr>
        <w:t>действий командующего войсками Восточного военного округа, командира и аттестационной комиссией войсковой части 77984, связанных с</w:t>
      </w:r>
      <w:r w:rsidRPr="00F858ED">
        <w:rPr>
          <w:rStyle w:val="font2"/>
          <w:color w:val="000000"/>
          <w:sz w:val="28"/>
          <w:szCs w:val="28"/>
        </w:rPr>
        <w:t xml:space="preserve"> </w:t>
      </w:r>
      <w:r w:rsidRPr="00622A12">
        <w:rPr>
          <w:rStyle w:val="font2"/>
          <w:b/>
          <w:color w:val="000000"/>
          <w:sz w:val="28"/>
          <w:szCs w:val="28"/>
        </w:rPr>
        <w:t>досрочным увольнением административного истца с военной службы в связи с невыполнением военнослужащим условий контракта о прохождении военной службы</w:t>
      </w:r>
      <w:r w:rsidRPr="00F858ED">
        <w:rPr>
          <w:rStyle w:val="font2"/>
          <w:color w:val="000000"/>
          <w:sz w:val="28"/>
          <w:szCs w:val="28"/>
        </w:rPr>
        <w:t>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ИВ., изложившего обстоятельства дела, содержание принятых по делу судебных актов, доводы кассационной жалобы, объяснение представителя командующего войсками Восточного военного округа Наумчик Я.Д. в обоснование доводов кассационной жалобы, мнение прокурора Шишова ОС, полагавшего необходимым апелляционное определение отменить, оставить в силе решение суда первой инстанции, Судебная коллегия по делам военнослужащих Верховного Суда Российской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Федерации,</w:t>
      </w:r>
    </w:p>
    <w:p w:rsidR="00622A12" w:rsidRDefault="00622A12" w:rsidP="00622A12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622A12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установила:</w:t>
      </w:r>
    </w:p>
    <w:p w:rsidR="00622A12" w:rsidRDefault="00622A12" w:rsidP="00F858E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апелляционным определением Дальневосточного окружного военного суда от 20 декабря 2018 г. отменено решение </w:t>
      </w:r>
      <w:proofErr w:type="spellStart"/>
      <w:r w:rsidRPr="00F858ED">
        <w:rPr>
          <w:rStyle w:val="font2"/>
          <w:color w:val="000000"/>
          <w:sz w:val="28"/>
          <w:szCs w:val="28"/>
        </w:rPr>
        <w:t>Комсомольского-на-Амуре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гарнизонного военного суда от 2 октября 2018 г. об отказе в удовлетворении административного искового заявления </w:t>
      </w:r>
      <w:proofErr w:type="gramStart"/>
      <w:r w:rsidRPr="00F858ED">
        <w:rPr>
          <w:rStyle w:val="font2"/>
          <w:color w:val="000000"/>
          <w:sz w:val="28"/>
          <w:szCs w:val="28"/>
        </w:rPr>
        <w:t>Кривоноса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А.А., в котором он просил признать незаконными: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выводы должностных лиц и заключение аттестационной комиссии войсковой части 77984 от 21 июня 2018 г. о том, что административный истец </w:t>
      </w:r>
      <w:r w:rsidRPr="00F858ED">
        <w:rPr>
          <w:rStyle w:val="font2"/>
          <w:color w:val="000000"/>
          <w:sz w:val="28"/>
          <w:szCs w:val="28"/>
        </w:rPr>
        <w:lastRenderedPageBreak/>
        <w:t>не соответствует занимаемой должности и рекомендован к досрочному увольнению с военной службы в связи с невыполнением условий контракта о прохождении военной службы, а также порядок проведения в отношении него аттестации;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приказ командующего войсками Восточного военного округа от 7 августа 2018 г. № 531 в части увольнения административного истца с военной службы по указанному основанию.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Судом апелляционной инстанции по делу принято новое решение об удовлетворении административного искового заявления.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Определением судьи Дальневосточного окружного военного суда от 12 апреля 2019 г. в передаче кассационной </w:t>
      </w:r>
      <w:proofErr w:type="gramStart"/>
      <w:r w:rsidRPr="00F858ED">
        <w:rPr>
          <w:rStyle w:val="font2"/>
          <w:color w:val="000000"/>
          <w:sz w:val="28"/>
          <w:szCs w:val="28"/>
        </w:rPr>
        <w:t>жалобы представителя командира комиссии войсковой части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77984 для рассмотрения в судебном заседании суда кассационной инстанции отказано.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В кассационной жалобе представитель командира войсковой части 77984 Полищук Д.А., утверждая о существенном нарушении судом апелляционной инстанции норм материального права, просит апелляционное определение отменить и оставить в силе решение суда первой инстанции об отказе </w:t>
      </w:r>
      <w:proofErr w:type="spellStart"/>
      <w:r w:rsidRPr="00F858ED">
        <w:rPr>
          <w:rStyle w:val="font2"/>
          <w:color w:val="000000"/>
          <w:sz w:val="28"/>
          <w:szCs w:val="28"/>
        </w:rPr>
        <w:t>Кривоносу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А.А. в удовлетворении его требований.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>В обоснование жалобы он утверждает, что факты употребления административным истцом спиртных напитков и ненадлежащего исполнения общих и должностных обязанностей, обусловленных его низкой исполнительностью и отстранением в 2017 году на пять месяцев от несения боевого дежурства, свидетельствуют о невыполнении им условий контракта, что нашло подтверждение в ходе аттестации, проведенной в целях определения соответствия Кривоноса А.А. занимаемой воинской должности и перспектив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дальнейшего служебного использования.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24 сентября 2019 г. кассационная жалоба с делом передана для рассмотрения в судебном заседании суда кассационной инстанции.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находит жалобу подлежащей удовлетворению по следующим основаниям.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Судом апелляционной инстанции при рассмотрении дела допущено неправильное применение норм материального права, что выразилось в следующем.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lastRenderedPageBreak/>
        <w:t xml:space="preserve">Из материалов дела следует, что Кривонос А.А. в период нахождения в командировке за пределами территории Российской Федерации 20 мая 2018 г. совершил грубый дисциплинарный проступок, выразившийся в употреблении спиртных напитков на территории воинской части, в </w:t>
      </w:r>
      <w:proofErr w:type="gramStart"/>
      <w:r w:rsidRPr="00F858ED">
        <w:rPr>
          <w:rStyle w:val="font2"/>
          <w:color w:val="000000"/>
          <w:sz w:val="28"/>
          <w:szCs w:val="28"/>
        </w:rPr>
        <w:t>связи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с чем ему был объявлен строгий выговор и он досрочно отправлен в пункт постоянной дислокации воинской части.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После этого Кривонос А.А. представлен на аттестационную комиссию, по результатам заседания которой 21 июня 2018 г. факт употребления им спиртных напитков, а также иные данные, свидетельствующие о ненадлежащем исполнении им должностных обязанностей, были расценены членами комиссии как невыполнение административным истцом условий контракта, в </w:t>
      </w:r>
      <w:proofErr w:type="gramStart"/>
      <w:r w:rsidRPr="00F858ED">
        <w:rPr>
          <w:rStyle w:val="font2"/>
          <w:color w:val="000000"/>
          <w:sz w:val="28"/>
          <w:szCs w:val="28"/>
        </w:rPr>
        <w:t>связи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с чем комиссия пришла к выводу о целесообразности его досрочного увольнения с военной службы.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Приказом командующего войсками Восточного военного округа от 7 августа 2018 г. № 531 </w:t>
      </w:r>
      <w:proofErr w:type="gramStart"/>
      <w:r w:rsidRPr="00F858ED">
        <w:rPr>
          <w:rStyle w:val="font2"/>
          <w:color w:val="000000"/>
          <w:sz w:val="28"/>
          <w:szCs w:val="28"/>
        </w:rPr>
        <w:t>Кривонос А.А. уволен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с военной службы в связи с невыполнением условий контракта.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Отказывая в удовлетворении заявленных требований, суд первой инстанции посчитал установленным, что увольнению административного истца предшествовала оценка выполнения им должностных, специальных и общих обязанностей военнослужащего, по результатам которой аттестационная комиссия </w:t>
      </w:r>
      <w:proofErr w:type="gramStart"/>
      <w:r w:rsidRPr="00F858ED">
        <w:rPr>
          <w:rStyle w:val="font2"/>
          <w:color w:val="000000"/>
          <w:sz w:val="28"/>
          <w:szCs w:val="28"/>
        </w:rPr>
        <w:t>пришла к выводу о несоответствии Кривоноса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А.А. предъявляемым требованиям. Суд также пришел к выводу, что порядок проведения аттестационной комиссии соблюден, приказ об увольнении издан надлежащим воинским должностным лицом.</w:t>
      </w:r>
    </w:p>
    <w:p w:rsidR="00F858ED" w:rsidRPr="00085688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r w:rsidRPr="00F858ED">
        <w:rPr>
          <w:rStyle w:val="font2"/>
          <w:color w:val="000000"/>
          <w:sz w:val="28"/>
          <w:szCs w:val="28"/>
        </w:rPr>
        <w:t xml:space="preserve">Признавая названное решение незаконным, суд апелляционной инстанции указал в определении, что </w:t>
      </w:r>
      <w:r w:rsidRPr="00085688">
        <w:rPr>
          <w:rStyle w:val="font2"/>
          <w:color w:val="000000"/>
          <w:sz w:val="28"/>
          <w:szCs w:val="28"/>
          <w:u w:val="single"/>
        </w:rPr>
        <w:t>единственным основанием для досрочного увольнения административного истца явилось его привлечение к дисциплинарной ответственности за совершение грубого дисциплинарного проступка в период нахождения в служебной командировке, что не указывает на несоблюдение им условий контракта.</w:t>
      </w:r>
    </w:p>
    <w:p w:rsidR="00F858ED" w:rsidRPr="00085688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r w:rsidRPr="00F858ED">
        <w:rPr>
          <w:rStyle w:val="font2"/>
          <w:color w:val="000000"/>
          <w:sz w:val="28"/>
          <w:szCs w:val="28"/>
        </w:rPr>
        <w:t xml:space="preserve">Кроме того, суд апелляционной инстанции указал, что </w:t>
      </w:r>
      <w:r w:rsidRPr="00085688">
        <w:rPr>
          <w:rStyle w:val="font2"/>
          <w:color w:val="000000"/>
          <w:sz w:val="28"/>
          <w:szCs w:val="28"/>
          <w:u w:val="single"/>
        </w:rPr>
        <w:t xml:space="preserve">досрочное увольнение </w:t>
      </w:r>
      <w:proofErr w:type="gramStart"/>
      <w:r w:rsidRPr="00085688">
        <w:rPr>
          <w:rStyle w:val="font2"/>
          <w:color w:val="000000"/>
          <w:sz w:val="28"/>
          <w:szCs w:val="28"/>
          <w:u w:val="single"/>
        </w:rPr>
        <w:t>Кривоноса</w:t>
      </w:r>
      <w:proofErr w:type="gramEnd"/>
      <w:r w:rsidRPr="00085688">
        <w:rPr>
          <w:rStyle w:val="font2"/>
          <w:color w:val="000000"/>
          <w:sz w:val="28"/>
          <w:szCs w:val="28"/>
          <w:u w:val="single"/>
        </w:rPr>
        <w:t xml:space="preserve"> А.А. свидетельствует о повторном привлечении его к дисциплинарной ответственности,</w:t>
      </w:r>
      <w:r w:rsidRPr="00F858ED">
        <w:rPr>
          <w:rStyle w:val="font2"/>
          <w:color w:val="000000"/>
          <w:sz w:val="28"/>
          <w:szCs w:val="28"/>
        </w:rPr>
        <w:t xml:space="preserve"> </w:t>
      </w:r>
      <w:r w:rsidRPr="00085688">
        <w:rPr>
          <w:rStyle w:val="font2"/>
          <w:color w:val="000000"/>
          <w:sz w:val="28"/>
          <w:szCs w:val="28"/>
          <w:u w:val="single"/>
        </w:rPr>
        <w:t>поскольку ранее объявленное дисциплинарное взыскание в виде строгого выговора вышестоящим командиром не отменялось.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Однако такие выводы окружного военного суда противоречат установленным в судебном заседании обстоятельствам дела и основаны на неправильном истолковании норм материального права.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Согласно ст. 26 Федерального закона от 27 мая 1998 г. № 76-ФЗ «О статусе военнослужащих» к числу общих обязанностей военнослужащего относится строгое соблюдение Конституции Российской Федерации и законов Российской Федерации, требований общевоинских уставов, воинской дисциплины.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В соответствии с </w:t>
      </w:r>
      <w:proofErr w:type="gramStart"/>
      <w:r w:rsidRPr="00F858ED">
        <w:rPr>
          <w:rStyle w:val="font2"/>
          <w:color w:val="000000"/>
          <w:sz w:val="28"/>
          <w:szCs w:val="28"/>
        </w:rPr>
        <w:t>ч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. 3 ст. 32 Федерального закона от 28 марта 1998 г. № 53-ФЗ «О воинской обязанности и военной службе» условия контракта о </w:t>
      </w:r>
      <w:r w:rsidRPr="00F858ED">
        <w:rPr>
          <w:rStyle w:val="font2"/>
          <w:color w:val="000000"/>
          <w:sz w:val="28"/>
          <w:szCs w:val="28"/>
        </w:rPr>
        <w:lastRenderedPageBreak/>
        <w:t>прохождении военной службы включают в себя обязанность военнослужащего добросовестно исполнять все общие, должностные и специальные обязанности, установленные законодательными и иными нормативными правовыми актами Российской Федерации.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>Таким образом, употребление Кривоносом А.А. спиртных напитков на территории воинской части свидетельствует о нарушении административным истцом важнейших обязанностей военнослужащего, в том числе обязанности строго соблюдать Конституцию Российской Федерации и законы, соответствовать высоким нравственным требованиям, дорожить воинской честью, то есть о невыполнении им условий контракта, что само по себе могло явиться основанием для досрочного увольнения с военной службы.</w:t>
      </w:r>
      <w:proofErr w:type="gramEnd"/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Кроме того, помимо употребления спиртных напитков </w:t>
      </w:r>
      <w:proofErr w:type="gramStart"/>
      <w:r w:rsidRPr="00F858ED">
        <w:rPr>
          <w:rStyle w:val="font2"/>
          <w:color w:val="000000"/>
          <w:sz w:val="28"/>
          <w:szCs w:val="28"/>
        </w:rPr>
        <w:t>Кривонос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А.А. допускал и иные отступления от требований, предъявляемым к военнослужащим, проходящим военную службу по контракту.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В суде установлено, что в июле 2017 года административный истец в связи с ненадлежащим исполнением должностных обязанностей отстранялся от несения боевого дежурства, допуск к которому был восстановлен лишь в конце года. Он проявляет низкую исполнительность, что влияет на качество выполнения должностных обязанностей. Уставы Вооруженных Сил Российской Федерации знает не в полном объеме, не руководствуется их требованиями в повседневной деятельности.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Таким образом, командование пришло к выводу о неисполнении административным истцом условий контракта, вопреки утверждению окружного военного суда, не только по результатам совершения им грубого дисциплинарной проступка, но и других нарушений им должностных обязанностей военнослужащего.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>Изложенное</w:t>
      </w:r>
      <w:proofErr w:type="gramEnd"/>
      <w:r w:rsidRPr="00F858ED">
        <w:rPr>
          <w:rStyle w:val="font2"/>
          <w:color w:val="000000"/>
          <w:sz w:val="28"/>
          <w:szCs w:val="28"/>
        </w:rPr>
        <w:t>, в свою очередь, опровергает вывод суда апелляционной инстанции о повторном привлечении Кривоноса А.А. к дисциплинарной ответственности.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В суде также установлено, что решение по вопросу невыполнения административным истцом условий контракта принято в рамках процедуры аттестации, как это установлено п. 1 ст. 26 Положения о порядке прохождения военной службы, утвержденного Указом Президента Российской Федерации от 16 сентября 1999 г. № 1237.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>Аттестация Кривоноса А.А. проведена комиссией в надлежащем составе с участием административного истца, а в ходе заседания оценивался не только факт употребления им спиртных напитков, но и другие данные, характеризующие его служебную деятельность и личность, что следует из исследовавшихся в судебном заседании протокола заседания аттестационной комиссии, аттестационного листа и других письменных документов.</w:t>
      </w:r>
      <w:proofErr w:type="gramEnd"/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 xml:space="preserve">Содержание исследованных в судебном заседании названных фактических данных указывает на то, что </w:t>
      </w:r>
      <w:proofErr w:type="spellStart"/>
      <w:r w:rsidRPr="00F858ED">
        <w:rPr>
          <w:rStyle w:val="font2"/>
          <w:color w:val="000000"/>
          <w:sz w:val="28"/>
          <w:szCs w:val="28"/>
        </w:rPr>
        <w:t>Кривоносу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А.А. командованием была предоставлена возможность заблаговременно ознакомиться с оценкой своей служебной деятельности, заявить о своем несогласии с такой оценкой, сообщить дополнительные сведения, лично участвовать в заседании </w:t>
      </w:r>
      <w:r w:rsidRPr="00F858ED">
        <w:rPr>
          <w:rStyle w:val="font2"/>
          <w:color w:val="000000"/>
          <w:sz w:val="28"/>
          <w:szCs w:val="28"/>
        </w:rPr>
        <w:lastRenderedPageBreak/>
        <w:t>аттестационной комиссии, обжаловать ее заключение и порядок проведения аттестации как вышестоящему командиру, так и в суд.</w:t>
      </w:r>
      <w:proofErr w:type="gramEnd"/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Выполнение аттестационной комиссией названных условий позволило обеспечить объективность заключения и прийти к обоснованному выводу о том, что административный истец перестал удовлетворять требованиям законодательства о воинской обязанности и военной службе, предъявляемым к военнослужащим, проходящим военную службу по контракту.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858ED">
        <w:rPr>
          <w:rStyle w:val="font2"/>
          <w:color w:val="000000"/>
          <w:sz w:val="28"/>
          <w:szCs w:val="28"/>
        </w:rPr>
        <w:t>Таким образом, правильным является вывод суда первой инстанции о законности решения аттестационной комиссии войсковой части 77984 от 21 июня 2018 г. в части ходатайства об увольнении административного истца с военной службы в связи с невыполнением им условий контракта и приказа командующего войсками Восточного военного округа от 7 августа 2018 г. № 531 в части увольнения Кривоноса А.А. по названному основанию.</w:t>
      </w:r>
      <w:proofErr w:type="gramEnd"/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Допущенные нарушения судом апелляционной инстанции норм материального права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окружного военного суда и оставлении в силе решения суда первой инстанции по административному исковому заявлению Кривоноса А.А.</w:t>
      </w: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На основании изложенного, 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E10385" w:rsidRDefault="00E10385" w:rsidP="00E1038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E10385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определила:</w:t>
      </w:r>
    </w:p>
    <w:p w:rsidR="00E10385" w:rsidRDefault="00E10385" w:rsidP="00F858E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F858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апелляционное определение Дальневосточного окружного военного суда от 20 декабря 2018 г., принятое по административному исковому заявлению </w:t>
      </w:r>
      <w:proofErr w:type="gramStart"/>
      <w:r w:rsidRPr="00F858ED">
        <w:rPr>
          <w:rStyle w:val="font2"/>
          <w:color w:val="000000"/>
          <w:sz w:val="28"/>
          <w:szCs w:val="28"/>
        </w:rPr>
        <w:t>Кривоноса</w:t>
      </w:r>
      <w:proofErr w:type="gramEnd"/>
      <w:r w:rsidRPr="00F858ED">
        <w:rPr>
          <w:rStyle w:val="font2"/>
          <w:color w:val="000000"/>
          <w:sz w:val="28"/>
          <w:szCs w:val="28"/>
        </w:rPr>
        <w:t xml:space="preserve"> Алексея Алексеевича, отменить, оставить в силе решение </w:t>
      </w:r>
      <w:proofErr w:type="spellStart"/>
      <w:r w:rsidRPr="00F858ED">
        <w:rPr>
          <w:rStyle w:val="font2"/>
          <w:color w:val="000000"/>
          <w:sz w:val="28"/>
          <w:szCs w:val="28"/>
        </w:rPr>
        <w:t>Комсомольского-на-Амуре</w:t>
      </w:r>
      <w:proofErr w:type="spellEnd"/>
      <w:r w:rsidRPr="00F858ED">
        <w:rPr>
          <w:rStyle w:val="font2"/>
          <w:color w:val="000000"/>
          <w:sz w:val="28"/>
          <w:szCs w:val="28"/>
        </w:rPr>
        <w:t xml:space="preserve"> гарнизонного военного суда от 2 октября 2018 г. по административному исковому заявлению Кривоноса А.А.</w:t>
      </w:r>
    </w:p>
    <w:p w:rsidR="00E10385" w:rsidRDefault="00E10385" w:rsidP="00E1038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E1038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Председательствующий</w:t>
      </w:r>
      <w:r w:rsidRPr="00F858ED">
        <w:rPr>
          <w:rStyle w:val="font1"/>
          <w:color w:val="000000"/>
          <w:sz w:val="28"/>
          <w:szCs w:val="28"/>
        </w:rPr>
        <w:t>         </w:t>
      </w:r>
      <w:r w:rsidRPr="00F858ED">
        <w:rPr>
          <w:rStyle w:val="apple-converted-space"/>
          <w:color w:val="000000"/>
          <w:sz w:val="28"/>
          <w:szCs w:val="28"/>
        </w:rPr>
        <w:t> </w:t>
      </w:r>
      <w:r w:rsidR="00E10385">
        <w:rPr>
          <w:rStyle w:val="apple-converted-space"/>
          <w:color w:val="000000"/>
          <w:sz w:val="28"/>
          <w:szCs w:val="28"/>
        </w:rPr>
        <w:tab/>
      </w:r>
      <w:r w:rsidR="00E10385">
        <w:rPr>
          <w:rStyle w:val="apple-converted-space"/>
          <w:color w:val="000000"/>
          <w:sz w:val="28"/>
          <w:szCs w:val="28"/>
        </w:rPr>
        <w:tab/>
      </w:r>
      <w:r w:rsidR="00E10385">
        <w:rPr>
          <w:rStyle w:val="apple-converted-space"/>
          <w:color w:val="000000"/>
          <w:sz w:val="28"/>
          <w:szCs w:val="28"/>
        </w:rPr>
        <w:tab/>
      </w:r>
      <w:r w:rsidR="00E10385">
        <w:rPr>
          <w:rStyle w:val="apple-converted-space"/>
          <w:color w:val="000000"/>
          <w:sz w:val="28"/>
          <w:szCs w:val="28"/>
        </w:rPr>
        <w:tab/>
      </w:r>
      <w:r w:rsidR="00E10385">
        <w:rPr>
          <w:rStyle w:val="apple-converted-space"/>
          <w:color w:val="000000"/>
          <w:sz w:val="28"/>
          <w:szCs w:val="28"/>
        </w:rPr>
        <w:tab/>
      </w:r>
      <w:r w:rsidRPr="00F858ED">
        <w:rPr>
          <w:rStyle w:val="font2"/>
          <w:color w:val="000000"/>
          <w:sz w:val="28"/>
          <w:szCs w:val="28"/>
        </w:rPr>
        <w:t>И.В. Крупно</w:t>
      </w:r>
      <w:r w:rsidR="00E10385">
        <w:rPr>
          <w:rStyle w:val="font2"/>
          <w:color w:val="000000"/>
          <w:sz w:val="28"/>
          <w:szCs w:val="28"/>
        </w:rPr>
        <w:t>в</w:t>
      </w:r>
    </w:p>
    <w:p w:rsidR="00E10385" w:rsidRDefault="00E10385" w:rsidP="00E1038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858ED" w:rsidRPr="00F858ED" w:rsidRDefault="00F858ED" w:rsidP="00E1038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>Судьи:</w:t>
      </w:r>
      <w:r w:rsidRPr="00F858ED">
        <w:rPr>
          <w:rStyle w:val="font1"/>
          <w:color w:val="000000"/>
          <w:sz w:val="28"/>
          <w:szCs w:val="28"/>
        </w:rPr>
        <w:t xml:space="preserve">                                            </w:t>
      </w:r>
      <w:r w:rsidR="00E10385">
        <w:rPr>
          <w:rStyle w:val="font1"/>
          <w:color w:val="000000"/>
          <w:sz w:val="28"/>
          <w:szCs w:val="28"/>
        </w:rPr>
        <w:tab/>
      </w:r>
      <w:r w:rsidR="00E10385">
        <w:rPr>
          <w:rStyle w:val="font1"/>
          <w:color w:val="000000"/>
          <w:sz w:val="28"/>
          <w:szCs w:val="28"/>
        </w:rPr>
        <w:tab/>
      </w:r>
      <w:r w:rsidR="00E10385">
        <w:rPr>
          <w:rStyle w:val="font1"/>
          <w:color w:val="000000"/>
          <w:sz w:val="28"/>
          <w:szCs w:val="28"/>
        </w:rPr>
        <w:tab/>
      </w:r>
      <w:r w:rsidR="00E10385">
        <w:rPr>
          <w:rStyle w:val="font1"/>
          <w:color w:val="000000"/>
          <w:sz w:val="28"/>
          <w:szCs w:val="28"/>
        </w:rPr>
        <w:tab/>
      </w:r>
      <w:r w:rsidR="00E10385">
        <w:rPr>
          <w:rStyle w:val="font1"/>
          <w:color w:val="000000"/>
          <w:sz w:val="28"/>
          <w:szCs w:val="28"/>
        </w:rPr>
        <w:tab/>
      </w:r>
      <w:r w:rsidRPr="00F858ED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F858ED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F858ED" w:rsidRPr="00F858ED" w:rsidRDefault="00F858ED" w:rsidP="00E10385">
      <w:pPr>
        <w:pStyle w:val="a3"/>
        <w:spacing w:before="0" w:beforeAutospacing="0" w:after="0" w:afterAutospacing="0"/>
        <w:ind w:left="6371" w:firstLine="709"/>
        <w:jc w:val="both"/>
        <w:rPr>
          <w:color w:val="000000"/>
          <w:sz w:val="28"/>
          <w:szCs w:val="28"/>
        </w:rPr>
      </w:pPr>
      <w:r w:rsidRPr="00F858ED">
        <w:rPr>
          <w:rStyle w:val="font2"/>
          <w:color w:val="000000"/>
          <w:sz w:val="28"/>
          <w:szCs w:val="28"/>
        </w:rPr>
        <w:t xml:space="preserve">С.Г. </w:t>
      </w:r>
      <w:proofErr w:type="spellStart"/>
      <w:r w:rsidRPr="00F858ED">
        <w:rPr>
          <w:rStyle w:val="font2"/>
          <w:color w:val="000000"/>
          <w:sz w:val="28"/>
          <w:szCs w:val="28"/>
        </w:rPr>
        <w:t>Сокерин</w:t>
      </w:r>
      <w:proofErr w:type="spellEnd"/>
    </w:p>
    <w:p w:rsidR="00755C3E" w:rsidRPr="00F858ED" w:rsidRDefault="00755C3E" w:rsidP="00F858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F858ED" w:rsidSect="004A33A8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33A8" w:rsidRDefault="004A33A8" w:rsidP="004A33A8">
      <w:pPr>
        <w:spacing w:after="0" w:line="240" w:lineRule="auto"/>
      </w:pPr>
      <w:r>
        <w:separator/>
      </w:r>
    </w:p>
  </w:endnote>
  <w:endnote w:type="continuationSeparator" w:id="1">
    <w:p w:rsidR="004A33A8" w:rsidRDefault="004A33A8" w:rsidP="004A3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33A8" w:rsidRDefault="004A33A8" w:rsidP="004A33A8">
      <w:pPr>
        <w:spacing w:after="0" w:line="240" w:lineRule="auto"/>
      </w:pPr>
      <w:r>
        <w:separator/>
      </w:r>
    </w:p>
  </w:footnote>
  <w:footnote w:type="continuationSeparator" w:id="1">
    <w:p w:rsidR="004A33A8" w:rsidRDefault="004A33A8" w:rsidP="004A3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58943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4A33A8" w:rsidRDefault="004A33A8">
        <w:pPr>
          <w:pStyle w:val="a4"/>
          <w:jc w:val="center"/>
        </w:pPr>
        <w:r w:rsidRPr="004A33A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4A33A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4A33A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322B6">
          <w:rPr>
            <w:rFonts w:ascii="Times New Roman" w:hAnsi="Times New Roman" w:cs="Times New Roman"/>
            <w:noProof/>
            <w:sz w:val="26"/>
            <w:szCs w:val="26"/>
          </w:rPr>
          <w:t>5</w:t>
        </w:r>
        <w:r w:rsidRPr="004A33A8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4A33A8" w:rsidRDefault="004A33A8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F858ED"/>
    <w:rsid w:val="00035AB3"/>
    <w:rsid w:val="0004799F"/>
    <w:rsid w:val="00085688"/>
    <w:rsid w:val="000C7059"/>
    <w:rsid w:val="000F188A"/>
    <w:rsid w:val="00123C27"/>
    <w:rsid w:val="0020632B"/>
    <w:rsid w:val="00207782"/>
    <w:rsid w:val="00302472"/>
    <w:rsid w:val="00365A97"/>
    <w:rsid w:val="0049755A"/>
    <w:rsid w:val="004A33A8"/>
    <w:rsid w:val="005322B6"/>
    <w:rsid w:val="0058178B"/>
    <w:rsid w:val="00622A12"/>
    <w:rsid w:val="006646AF"/>
    <w:rsid w:val="00745669"/>
    <w:rsid w:val="00755C3E"/>
    <w:rsid w:val="007A1DB1"/>
    <w:rsid w:val="007F4029"/>
    <w:rsid w:val="00821F65"/>
    <w:rsid w:val="00894DBC"/>
    <w:rsid w:val="008B6DFE"/>
    <w:rsid w:val="009538E5"/>
    <w:rsid w:val="00960035"/>
    <w:rsid w:val="00997A3C"/>
    <w:rsid w:val="009D43D6"/>
    <w:rsid w:val="009F2ADB"/>
    <w:rsid w:val="00AE12A7"/>
    <w:rsid w:val="00C502D0"/>
    <w:rsid w:val="00CC50D0"/>
    <w:rsid w:val="00D114AD"/>
    <w:rsid w:val="00D50210"/>
    <w:rsid w:val="00DC7BBB"/>
    <w:rsid w:val="00DD4EBD"/>
    <w:rsid w:val="00DE1C7C"/>
    <w:rsid w:val="00E10385"/>
    <w:rsid w:val="00F21081"/>
    <w:rsid w:val="00F858E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5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F858ED"/>
  </w:style>
  <w:style w:type="character" w:customStyle="1" w:styleId="font2">
    <w:name w:val="font2"/>
    <w:basedOn w:val="a0"/>
    <w:rsid w:val="00F858ED"/>
  </w:style>
  <w:style w:type="character" w:customStyle="1" w:styleId="font3">
    <w:name w:val="font3"/>
    <w:basedOn w:val="a0"/>
    <w:rsid w:val="00F858ED"/>
  </w:style>
  <w:style w:type="character" w:customStyle="1" w:styleId="font1">
    <w:name w:val="font1"/>
    <w:basedOn w:val="a0"/>
    <w:rsid w:val="00F858ED"/>
  </w:style>
  <w:style w:type="character" w:customStyle="1" w:styleId="apple-converted-space">
    <w:name w:val="apple-converted-space"/>
    <w:basedOn w:val="a0"/>
    <w:rsid w:val="00F858ED"/>
  </w:style>
  <w:style w:type="character" w:customStyle="1" w:styleId="font0">
    <w:name w:val="font0"/>
    <w:basedOn w:val="a0"/>
    <w:rsid w:val="00F858ED"/>
  </w:style>
  <w:style w:type="paragraph" w:styleId="a4">
    <w:name w:val="header"/>
    <w:basedOn w:val="a"/>
    <w:link w:val="a5"/>
    <w:uiPriority w:val="99"/>
    <w:unhideWhenUsed/>
    <w:rsid w:val="004A33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33A8"/>
  </w:style>
  <w:style w:type="paragraph" w:styleId="a6">
    <w:name w:val="footer"/>
    <w:basedOn w:val="a"/>
    <w:link w:val="a7"/>
    <w:uiPriority w:val="99"/>
    <w:semiHidden/>
    <w:unhideWhenUsed/>
    <w:rsid w:val="004A33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4A33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1851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2019-10-21T13:42:00Z</dcterms:created>
  <dcterms:modified xsi:type="dcterms:W3CDTF">2019-10-21T13:53:00Z</dcterms:modified>
</cp:coreProperties>
</file>