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4D0D" w:rsidRPr="00A77BEF" w:rsidRDefault="00F74D0D" w:rsidP="00F74D0D">
      <w:pPr>
        <w:spacing w:after="0" w:line="240" w:lineRule="auto"/>
        <w:ind w:firstLine="709"/>
        <w:jc w:val="both"/>
        <w:rPr>
          <w:b/>
        </w:rPr>
      </w:pPr>
      <w:r w:rsidRPr="00A77BEF">
        <w:rPr>
          <w:b/>
        </w:rPr>
        <w:t xml:space="preserve">Решение вопроса об увольнении военнослужащего по достижении предельного возраста пребывания на военной службе либо о заключении нового контракта, </w:t>
      </w:r>
      <w:proofErr w:type="gramStart"/>
      <w:r w:rsidRPr="00A77BEF">
        <w:rPr>
          <w:b/>
        </w:rPr>
        <w:t>а</w:t>
      </w:r>
      <w:proofErr w:type="gramEnd"/>
      <w:r w:rsidRPr="00A77BEF">
        <w:rPr>
          <w:b/>
        </w:rPr>
        <w:t xml:space="preserve"> следовательно, решение о постановке его на жилищный учет по избранному месту жительства, принимается за шесть месяцев до истечения срока действия ранее заключенного контракта.</w:t>
      </w:r>
    </w:p>
    <w:p w:rsidR="00F74D0D" w:rsidRPr="00A77BEF" w:rsidRDefault="00F74D0D" w:rsidP="00F74D0D">
      <w:pPr>
        <w:spacing w:after="0" w:line="240" w:lineRule="auto"/>
        <w:ind w:firstLine="709"/>
        <w:jc w:val="both"/>
        <w:rPr>
          <w:b/>
        </w:rPr>
      </w:pPr>
    </w:p>
    <w:p w:rsidR="00F74D0D" w:rsidRPr="007B0B80" w:rsidRDefault="00F74D0D" w:rsidP="00F74D0D">
      <w:pPr>
        <w:spacing w:after="0" w:line="240" w:lineRule="auto"/>
        <w:ind w:firstLine="709"/>
        <w:jc w:val="both"/>
      </w:pPr>
      <w:proofErr w:type="gramStart"/>
      <w:r w:rsidRPr="007B0B80">
        <w:t>Решением гарнизонного военного суда, оставленным без изменения апелляционным определением флотского военного суда, удовлетворено заявление подполковника Б., в котором он просил признать незаконными решения начальника отдела ФГКУ «</w:t>
      </w:r>
      <w:proofErr w:type="spellStart"/>
      <w:r w:rsidRPr="007B0B80">
        <w:t>Западрегионжилье</w:t>
      </w:r>
      <w:proofErr w:type="spellEnd"/>
      <w:r w:rsidRPr="007B0B80">
        <w:t xml:space="preserve">» об отказе в предоставлении жилого помещения в избранном после увольнения с военной службы месте жительства в г. Санкт-Петербурге на семью из трех человек и о снятии с учета нуждающихся в жилых помещениях. </w:t>
      </w:r>
      <w:proofErr w:type="gramEnd"/>
    </w:p>
    <w:p w:rsidR="00F74D0D" w:rsidRPr="007B0B80" w:rsidRDefault="00F74D0D" w:rsidP="00F74D0D">
      <w:pPr>
        <w:spacing w:after="0" w:line="240" w:lineRule="auto"/>
        <w:ind w:firstLine="709"/>
        <w:jc w:val="both"/>
      </w:pPr>
      <w:r w:rsidRPr="007B0B80">
        <w:t>На начальника отдела ФГКУ «</w:t>
      </w:r>
      <w:proofErr w:type="spellStart"/>
      <w:r w:rsidRPr="007B0B80">
        <w:t>Западрегионжилье</w:t>
      </w:r>
      <w:proofErr w:type="spellEnd"/>
      <w:r w:rsidRPr="007B0B80">
        <w:t>» судом возложена обязанность по восстановлению Б. на учете в качестве нуждающегося в жилых помещениях и повторному рассмотрению вопроса о предоставлении жилого помещения.</w:t>
      </w:r>
    </w:p>
    <w:p w:rsidR="00F74D0D" w:rsidRPr="007B0B80" w:rsidRDefault="00F74D0D" w:rsidP="00F74D0D">
      <w:pPr>
        <w:spacing w:after="0" w:line="240" w:lineRule="auto"/>
        <w:ind w:firstLine="709"/>
        <w:jc w:val="both"/>
      </w:pPr>
      <w:r w:rsidRPr="007B0B80">
        <w:t>Судебная коллегия по делам военнослужащих верховного Суда Российской Федерации, рассмотрев дело по кассационной жалобе начальника отдела ФГКУ «</w:t>
      </w:r>
      <w:proofErr w:type="spellStart"/>
      <w:r w:rsidRPr="007B0B80">
        <w:t>Западрегионжилье</w:t>
      </w:r>
      <w:proofErr w:type="spellEnd"/>
      <w:r w:rsidRPr="007B0B80">
        <w:t>», отменила состоявшиеся судебные акты, поскольку судами при рассмотрении дела допущена ошибка в применении норм материального права, которая выразилась в следующем.</w:t>
      </w:r>
    </w:p>
    <w:p w:rsidR="00F74D0D" w:rsidRPr="007B0B80" w:rsidRDefault="00F74D0D" w:rsidP="00F74D0D">
      <w:pPr>
        <w:spacing w:after="0" w:line="240" w:lineRule="auto"/>
        <w:ind w:firstLine="709"/>
        <w:jc w:val="both"/>
      </w:pPr>
      <w:r w:rsidRPr="007B0B80">
        <w:t xml:space="preserve">Федеральным законом от 2 апреля </w:t>
      </w:r>
      <w:smartTag w:uri="urn:schemas-microsoft-com:office:smarttags" w:element="metricconverter">
        <w:smartTagPr>
          <w:attr w:name="ProductID" w:val="2014 г"/>
        </w:smartTagPr>
        <w:r w:rsidRPr="007B0B80">
          <w:t>2014 г</w:t>
        </w:r>
      </w:smartTag>
      <w:r w:rsidRPr="007B0B80">
        <w:t>. № 64-ФЗ внесены изменения в п. 1 ст. 49 Федерального закона «О воинской обязанности и военной службе», согласно которым предельный возраст пребывания на военной службе для военнослужащих в воинском звании подполковник установлен 50 лет вместо 45 лет.</w:t>
      </w:r>
    </w:p>
    <w:p w:rsidR="00F74D0D" w:rsidRPr="007B0B80" w:rsidRDefault="00F74D0D" w:rsidP="00F74D0D">
      <w:pPr>
        <w:spacing w:after="0" w:line="240" w:lineRule="auto"/>
        <w:ind w:firstLine="709"/>
        <w:jc w:val="both"/>
      </w:pPr>
      <w:proofErr w:type="gramStart"/>
      <w:r w:rsidRPr="007B0B80">
        <w:t xml:space="preserve">В соответствии с </w:t>
      </w:r>
      <w:proofErr w:type="spellStart"/>
      <w:r w:rsidRPr="007B0B80">
        <w:t>пп</w:t>
      </w:r>
      <w:proofErr w:type="spellEnd"/>
      <w:r w:rsidRPr="007B0B80">
        <w:t xml:space="preserve">. 1 и 2 ст. 2 Федерального закона от 2 апреля </w:t>
      </w:r>
      <w:smartTag w:uri="urn:schemas-microsoft-com:office:smarttags" w:element="metricconverter">
        <w:smartTagPr>
          <w:attr w:name="ProductID" w:val="2014 г"/>
        </w:smartTagPr>
        <w:r w:rsidRPr="007B0B80">
          <w:t>2014 г</w:t>
        </w:r>
      </w:smartTag>
      <w:r w:rsidRPr="007B0B80">
        <w:t xml:space="preserve">. № 64-ФЗ данный Закон вступил в силу по истечении ста восьмидесяти дней после дня его официального опубликования, то есть 30 сентября </w:t>
      </w:r>
      <w:smartTag w:uri="urn:schemas-microsoft-com:office:smarttags" w:element="metricconverter">
        <w:smartTagPr>
          <w:attr w:name="ProductID" w:val="2014 г"/>
        </w:smartTagPr>
        <w:r w:rsidRPr="007B0B80">
          <w:t>2014 г</w:t>
        </w:r>
      </w:smartTag>
      <w:r w:rsidRPr="007B0B80">
        <w:t>., а военнослужащие, заключившие новый контракт о прохождении военной службы до наступления предельного возраста пребывания на военной службе до дня вступления в силу</w:t>
      </w:r>
      <w:proofErr w:type="gramEnd"/>
      <w:r w:rsidRPr="007B0B80">
        <w:t xml:space="preserve"> названного Федерального закона, вправе уволиться с военной службы по возрасту – по достижении предельного возраста пребывания на военной службе.</w:t>
      </w:r>
    </w:p>
    <w:p w:rsidR="00F74D0D" w:rsidRPr="007B0B80" w:rsidRDefault="00F74D0D" w:rsidP="00F74D0D">
      <w:pPr>
        <w:spacing w:after="0" w:line="240" w:lineRule="auto"/>
        <w:ind w:firstLine="709"/>
        <w:jc w:val="both"/>
      </w:pPr>
      <w:r w:rsidRPr="007B0B80">
        <w:t>Содержание названной нормы Закона указывает на то, что она установила исключение для военнослужащих, которые при наличии возможности продолжить военную службу до 50 лет сохранили право на увольнение по достижении предельного возраста пребывания на военной службе по ранее действовавшему законодательству в 45 лет.</w:t>
      </w:r>
    </w:p>
    <w:p w:rsidR="00F74D0D" w:rsidRPr="0088488B" w:rsidRDefault="00F74D0D" w:rsidP="00F74D0D">
      <w:pPr>
        <w:spacing w:after="0" w:line="240" w:lineRule="auto"/>
        <w:ind w:firstLine="709"/>
        <w:jc w:val="both"/>
      </w:pPr>
      <w:r w:rsidRPr="007B0B80">
        <w:t xml:space="preserve">Вместе с тем порядок и сроки принятия решения об увольнении либо продолжении военной службы для такой категории военнослужащих исключений не </w:t>
      </w:r>
      <w:proofErr w:type="gramStart"/>
      <w:r w:rsidRPr="007B0B80">
        <w:t>содержат</w:t>
      </w:r>
      <w:proofErr w:type="gramEnd"/>
      <w:r w:rsidRPr="007B0B80">
        <w:t xml:space="preserve"> и эти военнослужащие увольняются по ранее установленным правилам.</w:t>
      </w:r>
    </w:p>
    <w:p w:rsidR="00F74D0D" w:rsidRPr="007B0B80" w:rsidRDefault="00F74D0D" w:rsidP="00F74D0D">
      <w:pPr>
        <w:spacing w:after="0" w:line="240" w:lineRule="auto"/>
        <w:ind w:firstLine="709"/>
        <w:jc w:val="both"/>
      </w:pPr>
      <w:r w:rsidRPr="007B0B80">
        <w:lastRenderedPageBreak/>
        <w:t>Порядок представления военнослужащего к увольнению с военной службы в силу п. 13 ст. 34 Положения о порядке прохождения военной службы определяется руководителем федерального органа исполнительной власти, в котором предусмотрена военная служба.</w:t>
      </w:r>
    </w:p>
    <w:p w:rsidR="00F74D0D" w:rsidRPr="007B0B80" w:rsidRDefault="00F74D0D" w:rsidP="00F74D0D">
      <w:pPr>
        <w:spacing w:after="0" w:line="240" w:lineRule="auto"/>
        <w:ind w:firstLine="709"/>
        <w:jc w:val="both"/>
      </w:pPr>
      <w:r w:rsidRPr="007B0B80">
        <w:t xml:space="preserve">Согласно ст. 28 Порядка организации прохождения военной службы по контракту, утвержденного приказом МО РФ от 30 октября </w:t>
      </w:r>
      <w:smartTag w:uri="urn:schemas-microsoft-com:office:smarttags" w:element="metricconverter">
        <w:smartTagPr>
          <w:attr w:name="ProductID" w:val="2015 г"/>
        </w:smartTagPr>
        <w:r w:rsidRPr="007B0B80">
          <w:t>2015 г</w:t>
        </w:r>
      </w:smartTag>
      <w:r w:rsidRPr="007B0B80">
        <w:t>. № 660, уточнение у военнослужащего вопроса заключения им нового контракта производится за шесть месяцев до достижения военнослужащим предельного возраста пребывания на военной службе или окончания соответствующего контракта. При этом учитывается наличие у военнослужащего необходимой выслуги лет для назначения пенсии за выслугу лет, состояние здоровья, обеспеченность жилым помещением по установленным нормам.</w:t>
      </w:r>
    </w:p>
    <w:p w:rsidR="00F74D0D" w:rsidRPr="007B0B80" w:rsidRDefault="00F74D0D" w:rsidP="00F74D0D">
      <w:pPr>
        <w:spacing w:after="0" w:line="240" w:lineRule="auto"/>
        <w:ind w:firstLine="709"/>
        <w:jc w:val="both"/>
      </w:pPr>
      <w:r w:rsidRPr="007B0B80">
        <w:t xml:space="preserve">Аналогичные положения содержались в ранее действовавшем приказе МО РФ от 30 сентября </w:t>
      </w:r>
      <w:smartTag w:uri="urn:schemas-microsoft-com:office:smarttags" w:element="metricconverter">
        <w:smartTagPr>
          <w:attr w:name="ProductID" w:val="2002 г"/>
        </w:smartTagPr>
        <w:r w:rsidRPr="007B0B80">
          <w:t>2002 г</w:t>
        </w:r>
      </w:smartTag>
      <w:r w:rsidRPr="007B0B80">
        <w:t>. № 350.</w:t>
      </w:r>
    </w:p>
    <w:p w:rsidR="00F74D0D" w:rsidRPr="007B0B80" w:rsidRDefault="00F74D0D" w:rsidP="00F74D0D">
      <w:pPr>
        <w:spacing w:after="0" w:line="240" w:lineRule="auto"/>
        <w:ind w:firstLine="709"/>
        <w:jc w:val="both"/>
      </w:pPr>
      <w:proofErr w:type="gramStart"/>
      <w:r w:rsidRPr="007B0B80">
        <w:t>Приведенные предписания правовых норм во взаимосвязи с положениями ст. 49 Федерального закона «О воинской обязанности и военной службе» и ст. 2 Федерального закона от 2 апреля 2014 г. № 64-ФЗ «О внесении изменений в статьи 49 и 53 Федерального закона «О воинской обязанности и военной службе» указывают на то, что решение определенной категорией военнослужащих, к которой относится заявитель, вопроса об увольнении</w:t>
      </w:r>
      <w:proofErr w:type="gramEnd"/>
      <w:r w:rsidRPr="007B0B80">
        <w:t xml:space="preserve"> по достижении предельного возраста пребывания на военной службе либо о заключении нового контракта принимается за шесть месяцев до истечения срока действия ранее заключенного контракта.</w:t>
      </w:r>
    </w:p>
    <w:p w:rsidR="00F74D0D" w:rsidRPr="007B0B80" w:rsidRDefault="00F74D0D" w:rsidP="00F74D0D">
      <w:pPr>
        <w:spacing w:after="0" w:line="240" w:lineRule="auto"/>
        <w:ind w:firstLine="709"/>
        <w:jc w:val="both"/>
      </w:pPr>
      <w:r w:rsidRPr="007B0B80">
        <w:t>Следовательно, принятие такими военнослужащими в указанный период решения о заключении нового контракта указывает на отсутствие обязанности у федерального органа исполнительной власти, в котором предусмотрена военная служба, по обеспечению их жилым помещением не по месту военной службы до наступления предельного возраста пребывания на военной службе по новому правовому регулированию.</w:t>
      </w:r>
    </w:p>
    <w:p w:rsidR="00F74D0D" w:rsidRPr="007B0B80" w:rsidRDefault="00F74D0D" w:rsidP="00F74D0D">
      <w:pPr>
        <w:spacing w:after="0" w:line="240" w:lineRule="auto"/>
        <w:ind w:firstLine="709"/>
        <w:jc w:val="both"/>
      </w:pPr>
      <w:proofErr w:type="gramStart"/>
      <w:r w:rsidRPr="007B0B80">
        <w:t xml:space="preserve">В свою очередь, если военнослужащий, несмотря на возможность продолжения военной службы, за шесть месяцев до истечения срока контракта примет решение об увольнении на основании п. 2 ст. 2 Федерального закона от 2 апреля </w:t>
      </w:r>
      <w:smartTag w:uri="urn:schemas-microsoft-com:office:smarttags" w:element="metricconverter">
        <w:smartTagPr>
          <w:attr w:name="ProductID" w:val="2014 г"/>
        </w:smartTagPr>
        <w:r w:rsidRPr="007B0B80">
          <w:t>2014 г</w:t>
        </w:r>
      </w:smartTag>
      <w:r w:rsidRPr="007B0B80">
        <w:t>. № 64-ФЗ «О внесении изменений в статьи 49 и 53 Федерального закона «О воинской обязанности и военной службе», он вправе одновременно поставить вопрос об обеспечении его</w:t>
      </w:r>
      <w:proofErr w:type="gramEnd"/>
      <w:r w:rsidRPr="007B0B80">
        <w:t xml:space="preserve"> жилым помещением по избранному месту жительства.</w:t>
      </w:r>
    </w:p>
    <w:p w:rsidR="00F74D0D" w:rsidRPr="007B0B80" w:rsidRDefault="00F74D0D" w:rsidP="00F74D0D">
      <w:pPr>
        <w:spacing w:after="0" w:line="240" w:lineRule="auto"/>
        <w:ind w:firstLine="709"/>
        <w:jc w:val="both"/>
      </w:pPr>
      <w:proofErr w:type="gramStart"/>
      <w:r w:rsidRPr="007B0B80">
        <w:t>Принятие решения об увольнении на более ранней стадии для данной категории военнослужащих, вопреки утверждению гарнизонного военного суда, не может влечь правовых последствий и, как следствие, возникновения у федерального органа исполнительной власти, в котором предусмотрена военная служба, обязанности по признанию их нуждающимися в жилом помещении по избранному месту жительства после увольнения с военной службы.</w:t>
      </w:r>
      <w:proofErr w:type="gramEnd"/>
    </w:p>
    <w:p w:rsidR="00F74D0D" w:rsidRDefault="00F74D0D" w:rsidP="00F74D0D">
      <w:pPr>
        <w:spacing w:after="0" w:line="240" w:lineRule="auto"/>
        <w:ind w:firstLine="709"/>
        <w:jc w:val="both"/>
      </w:pPr>
      <w:r w:rsidRPr="007B0B80">
        <w:t xml:space="preserve">В связи с </w:t>
      </w:r>
      <w:proofErr w:type="gramStart"/>
      <w:r w:rsidRPr="007B0B80">
        <w:t>изложенным</w:t>
      </w:r>
      <w:proofErr w:type="gramEnd"/>
      <w:r w:rsidRPr="007B0B80">
        <w:t xml:space="preserve"> решение начальника отдела ФГКУ «</w:t>
      </w:r>
      <w:proofErr w:type="spellStart"/>
      <w:r w:rsidRPr="007B0B80">
        <w:t>Западрегионжилье</w:t>
      </w:r>
      <w:proofErr w:type="spellEnd"/>
      <w:r w:rsidRPr="007B0B80">
        <w:t xml:space="preserve">» об отказе в предоставлении Б. жилого помещения в </w:t>
      </w:r>
      <w:r w:rsidRPr="007B0B80">
        <w:lastRenderedPageBreak/>
        <w:t>избранном после увольнения с военной службы месте жительства и о снятии с учета нуждающихся в жилых помещениях основаны на законе и прав истца не нарушают.</w:t>
      </w:r>
    </w:p>
    <w:p w:rsidR="00F74D0D" w:rsidRDefault="00F74D0D" w:rsidP="00F74D0D">
      <w:pPr>
        <w:pStyle w:val="20"/>
        <w:shd w:val="clear" w:color="auto" w:fill="auto"/>
        <w:spacing w:before="0" w:after="0" w:line="240" w:lineRule="auto"/>
        <w:ind w:right="-1" w:firstLine="0"/>
        <w:jc w:val="center"/>
        <w:rPr>
          <w:rFonts w:ascii="Times New Roman" w:hAnsi="Times New Roman" w:cs="Times New Roman"/>
          <w:b w:val="0"/>
          <w:color w:val="000000"/>
          <w:sz w:val="28"/>
          <w:szCs w:val="28"/>
          <w:lang w:eastAsia="ru-RU" w:bidi="ru-RU"/>
        </w:rPr>
      </w:pPr>
    </w:p>
    <w:p w:rsidR="00F74D0D" w:rsidRDefault="00F74D0D" w:rsidP="00F74D0D">
      <w:pPr>
        <w:pStyle w:val="20"/>
        <w:shd w:val="clear" w:color="auto" w:fill="auto"/>
        <w:spacing w:before="0" w:after="0" w:line="240" w:lineRule="auto"/>
        <w:ind w:right="-1" w:firstLine="0"/>
        <w:jc w:val="center"/>
        <w:rPr>
          <w:rFonts w:ascii="Times New Roman" w:hAnsi="Times New Roman" w:cs="Times New Roman"/>
          <w:b w:val="0"/>
          <w:color w:val="000000"/>
          <w:sz w:val="28"/>
          <w:szCs w:val="28"/>
          <w:lang w:eastAsia="ru-RU" w:bidi="ru-RU"/>
        </w:rPr>
      </w:pPr>
      <w:r w:rsidRPr="007258CD">
        <w:rPr>
          <w:rFonts w:ascii="Times New Roman" w:hAnsi="Times New Roman" w:cs="Times New Roman"/>
          <w:b w:val="0"/>
          <w:color w:val="000000"/>
          <w:sz w:val="28"/>
          <w:szCs w:val="28"/>
          <w:lang w:eastAsia="ru-RU" w:bidi="ru-RU"/>
        </w:rPr>
        <w:t>Обзор</w:t>
      </w:r>
      <w:r>
        <w:rPr>
          <w:rFonts w:ascii="Times New Roman" w:hAnsi="Times New Roman" w:cs="Times New Roman"/>
          <w:b w:val="0"/>
          <w:color w:val="000000"/>
          <w:sz w:val="28"/>
          <w:szCs w:val="28"/>
          <w:lang w:eastAsia="ru-RU" w:bidi="ru-RU"/>
        </w:rPr>
        <w:t xml:space="preserve"> </w:t>
      </w:r>
      <w:r w:rsidRPr="007258CD">
        <w:rPr>
          <w:rFonts w:ascii="Times New Roman" w:hAnsi="Times New Roman" w:cs="Times New Roman"/>
          <w:b w:val="0"/>
          <w:color w:val="000000"/>
          <w:sz w:val="28"/>
          <w:szCs w:val="28"/>
          <w:lang w:eastAsia="ru-RU" w:bidi="ru-RU"/>
        </w:rPr>
        <w:t xml:space="preserve">практики рассмотрения военными судами дел, </w:t>
      </w:r>
    </w:p>
    <w:p w:rsidR="00F74D0D" w:rsidRDefault="00F74D0D" w:rsidP="00F74D0D">
      <w:pPr>
        <w:pStyle w:val="20"/>
        <w:shd w:val="clear" w:color="auto" w:fill="auto"/>
        <w:spacing w:before="0" w:after="0" w:line="240" w:lineRule="auto"/>
        <w:ind w:right="-1" w:firstLine="0"/>
        <w:jc w:val="center"/>
        <w:rPr>
          <w:i w:val="0"/>
          <w:color w:val="000000"/>
          <w:lang w:eastAsia="ru-RU" w:bidi="ru-RU"/>
        </w:rPr>
      </w:pPr>
      <w:r w:rsidRPr="007258CD">
        <w:rPr>
          <w:rFonts w:ascii="Times New Roman" w:hAnsi="Times New Roman" w:cs="Times New Roman"/>
          <w:b w:val="0"/>
          <w:color w:val="000000"/>
          <w:sz w:val="28"/>
          <w:szCs w:val="28"/>
          <w:lang w:eastAsia="ru-RU" w:bidi="ru-RU"/>
        </w:rPr>
        <w:t>связанных с обеспечением военнослужащих и граждан, уволе</w:t>
      </w:r>
      <w:r w:rsidRPr="007258CD">
        <w:rPr>
          <w:rFonts w:ascii="Times New Roman" w:hAnsi="Times New Roman" w:cs="Times New Roman"/>
          <w:b w:val="0"/>
          <w:color w:val="000000"/>
          <w:sz w:val="28"/>
          <w:szCs w:val="28"/>
          <w:lang w:eastAsia="ru-RU" w:bidi="ru-RU"/>
        </w:rPr>
        <w:t>н</w:t>
      </w:r>
      <w:r w:rsidRPr="007258CD">
        <w:rPr>
          <w:rFonts w:ascii="Times New Roman" w:hAnsi="Times New Roman" w:cs="Times New Roman"/>
          <w:b w:val="0"/>
          <w:color w:val="000000"/>
          <w:sz w:val="28"/>
          <w:szCs w:val="28"/>
          <w:lang w:eastAsia="ru-RU" w:bidi="ru-RU"/>
        </w:rPr>
        <w:t>ных с военной службы,</w:t>
      </w:r>
      <w:r>
        <w:rPr>
          <w:rFonts w:ascii="Times New Roman" w:hAnsi="Times New Roman" w:cs="Times New Roman"/>
          <w:b w:val="0"/>
          <w:color w:val="000000"/>
          <w:sz w:val="28"/>
          <w:szCs w:val="28"/>
          <w:lang w:eastAsia="ru-RU" w:bidi="ru-RU"/>
        </w:rPr>
        <w:t xml:space="preserve"> </w:t>
      </w:r>
      <w:r w:rsidRPr="007258CD">
        <w:rPr>
          <w:rFonts w:ascii="Times New Roman" w:hAnsi="Times New Roman" w:cs="Times New Roman"/>
          <w:b w:val="0"/>
          <w:color w:val="000000"/>
          <w:sz w:val="28"/>
          <w:szCs w:val="28"/>
          <w:lang w:eastAsia="ru-RU" w:bidi="ru-RU"/>
        </w:rPr>
        <w:t>жилыми помещениями по избранному месту жительства.</w:t>
      </w:r>
    </w:p>
    <w:p w:rsidR="00F74D0D" w:rsidRDefault="00F74D0D" w:rsidP="00F74D0D">
      <w:pPr>
        <w:spacing w:after="0" w:line="240" w:lineRule="auto"/>
        <w:ind w:right="-1"/>
        <w:jc w:val="center"/>
        <w:rPr>
          <w:i/>
        </w:rPr>
      </w:pPr>
      <w:proofErr w:type="gramStart"/>
      <w:r w:rsidRPr="007258CD">
        <w:rPr>
          <w:i/>
        </w:rPr>
        <w:t>Утвержден</w:t>
      </w:r>
      <w:proofErr w:type="gramEnd"/>
      <w:r>
        <w:rPr>
          <w:i/>
        </w:rPr>
        <w:t xml:space="preserve"> </w:t>
      </w:r>
      <w:r w:rsidRPr="007258CD">
        <w:rPr>
          <w:i/>
        </w:rPr>
        <w:t>Президиумом Верховного Суда Российской Федер</w:t>
      </w:r>
      <w:r w:rsidRPr="007258CD">
        <w:rPr>
          <w:i/>
        </w:rPr>
        <w:t>а</w:t>
      </w:r>
      <w:r w:rsidRPr="007258CD">
        <w:rPr>
          <w:i/>
        </w:rPr>
        <w:t>ции</w:t>
      </w:r>
    </w:p>
    <w:p w:rsidR="00F74D0D" w:rsidRPr="007258CD" w:rsidRDefault="00F74D0D" w:rsidP="00F74D0D">
      <w:pPr>
        <w:spacing w:after="0" w:line="240" w:lineRule="auto"/>
        <w:ind w:right="-1"/>
        <w:jc w:val="center"/>
        <w:rPr>
          <w:i/>
        </w:rPr>
      </w:pPr>
      <w:r w:rsidRPr="007258CD">
        <w:rPr>
          <w:i/>
        </w:rPr>
        <w:t>16 февраля   2017 г.</w:t>
      </w:r>
    </w:p>
    <w:p w:rsidR="00643EEB" w:rsidRDefault="00643EEB"/>
    <w:sectPr w:rsidR="00643EEB" w:rsidSect="00643EE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F74D0D"/>
    <w:rsid w:val="00643EEB"/>
    <w:rsid w:val="00F74D0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4D0D"/>
    <w:rPr>
      <w:rFonts w:ascii="Times New Roman" w:eastAsia="Calibri"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_"/>
    <w:basedOn w:val="a0"/>
    <w:link w:val="20"/>
    <w:rsid w:val="00F74D0D"/>
    <w:rPr>
      <w:rFonts w:eastAsia="Times New Roman"/>
      <w:b/>
      <w:bCs/>
      <w:i/>
      <w:iCs/>
      <w:spacing w:val="2"/>
      <w:sz w:val="26"/>
      <w:szCs w:val="26"/>
      <w:shd w:val="clear" w:color="auto" w:fill="FFFFFF"/>
    </w:rPr>
  </w:style>
  <w:style w:type="paragraph" w:customStyle="1" w:styleId="20">
    <w:name w:val="Основной текст (2)"/>
    <w:basedOn w:val="a"/>
    <w:link w:val="2"/>
    <w:rsid w:val="00F74D0D"/>
    <w:pPr>
      <w:widowControl w:val="0"/>
      <w:shd w:val="clear" w:color="auto" w:fill="FFFFFF"/>
      <w:spacing w:before="300" w:after="300" w:line="370" w:lineRule="exact"/>
      <w:ind w:firstLine="700"/>
      <w:jc w:val="both"/>
    </w:pPr>
    <w:rPr>
      <w:rFonts w:asciiTheme="minorHAnsi" w:eastAsia="Times New Roman" w:hAnsiTheme="minorHAnsi" w:cstheme="minorBidi"/>
      <w:b/>
      <w:bCs/>
      <w:i/>
      <w:iCs/>
      <w:spacing w:val="2"/>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886</Words>
  <Characters>5051</Characters>
  <Application>Microsoft Office Word</Application>
  <DocSecurity>0</DocSecurity>
  <Lines>42</Lines>
  <Paragraphs>11</Paragraphs>
  <ScaleCrop>false</ScaleCrop>
  <Company>SPecialiST RePack</Company>
  <LinksUpToDate>false</LinksUpToDate>
  <CharactersWithSpaces>5926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2017-02-16T14:53:00Z</dcterms:created>
  <dcterms:modified xsi:type="dcterms:W3CDTF">2017-02-16T14:53:00Z</dcterms:modified>
</cp:coreProperties>
</file>