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CF9" w:rsidRPr="00B23CF9" w:rsidRDefault="00B23CF9" w:rsidP="00B23CF9">
      <w:pPr>
        <w:pStyle w:val="a3"/>
        <w:ind w:firstLine="709"/>
        <w:jc w:val="both"/>
        <w:rPr>
          <w:b/>
          <w:szCs w:val="28"/>
        </w:rPr>
      </w:pPr>
      <w:r w:rsidRPr="00B23CF9">
        <w:rPr>
          <w:rStyle w:val="font61"/>
          <w:b/>
          <w:sz w:val="24"/>
          <w:szCs w:val="28"/>
        </w:rPr>
        <w:t xml:space="preserve">Запрет на исключение уволенного с военной службы военнослужащего из списков личного состава воинской части, в отсутствие его согласия на это, предусмотрен лишь в случае </w:t>
      </w:r>
      <w:proofErr w:type="spellStart"/>
      <w:r w:rsidRPr="00B23CF9">
        <w:rPr>
          <w:rStyle w:val="font61"/>
          <w:b/>
          <w:sz w:val="24"/>
          <w:szCs w:val="28"/>
        </w:rPr>
        <w:t>необеспечения</w:t>
      </w:r>
      <w:proofErr w:type="spellEnd"/>
      <w:r w:rsidRPr="00B23CF9">
        <w:rPr>
          <w:rStyle w:val="font61"/>
          <w:b/>
          <w:sz w:val="24"/>
          <w:szCs w:val="28"/>
        </w:rPr>
        <w:t xml:space="preserve"> его денежным, вещевым и продовольственным обеспечением.</w:t>
      </w:r>
    </w:p>
    <w:p w:rsidR="00B23CF9" w:rsidRDefault="00B23CF9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</w:p>
    <w:p w:rsidR="00B23CF9" w:rsidRDefault="00B23CF9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</w:p>
    <w:p w:rsidR="00B23CF9" w:rsidRDefault="00B23CF9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</w:p>
    <w:p w:rsidR="00B23CF9" w:rsidRPr="00B23CF9" w:rsidRDefault="00CA3EE7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  <w:r w:rsidRPr="00B23CF9">
        <w:rPr>
          <w:rStyle w:val="font81"/>
          <w:b/>
          <w:sz w:val="28"/>
          <w:szCs w:val="28"/>
        </w:rPr>
        <w:t>ВЕРХОВНЫЙ СУД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B23CF9">
        <w:rPr>
          <w:rStyle w:val="font81"/>
          <w:b/>
          <w:sz w:val="28"/>
          <w:szCs w:val="28"/>
        </w:rPr>
        <w:t>РОССИЙСКОЙ ФЕДЕРАЦИИ</w:t>
      </w:r>
    </w:p>
    <w:p w:rsidR="00CA3EE7" w:rsidRPr="00CA3EE7" w:rsidRDefault="00CA3EE7" w:rsidP="00B23CF9">
      <w:pPr>
        <w:pStyle w:val="a3"/>
        <w:ind w:firstLine="709"/>
        <w:jc w:val="right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Дело№211-КГ17-14</w:t>
      </w:r>
    </w:p>
    <w:p w:rsidR="00CA3EE7" w:rsidRPr="00B23CF9" w:rsidRDefault="00CA3EE7" w:rsidP="00B23CF9">
      <w:pPr>
        <w:pStyle w:val="a3"/>
        <w:jc w:val="center"/>
        <w:rPr>
          <w:b/>
          <w:sz w:val="28"/>
          <w:szCs w:val="28"/>
        </w:rPr>
      </w:pPr>
      <w:r w:rsidRPr="00B23CF9">
        <w:rPr>
          <w:rStyle w:val="font71"/>
          <w:b/>
          <w:sz w:val="28"/>
          <w:szCs w:val="28"/>
        </w:rPr>
        <w:t>ОПРЕДЕЛЕНИЕ</w:t>
      </w:r>
    </w:p>
    <w:p w:rsidR="00CA3EE7" w:rsidRPr="00CA3EE7" w:rsidRDefault="00CA3EE7" w:rsidP="00B23CF9">
      <w:pPr>
        <w:pStyle w:val="a3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г. Москва</w:t>
      </w:r>
      <w:r w:rsidRPr="00CA3EE7">
        <w:rPr>
          <w:rStyle w:val="font31"/>
          <w:rFonts w:ascii="Times New Roman" w:hAnsi="Times New Roman" w:cs="Times New Roman"/>
          <w:sz w:val="28"/>
          <w:szCs w:val="28"/>
        </w:rPr>
        <w:t xml:space="preserve">                                                                  </w:t>
      </w:r>
      <w:r w:rsidRPr="00CA3EE7">
        <w:rPr>
          <w:rStyle w:val="font61"/>
          <w:sz w:val="28"/>
          <w:szCs w:val="28"/>
        </w:rPr>
        <w:t>23 мая 2017 г.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председательствующего Воронова А.В.,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судей </w:t>
      </w:r>
      <w:proofErr w:type="spellStart"/>
      <w:r w:rsidRPr="00CA3EE7">
        <w:rPr>
          <w:rStyle w:val="font61"/>
          <w:sz w:val="28"/>
          <w:szCs w:val="28"/>
        </w:rPr>
        <w:t>Дербилова</w:t>
      </w:r>
      <w:proofErr w:type="spellEnd"/>
      <w:r w:rsidRPr="00CA3EE7">
        <w:rPr>
          <w:rStyle w:val="font61"/>
          <w:sz w:val="28"/>
          <w:szCs w:val="28"/>
        </w:rPr>
        <w:t xml:space="preserve"> О.А., </w:t>
      </w:r>
      <w:proofErr w:type="spellStart"/>
      <w:r w:rsidRPr="00CA3EE7">
        <w:rPr>
          <w:rStyle w:val="font61"/>
          <w:sz w:val="28"/>
          <w:szCs w:val="28"/>
        </w:rPr>
        <w:t>Сокерина</w:t>
      </w:r>
      <w:proofErr w:type="spellEnd"/>
      <w:r w:rsidRPr="00CA3EE7">
        <w:rPr>
          <w:rStyle w:val="font61"/>
          <w:sz w:val="28"/>
          <w:szCs w:val="28"/>
        </w:rPr>
        <w:t xml:space="preserve"> С.Г.</w:t>
      </w:r>
    </w:p>
    <w:p w:rsidR="00B23CF9" w:rsidRDefault="00CA3EE7" w:rsidP="00B23CF9">
      <w:pPr>
        <w:pStyle w:val="a3"/>
        <w:spacing w:before="0" w:beforeAutospacing="0" w:after="0" w:afterAutospacing="0"/>
        <w:ind w:firstLine="709"/>
        <w:jc w:val="both"/>
        <w:rPr>
          <w:rStyle w:val="font61"/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при секретаре </w:t>
      </w:r>
      <w:proofErr w:type="spellStart"/>
      <w:r w:rsidRPr="00CA3EE7">
        <w:rPr>
          <w:rStyle w:val="font61"/>
          <w:sz w:val="28"/>
          <w:szCs w:val="28"/>
        </w:rPr>
        <w:t>Деньгуб</w:t>
      </w:r>
      <w:proofErr w:type="spellEnd"/>
      <w:r w:rsidRPr="00CA3EE7">
        <w:rPr>
          <w:rStyle w:val="font61"/>
          <w:sz w:val="28"/>
          <w:szCs w:val="28"/>
        </w:rPr>
        <w:t xml:space="preserve"> Е.П. </w:t>
      </w:r>
    </w:p>
    <w:p w:rsidR="00CA3EE7" w:rsidRPr="00CA3EE7" w:rsidRDefault="00B23CF9" w:rsidP="00B23CF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proofErr w:type="gramStart"/>
      <w:r>
        <w:rPr>
          <w:rStyle w:val="font61"/>
          <w:sz w:val="28"/>
          <w:szCs w:val="28"/>
        </w:rPr>
        <w:t>р</w:t>
      </w:r>
      <w:r w:rsidR="00CA3EE7" w:rsidRPr="00CA3EE7">
        <w:rPr>
          <w:rStyle w:val="font61"/>
          <w:sz w:val="28"/>
          <w:szCs w:val="28"/>
        </w:rPr>
        <w:t xml:space="preserve">ассмотрела в открытом судебном заседании административное дело по кассационной жалобе представителя административного ответчика - командира войсковой части 6890 по доверенности Смирнова С.С. на апелляционное определение Тихоокеанского флотского военного суда от 26 мая 2016 г. по административному иску старшего прапорщика запаса </w:t>
      </w:r>
      <w:proofErr w:type="spellStart"/>
      <w:r w:rsidR="00CA3EE7" w:rsidRPr="00CA3EE7">
        <w:rPr>
          <w:rStyle w:val="font61"/>
          <w:sz w:val="28"/>
          <w:szCs w:val="28"/>
        </w:rPr>
        <w:t>Яркина</w:t>
      </w:r>
      <w:proofErr w:type="spellEnd"/>
      <w:r w:rsidR="00CA3EE7" w:rsidRPr="00CA3EE7">
        <w:rPr>
          <w:rStyle w:val="font61"/>
          <w:sz w:val="28"/>
          <w:szCs w:val="28"/>
        </w:rPr>
        <w:t xml:space="preserve"> Максима Юрьевича об оспаривании действий командира войсковой части 6890, связанных с исключением из списков личного состава воинской части.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CA3EE7">
        <w:rPr>
          <w:rStyle w:val="font61"/>
          <w:sz w:val="28"/>
          <w:szCs w:val="28"/>
        </w:rPr>
        <w:t>Сокерина</w:t>
      </w:r>
      <w:proofErr w:type="spellEnd"/>
      <w:r w:rsidRPr="00CA3EE7">
        <w:rPr>
          <w:rStyle w:val="font61"/>
          <w:sz w:val="28"/>
          <w:szCs w:val="28"/>
        </w:rPr>
        <w:t xml:space="preserve"> С.Г., изложившего обстоятельства административного дела, содержание принятых по делу судебных постановлений, доводы кассационной жалобы, выступление представителя административного ответчика Шарапова А.В. в поддержку кассационной жалобы, Судебная коллегия</w:t>
      </w:r>
    </w:p>
    <w:p w:rsidR="00CA3EE7" w:rsidRPr="00CA3EE7" w:rsidRDefault="00CA3EE7" w:rsidP="00CA3EE7">
      <w:pPr>
        <w:pStyle w:val="a3"/>
        <w:jc w:val="center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установила: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>Яркий М.Ю. обратился в военный суд с административным исковым заявлением, в котором оспорил приказ командира войсковой части 6890 от 21 января 2016 г. № 12 с/ч об исключении его из списков личного состава воинской части ввиду нарушения его права на отдых, а также оставлении без реализации его прав на обеспечение жильем и положенными видами денежного довольствия, иными выплатами и</w:t>
      </w:r>
      <w:proofErr w:type="gramEnd"/>
      <w:r w:rsidRPr="00CA3EE7">
        <w:rPr>
          <w:rStyle w:val="font61"/>
          <w:sz w:val="28"/>
          <w:szCs w:val="28"/>
        </w:rPr>
        <w:t xml:space="preserve"> вещевым имуществом.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lastRenderedPageBreak/>
        <w:t xml:space="preserve">Решением Владивостокского гарнизонного военного суда от 1 апреля 2016 г. в удовлетворении административного иска </w:t>
      </w:r>
      <w:proofErr w:type="spellStart"/>
      <w:r w:rsidRPr="00CA3EE7">
        <w:rPr>
          <w:rStyle w:val="font61"/>
          <w:sz w:val="28"/>
          <w:szCs w:val="28"/>
        </w:rPr>
        <w:t>Яркина</w:t>
      </w:r>
      <w:proofErr w:type="spellEnd"/>
      <w:r w:rsidRPr="00CA3EE7">
        <w:rPr>
          <w:rStyle w:val="font61"/>
          <w:sz w:val="28"/>
          <w:szCs w:val="28"/>
        </w:rPr>
        <w:t xml:space="preserve"> М.Ю. отказано.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Апелляционным определением Тихоокеанского флотского военного суда от 26 мая 2016 г. решение суда отменено с принятием по делу нового решения, которым оспариваемые </w:t>
      </w:r>
      <w:proofErr w:type="spellStart"/>
      <w:r w:rsidRPr="00CA3EE7">
        <w:rPr>
          <w:rStyle w:val="font61"/>
          <w:sz w:val="28"/>
          <w:szCs w:val="28"/>
        </w:rPr>
        <w:t>Яркиным</w:t>
      </w:r>
      <w:proofErr w:type="spellEnd"/>
      <w:r w:rsidRPr="00CA3EE7">
        <w:rPr>
          <w:rStyle w:val="font61"/>
          <w:sz w:val="28"/>
          <w:szCs w:val="28"/>
        </w:rPr>
        <w:t xml:space="preserve"> М.Ю. действия командира названной воинской части, выразившиеся в исключении истца из списков личного состава воинской части до разрешения его жилищного вопроса, признаны незаконными, а на должностное лицо возложена обязанность восстановить истца в указанных списках.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Определением судьи Тихоокеанского флотского военного суда от 12 сентября 2016 г. отказано в передаче кассационной жалобы представителя административного ответчика на состоявшееся апелляционное определение для рассмотрения в судебном заседании суда кассационной инстанции.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представитель административного ответчика Смирнов С.С., утверждая о допущенных судом апелляционной инстанции нарушениях норм материального права и несоответствии выводов суда фактическим обстоятельствам дела, выражает несогласие с состоявшимся апелляционным определением и просит его отменить, а в заявленных </w:t>
      </w:r>
      <w:proofErr w:type="spellStart"/>
      <w:r w:rsidRPr="00CA3EE7">
        <w:rPr>
          <w:rStyle w:val="font61"/>
          <w:sz w:val="28"/>
          <w:szCs w:val="28"/>
        </w:rPr>
        <w:t>Яркиным</w:t>
      </w:r>
      <w:proofErr w:type="spellEnd"/>
      <w:r w:rsidRPr="00CA3EE7">
        <w:rPr>
          <w:rStyle w:val="font61"/>
          <w:sz w:val="28"/>
          <w:szCs w:val="28"/>
        </w:rPr>
        <w:t xml:space="preserve"> М.Ю. исковых требованиях отказать.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По мнению представителя административного ответчика, выводы суда второй инстанции и принятое по делу новое решение о восстановлении </w:t>
      </w:r>
      <w:proofErr w:type="spellStart"/>
      <w:r w:rsidRPr="00CA3EE7">
        <w:rPr>
          <w:rStyle w:val="font61"/>
          <w:sz w:val="28"/>
          <w:szCs w:val="28"/>
        </w:rPr>
        <w:t>Яркина</w:t>
      </w:r>
      <w:proofErr w:type="spellEnd"/>
      <w:r w:rsidRPr="00CA3EE7">
        <w:rPr>
          <w:rStyle w:val="font61"/>
          <w:sz w:val="28"/>
          <w:szCs w:val="28"/>
        </w:rPr>
        <w:t xml:space="preserve"> М.Ю. в списках личного состава воинской части противоречат нормам действующего законодательства, поскольку истец был согласен с увольнением с военной службы, а его исключение из указанных списков произведено при наличии для этого законных оснований и с соблюдением установленной процедуры.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Определением судьи Верховного Суда Российской Федерации от 21 апреля 2017 г. кассационная жалоба с делом передана для рассмотрения в судебном заседании суда кассационной инстанции.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Рассмотрев </w:t>
      </w:r>
      <w:proofErr w:type="gramStart"/>
      <w:r w:rsidRPr="00CA3EE7">
        <w:rPr>
          <w:rStyle w:val="font61"/>
          <w:sz w:val="28"/>
          <w:szCs w:val="28"/>
        </w:rPr>
        <w:t>материалы административного дела и обсудив</w:t>
      </w:r>
      <w:proofErr w:type="gramEnd"/>
      <w:r w:rsidRPr="00CA3EE7">
        <w:rPr>
          <w:rStyle w:val="font61"/>
          <w:sz w:val="28"/>
          <w:szCs w:val="28"/>
        </w:rPr>
        <w:t xml:space="preserve"> доводы кассационной жалобы, Судебная коллегия приходит к следующим выводам.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В соответствии со ст. 328 Кодекса административного судопроизводства Российской Федерации (далее - КАС РФ) основаниями для отмены или изменения судебных постановлений в кассационном порядке являются такие существенные нарушения норм материального или </w:t>
      </w:r>
      <w:r w:rsidRPr="00CA3EE7">
        <w:rPr>
          <w:rStyle w:val="font61"/>
          <w:sz w:val="28"/>
          <w:szCs w:val="28"/>
        </w:rPr>
        <w:lastRenderedPageBreak/>
        <w:t>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Судом апелляционной инстанции при рассмотрении настоящего дела допущены существенные нарушения норм материального и процессуального права.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По делу установлено, что Яркий М.Ю. при продолжительности его военной службы свыше 10 лет, будучи уволенным с военной службы в связи с организационно-штатными мероприятиями, на основании оспариваемого приказа командира войсковой части 6890 от 21 января 2016 г. № 12 с/ч был исключен из списков личного состава воинской части.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При этом Яркий М.Ю. был согласен с увольнением с военной службы, однако возражал против его исключения из списков личного состава до обеспечения жилым помещением. То есть, нахождение на военной службе истец связывал не с ее прохождением, а с реализацией жилищных прав.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>В соответствии с п. 1 ст. 23 Федерального закона от 27 мая 1998 г. № 76-ФЗ «О статусе военнослужащих» военнослужащие, общая продолжительность военной службы которых составляет 10 лет и более, нуждающиеся в улучшении жилищных условий, без их согласия не могут быть уволены с военной службы по организационно-штатным мероприятиям в случае отсутствия у них по месту военной службы жилых помещений.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Запрет на исключение уволенного с военной службы военнослужащего из списков личного состава воинской части, в отсутствие его согласия на это, в силу п. 16 ст. 34 Положения о порядке прохождения военной службы, утвержденного Указом Президента Российской Федерации от 16 сентября 1999 г. № 1237, предусмотрен лишь в случае </w:t>
      </w:r>
      <w:proofErr w:type="spellStart"/>
      <w:r w:rsidRPr="00CA3EE7">
        <w:rPr>
          <w:rStyle w:val="font61"/>
          <w:sz w:val="28"/>
          <w:szCs w:val="28"/>
        </w:rPr>
        <w:t>необеспечения</w:t>
      </w:r>
      <w:proofErr w:type="spellEnd"/>
      <w:r w:rsidRPr="00CA3EE7">
        <w:rPr>
          <w:rStyle w:val="font61"/>
          <w:sz w:val="28"/>
          <w:szCs w:val="28"/>
        </w:rPr>
        <w:t xml:space="preserve"> его денежным, вещевым и продовольственным обеспечением.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Таким образом, приказ об исключении истца из списков личного состава воинской части был издан во исполнение приказа о его увольнении с военной службы, который предметом рассмотрения в рамках данного спора не являлся.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В то же время, как установлено судом апелляционной инстанции, нарушения жилищных прав истца со стороны командования имели место до его увольнения с военной службы и были связаны с </w:t>
      </w:r>
      <w:proofErr w:type="spellStart"/>
      <w:r w:rsidRPr="00CA3EE7">
        <w:rPr>
          <w:rStyle w:val="font61"/>
          <w:sz w:val="28"/>
          <w:szCs w:val="28"/>
        </w:rPr>
        <w:t>нерассмотрением</w:t>
      </w:r>
      <w:proofErr w:type="spellEnd"/>
      <w:r w:rsidRPr="00CA3EE7">
        <w:rPr>
          <w:rStyle w:val="font61"/>
          <w:sz w:val="28"/>
          <w:szCs w:val="28"/>
        </w:rPr>
        <w:t xml:space="preserve"> в установленном порядке его жилищного вопроса, а поэтому суд второй инстанции, принимая по делу новое решение, исходил из необходимости восстановления прав истца на обеспечение жильем.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lastRenderedPageBreak/>
        <w:t>Однако, возлагая на командира войсковой части 6890 обязанность восстановить истца в списках личного состава воинской части в целях реализации его жилищных прав, суд второй инстанции не учел вышеприведенные положения действующего законодательства, а также фактически не разрешил вопрос о порядке устранения нарушений этих его прав, при том, что истец на момент рассмотрения дела в апелляционном порядке, согласно вступившему в законную силу</w:t>
      </w:r>
      <w:proofErr w:type="gramEnd"/>
      <w:r w:rsidRPr="00CA3EE7">
        <w:rPr>
          <w:rStyle w:val="font61"/>
          <w:sz w:val="28"/>
          <w:szCs w:val="28"/>
        </w:rPr>
        <w:t xml:space="preserve"> решению суда по другому административному делу, подлежал исключению из реестра участников НИС и, как следует из материалов настоящего дела, не состоял на жилищном учете.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t xml:space="preserve">Таким образом, принятое судом апелляционной инстанции решение о незаконности исключения истца из списков личного состава воинской части не соответствует требованиям </w:t>
      </w:r>
      <w:proofErr w:type="gramStart"/>
      <w:r w:rsidRPr="00CA3EE7">
        <w:rPr>
          <w:rStyle w:val="font51"/>
        </w:rPr>
        <w:t>ч</w:t>
      </w:r>
      <w:proofErr w:type="gramEnd"/>
      <w:r w:rsidRPr="00CA3EE7">
        <w:rPr>
          <w:rStyle w:val="font51"/>
        </w:rPr>
        <w:t>. 1 ст. 176 КАС РФ о законности и обоснованности судебного решения, основано на неправильном применении норм материального права.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51"/>
        </w:rPr>
        <w:t>При новом рассмотрении суду апелляционной инстанции следует учесть вышеизложенное, правильно применить положения действующего законодательства, регулирующие спорные правоотношения, и при повторной проверке решения суда первой инстанции дать правовую оценку юридической взаимосвязи приказов об увольнении истца с военной службы и исключении из списков личного состава части с возможностью восстановления его жилищных прав, исходя из избранного им способа судебной защиты.</w:t>
      </w:r>
      <w:proofErr w:type="gramEnd"/>
      <w:r w:rsidRPr="00CA3EE7">
        <w:rPr>
          <w:rStyle w:val="font51"/>
        </w:rPr>
        <w:t xml:space="preserve"> Следует также учесть, что из материалов дела фактически усматривается несогласие </w:t>
      </w:r>
      <w:proofErr w:type="spellStart"/>
      <w:r w:rsidRPr="00CA3EE7">
        <w:rPr>
          <w:rStyle w:val="font51"/>
        </w:rPr>
        <w:t>Яркина</w:t>
      </w:r>
      <w:proofErr w:type="spellEnd"/>
      <w:r w:rsidRPr="00CA3EE7">
        <w:rPr>
          <w:rStyle w:val="font51"/>
        </w:rPr>
        <w:t xml:space="preserve"> М.Ю. с прекращением военно-служебных отношений до его обеспечения жильем, а выяснение этих вопросов являлось задачей суда на стадии подготовки дела к судебному разбирательству (</w:t>
      </w:r>
      <w:proofErr w:type="gramStart"/>
      <w:r w:rsidRPr="00CA3EE7">
        <w:rPr>
          <w:rStyle w:val="font51"/>
        </w:rPr>
        <w:t>ч</w:t>
      </w:r>
      <w:proofErr w:type="gramEnd"/>
      <w:r w:rsidRPr="00CA3EE7">
        <w:rPr>
          <w:rStyle w:val="font51"/>
        </w:rPr>
        <w:t>. 3 ст. 135 КАС РФ).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t>Допущенное судом апелляционной инстанции нарушения повлияли на исход дела, что в силу ст. 328 КАС РФ является основанием для отмены в кассационном порядке апелляционного определения и направления административного дела на новое апелляционное рассмотрение.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t>Руководствуясь ст. 327, 328, п. 2 ч. 1 ст. 329 и ст. 330 КАС РФ, Судебная коллегия по делам военнослужащих Верховного Суда Российской Федерации</w:t>
      </w:r>
    </w:p>
    <w:p w:rsidR="00CA3EE7" w:rsidRPr="00CA3EE7" w:rsidRDefault="00CA3EE7" w:rsidP="00CA3EE7">
      <w:pPr>
        <w:pStyle w:val="a3"/>
        <w:ind w:firstLine="709"/>
        <w:jc w:val="center"/>
        <w:rPr>
          <w:sz w:val="28"/>
          <w:szCs w:val="28"/>
        </w:rPr>
      </w:pPr>
      <w:r w:rsidRPr="00CA3EE7">
        <w:rPr>
          <w:rStyle w:val="font41"/>
          <w:rFonts w:ascii="Times New Roman" w:hAnsi="Times New Roman" w:cs="Times New Roman"/>
          <w:sz w:val="28"/>
          <w:szCs w:val="28"/>
        </w:rPr>
        <w:t>определила:</w:t>
      </w:r>
    </w:p>
    <w:p w:rsidR="00CA3EE7" w:rsidRPr="00CA3EE7" w:rsidRDefault="00CA3EE7" w:rsidP="00CA3EE7">
      <w:pPr>
        <w:pStyle w:val="a3"/>
        <w:jc w:val="both"/>
        <w:rPr>
          <w:sz w:val="28"/>
          <w:szCs w:val="28"/>
        </w:rPr>
      </w:pPr>
      <w:r w:rsidRPr="00CA3EE7">
        <w:rPr>
          <w:rStyle w:val="font51"/>
        </w:rPr>
        <w:t xml:space="preserve">апелляционное определение Тихоокеанского флотского военного суда от 26 мая 2016 г. по административному исковому заявлению </w:t>
      </w:r>
      <w:proofErr w:type="spellStart"/>
      <w:r w:rsidRPr="00CA3EE7">
        <w:rPr>
          <w:rStyle w:val="font51"/>
        </w:rPr>
        <w:t>Яркина</w:t>
      </w:r>
      <w:proofErr w:type="spellEnd"/>
      <w:r w:rsidRPr="00CA3EE7">
        <w:rPr>
          <w:rStyle w:val="font51"/>
        </w:rPr>
        <w:t xml:space="preserve"> Максима Юрьевича в связи с существенным нарушением норм материального и процессуального права отменить, а дело направить на новое рассмотрение в суд апелляционной инстанции в ином составе судей.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lastRenderedPageBreak/>
        <w:t xml:space="preserve">Председательствующий </w:t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  <w:t>А.В.Воронов</w:t>
      </w:r>
    </w:p>
    <w:p w:rsidR="00CA3EE7" w:rsidRPr="00CA3EE7" w:rsidRDefault="00CA3EE7" w:rsidP="00CA3EE7">
      <w:pPr>
        <w:pStyle w:val="a3"/>
        <w:ind w:left="2124" w:firstLine="709"/>
        <w:jc w:val="both"/>
        <w:rPr>
          <w:rStyle w:val="font51"/>
        </w:rPr>
      </w:pPr>
      <w:r w:rsidRPr="00CA3EE7">
        <w:rPr>
          <w:rStyle w:val="font51"/>
        </w:rPr>
        <w:t xml:space="preserve">Судьи </w:t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proofErr w:type="spellStart"/>
      <w:r w:rsidRPr="00CA3EE7">
        <w:rPr>
          <w:rStyle w:val="font51"/>
        </w:rPr>
        <w:t>О.А.Дербилов</w:t>
      </w:r>
      <w:proofErr w:type="spellEnd"/>
      <w:r w:rsidRPr="00CA3EE7">
        <w:rPr>
          <w:rStyle w:val="font51"/>
        </w:rPr>
        <w:t xml:space="preserve"> </w:t>
      </w:r>
    </w:p>
    <w:p w:rsidR="00CA3EE7" w:rsidRPr="00CA3EE7" w:rsidRDefault="00CA3EE7" w:rsidP="00CA3EE7">
      <w:pPr>
        <w:pStyle w:val="a3"/>
        <w:ind w:left="5664" w:firstLine="709"/>
        <w:jc w:val="both"/>
        <w:rPr>
          <w:sz w:val="28"/>
          <w:szCs w:val="28"/>
        </w:rPr>
      </w:pPr>
      <w:proofErr w:type="spellStart"/>
      <w:r w:rsidRPr="00CA3EE7">
        <w:rPr>
          <w:rStyle w:val="font51"/>
        </w:rPr>
        <w:t>С.Г.Сокерин</w:t>
      </w:r>
      <w:proofErr w:type="spellEnd"/>
    </w:p>
    <w:p w:rsidR="00746450" w:rsidRPr="00CA3EE7" w:rsidRDefault="00746450" w:rsidP="00CA3E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46450" w:rsidRPr="00CA3EE7" w:rsidSect="00746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A3EE7"/>
    <w:rsid w:val="00746450"/>
    <w:rsid w:val="00B23CF9"/>
    <w:rsid w:val="00CA3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81">
    <w:name w:val="font81"/>
    <w:basedOn w:val="a0"/>
    <w:rsid w:val="00CA3EE7"/>
    <w:rPr>
      <w:rFonts w:ascii="Times New Roman" w:hAnsi="Times New Roman" w:cs="Times New Roman" w:hint="default"/>
      <w:sz w:val="46"/>
      <w:szCs w:val="46"/>
    </w:rPr>
  </w:style>
  <w:style w:type="character" w:customStyle="1" w:styleId="font61">
    <w:name w:val="font61"/>
    <w:basedOn w:val="a0"/>
    <w:rsid w:val="00CA3EE7"/>
    <w:rPr>
      <w:rFonts w:ascii="Times New Roman" w:hAnsi="Times New Roman" w:cs="Times New Roman" w:hint="default"/>
      <w:sz w:val="30"/>
      <w:szCs w:val="30"/>
    </w:rPr>
  </w:style>
  <w:style w:type="character" w:customStyle="1" w:styleId="font71">
    <w:name w:val="font71"/>
    <w:basedOn w:val="a0"/>
    <w:rsid w:val="00CA3EE7"/>
    <w:rPr>
      <w:rFonts w:ascii="Times New Roman" w:hAnsi="Times New Roman" w:cs="Times New Roman" w:hint="default"/>
      <w:sz w:val="42"/>
      <w:szCs w:val="42"/>
    </w:rPr>
  </w:style>
  <w:style w:type="character" w:customStyle="1" w:styleId="font31">
    <w:name w:val="font31"/>
    <w:basedOn w:val="a0"/>
    <w:rsid w:val="00CA3EE7"/>
    <w:rPr>
      <w:rFonts w:ascii="Arial" w:hAnsi="Arial" w:cs="Arial" w:hint="default"/>
      <w:sz w:val="30"/>
      <w:szCs w:val="30"/>
    </w:rPr>
  </w:style>
  <w:style w:type="character" w:customStyle="1" w:styleId="font21">
    <w:name w:val="font21"/>
    <w:basedOn w:val="a0"/>
    <w:rsid w:val="00CA3EE7"/>
    <w:rPr>
      <w:rFonts w:ascii="Arial" w:hAnsi="Arial" w:cs="Arial" w:hint="default"/>
      <w:sz w:val="24"/>
      <w:szCs w:val="24"/>
    </w:rPr>
  </w:style>
  <w:style w:type="character" w:customStyle="1" w:styleId="font01">
    <w:name w:val="font01"/>
    <w:basedOn w:val="a0"/>
    <w:rsid w:val="00CA3EE7"/>
    <w:rPr>
      <w:rFonts w:ascii="Arial" w:hAnsi="Arial" w:cs="Arial" w:hint="default"/>
      <w:sz w:val="16"/>
      <w:szCs w:val="16"/>
    </w:rPr>
  </w:style>
  <w:style w:type="character" w:customStyle="1" w:styleId="font11">
    <w:name w:val="font11"/>
    <w:basedOn w:val="a0"/>
    <w:rsid w:val="00CA3EE7"/>
    <w:rPr>
      <w:rFonts w:ascii="Arial" w:hAnsi="Arial" w:cs="Arial" w:hint="default"/>
      <w:sz w:val="20"/>
      <w:szCs w:val="20"/>
    </w:rPr>
  </w:style>
  <w:style w:type="character" w:customStyle="1" w:styleId="font51">
    <w:name w:val="font51"/>
    <w:basedOn w:val="a0"/>
    <w:rsid w:val="00CA3EE7"/>
    <w:rPr>
      <w:rFonts w:ascii="Times New Roman" w:hAnsi="Times New Roman" w:cs="Times New Roman" w:hint="default"/>
      <w:sz w:val="28"/>
      <w:szCs w:val="28"/>
    </w:rPr>
  </w:style>
  <w:style w:type="character" w:customStyle="1" w:styleId="font41">
    <w:name w:val="font41"/>
    <w:basedOn w:val="a0"/>
    <w:rsid w:val="00CA3EE7"/>
    <w:rPr>
      <w:rFonts w:ascii="Courier New" w:hAnsi="Courier New" w:cs="Courier New" w:hint="default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4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2017-05-24T15:15:00Z</dcterms:created>
  <dcterms:modified xsi:type="dcterms:W3CDTF">2017-05-24T15:15:00Z</dcterms:modified>
</cp:coreProperties>
</file>