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Военнослужащий может быть уволен с военной службы в связи с организационно-штатными мероприятиями в случае невозможности назначения на равную воинскую должность (должность) и при отсутствии других оснований для увольнения.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Желание продолжить военную службу военнослужащий должен подтвердить до окончания срока предыдущего контракта посредством обращения по команде с соответствующим рапортом.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090EE6">
        <w:rPr>
          <w:rStyle w:val="font4"/>
          <w:b/>
          <w:color w:val="000000"/>
          <w:sz w:val="28"/>
          <w:szCs w:val="28"/>
        </w:rPr>
        <w:t xml:space="preserve">Поскольку в период нахождения в распоряжении командира имелась возможность назначения </w:t>
      </w: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А.В. на равную воинскую должность, однако она отказалась от заключения нового контракта до истечения действия предыдущего, а другие основания для её увольнения отсутствовали, отказ командования уволить истца с военной службы в связи с организационно-штатными мероприятиям и увольнение её по истечении срока контракта основаны на законе.</w:t>
      </w:r>
      <w:proofErr w:type="gramEnd"/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А.В. </w:t>
      </w:r>
      <w:proofErr w:type="gramStart"/>
      <w:r w:rsidRPr="00090EE6">
        <w:rPr>
          <w:rStyle w:val="font4"/>
          <w:b/>
          <w:color w:val="000000"/>
          <w:sz w:val="28"/>
          <w:szCs w:val="28"/>
        </w:rPr>
        <w:t>признана</w:t>
      </w:r>
      <w:proofErr w:type="gramEnd"/>
      <w:r w:rsidRPr="00090EE6">
        <w:rPr>
          <w:rStyle w:val="font4"/>
          <w:b/>
          <w:color w:val="000000"/>
          <w:sz w:val="28"/>
          <w:szCs w:val="28"/>
        </w:rPr>
        <w:t xml:space="preserve"> нуждающейся в жилом помещении по месту военной службы и после увольнения в запас с жилищного учёта не снята. Денежным и другим довольствием истец на момент исключения из списков части </w:t>
      </w:r>
      <w:proofErr w:type="gramStart"/>
      <w:r w:rsidRPr="00090EE6">
        <w:rPr>
          <w:rStyle w:val="font4"/>
          <w:b/>
          <w:color w:val="000000"/>
          <w:sz w:val="28"/>
          <w:szCs w:val="28"/>
        </w:rPr>
        <w:t>обеспечена</w:t>
      </w:r>
      <w:proofErr w:type="gramEnd"/>
      <w:r w:rsidRPr="00090EE6">
        <w:rPr>
          <w:rStyle w:val="font4"/>
          <w:b/>
          <w:color w:val="000000"/>
          <w:sz w:val="28"/>
          <w:szCs w:val="28"/>
        </w:rPr>
        <w:t>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Следовательно, права истца при её увольнении с военной службы и исключении из списков части не нарушены.</w:t>
      </w:r>
    </w:p>
    <w:p w:rsidR="00090EE6" w:rsidRDefault="00090EE6" w:rsidP="00090EE6">
      <w:pPr>
        <w:pStyle w:val="a3"/>
        <w:jc w:val="center"/>
        <w:rPr>
          <w:rStyle w:val="font6"/>
          <w:color w:val="000000"/>
          <w:sz w:val="28"/>
          <w:szCs w:val="28"/>
        </w:rPr>
      </w:pP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6"/>
          <w:color w:val="000000"/>
          <w:sz w:val="28"/>
          <w:szCs w:val="28"/>
        </w:rPr>
        <w:t>ВЕРХОВНЫЙ СУД РОССИЙСКОЙ ФЕДЕРАЦИИ</w:t>
      </w:r>
    </w:p>
    <w:p w:rsidR="00E61555" w:rsidRPr="00090EE6" w:rsidRDefault="00E61555" w:rsidP="00090EE6">
      <w:pPr>
        <w:pStyle w:val="a3"/>
        <w:jc w:val="right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Дело№205-КП7-1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5"/>
          <w:color w:val="000000"/>
          <w:sz w:val="28"/>
          <w:szCs w:val="28"/>
        </w:rPr>
        <w:t>ОПРЕДЕЛЕНИЕ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г. Москва</w:t>
      </w:r>
      <w:r w:rsidRPr="00090EE6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</w:t>
      </w:r>
      <w:r w:rsidRPr="00090EE6">
        <w:rPr>
          <w:rStyle w:val="font4"/>
          <w:color w:val="000000"/>
          <w:sz w:val="28"/>
          <w:szCs w:val="28"/>
        </w:rPr>
        <w:t>16 февраля 2017 г.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судей </w:t>
      </w:r>
      <w:proofErr w:type="spellStart"/>
      <w:r w:rsidRPr="00090EE6">
        <w:rPr>
          <w:rStyle w:val="font4"/>
          <w:color w:val="000000"/>
          <w:sz w:val="28"/>
          <w:szCs w:val="28"/>
        </w:rPr>
        <w:t>Дербилова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О.А. и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А.Н.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090EE6">
        <w:rPr>
          <w:rStyle w:val="font4"/>
          <w:color w:val="000000"/>
          <w:sz w:val="28"/>
          <w:szCs w:val="28"/>
        </w:rPr>
        <w:t>Жиленковой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ТС</w:t>
      </w:r>
      <w:proofErr w:type="gramStart"/>
      <w:r w:rsidRPr="00090EE6">
        <w:rPr>
          <w:rStyle w:val="font4"/>
          <w:color w:val="000000"/>
          <w:sz w:val="28"/>
          <w:szCs w:val="28"/>
        </w:rPr>
        <w:t>.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090EE6">
        <w:rPr>
          <w:rStyle w:val="font4"/>
          <w:color w:val="000000"/>
          <w:sz w:val="28"/>
          <w:szCs w:val="28"/>
        </w:rPr>
        <w:t>р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ассмотрела в открытом судебном заседании административное дело по кассационной жалобе административного истца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Аллы Владимировны на апелляционное определение Северо-Кавказского окружного военного суда от 20 апреля 2016 г. по административному исковому заявлению старшего матроса запаса </w:t>
      </w: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</w:t>
      </w:r>
      <w:r w:rsidRPr="00090EE6">
        <w:rPr>
          <w:rStyle w:val="font4"/>
          <w:color w:val="000000"/>
          <w:sz w:val="28"/>
          <w:szCs w:val="28"/>
        </w:rPr>
        <w:t xml:space="preserve">. об оспаривании действий командующего Черноморским флотом и командира войсковой части 40136, связанных с увольнением истца с </w:t>
      </w:r>
      <w:r w:rsidRPr="00090EE6">
        <w:rPr>
          <w:rStyle w:val="font4"/>
          <w:color w:val="000000"/>
          <w:sz w:val="28"/>
          <w:szCs w:val="28"/>
        </w:rPr>
        <w:lastRenderedPageBreak/>
        <w:t>военной службы и исключением из списков части без обеспечения жильём, а также о компенсации ей морального вреда.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А.Н., изложившего обстоятельства административного дела, содержание принятых по делу судебных постановлений, доводы кассационной жалобы, выступления представителей командующего Черноморским флотом Аксютина А.И. и Ильина А.В., филиала федерального казенного учреждения «Управление Черноморского флота» - «1 финансово-экономическая служба» Панкратова М.В., возражавших против удовлетворения кассационной жалобы, и мнение прокурора отдела управления Главной военной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прокуратуры Соколова СБ., полагавшего необходимым апелляционное определение Северо-Кавказского окружного военного суда оставить без изменения, Судебная коллегия по делам военнослужащих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установила: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обратилась в суд с административным исковым заявлением, в котором просила признать незаконными и подлежащими отмене приказы командующего Черноморским флотом от 16 октября 2015 г. № 444 об увольнении её с военной службы по истечении срока контракта и командира войсковой части 40136 от 24 октября 2015 г. № 869 (с учётом изменений, внесённых приказом того же должностного лица от 10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ноября 2015 г. № 924) об исключении из списков части с 21 ноября 2015 г., восстановить её на военной службе и обеспечить положенными видами довольствия за период необоснованного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Кроме того, истец просила обязать названных должностных лиц представить её к увольнению с военной службы в связи с организационно-штатными мероприятиями после обеспечения жильём, а также взыскать с ответчиков в солидарном порядке в счёт компенсации причинённого ей морального вреда 100 000 рублей и судебные расходы в виде уплаченной государственной пошлины в сумме 3200 рублей.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Решением Севастопольского гарнизонного военного суда от 17 декабря 2015 г. административное исковое заявление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удовлетворено частично.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Суд признал незаконными приказы командующего Черноморским флотом и командира войсковой части 40136 об увольнении истца с военной службы по истечении срока контракта и исключении её из списков части,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обязал указанных должностных лиц отменить эти приказы и восстановить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военной службе и в списках части, обеспечив её положенными видами довольствия за период незаконного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В пользу истца с федерального казенного учреждения «Управление Черноморского флота» и филиала этого учреждения - «1 финансово-экономическая служба» взысканы судебные расходы, связанные с уплатой государственной пошлины, а также по 5000 рублей в счёт компенсации морального вреда.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удовлетворении требований о возложении на названных должностных лиц обязанности по увольнению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военной службы в связи с организационно-штатными мероприятиями после обеспечения жильём и компенсации морального вреда в большем размере судом отказано.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Апелляционным определением Северо-Кавказского окружного военного суда от 20 апреля 2016 г. решение гарнизонного военного суда в части удовлетворения административного искового заявления отменено и по делу принято новое решение об отказе в удовлетворении этих требований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Судебные расходы, связанные с уплатой государственной пошлины, отнесены на счёт истца. В остальном решение суда оставлено без изменения.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Определением судьи Северо-Кавказского окружного военного суда от 8 августа 2016 г. в передаче кассационной жалобы истца на апелляционное</w:t>
      </w:r>
      <w:r w:rsidR="00090EE6">
        <w:rPr>
          <w:rStyle w:val="font4"/>
          <w:color w:val="000000"/>
          <w:sz w:val="28"/>
          <w:szCs w:val="28"/>
        </w:rPr>
        <w:t xml:space="preserve"> </w:t>
      </w:r>
      <w:r w:rsidRPr="00090EE6">
        <w:rPr>
          <w:rStyle w:val="font4"/>
          <w:color w:val="000000"/>
          <w:sz w:val="28"/>
          <w:szCs w:val="28"/>
        </w:rPr>
        <w:t>определение для рассмотрения в судебном заседании суда кассационной инстанции отказано.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кассационной жалобе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А.В., выражая несогласие с апелляционным определением, утверждает о неправильном применении судом апелляционной инстанции норм материального права,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просит определение отменить, оставить в силе решение суда первой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Полагает, что в силу закона она подлежала увольнению с военной службы в связи с организационно-штатными мероприятиями, поскольку шестимесячный срок нахождения её в распоряжении в связи с проведением организационно-штатных мероприятий истёк задолго до окончания срока контракта о прохождении военной службы, какие-либо воинские должности в этот период ей не предлагались, а впервые воинские должности, которые являлись для неё низшими, а также заключить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новый контракт о прохождении военной службы ей предложили через шесть месяцев после истечения срока контракта. Поскольку она состояла на учёте нуждающихся в жилом помещении, а общая продолжительность её военной службы составляла свыше 20 лет и она возражала против увольнения до обеспечения жильем, её не могли уволить без согласия, что не было учтено судом апелляционной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Определением судьи Верховного Суда Российской Федерации от 25 января 2017 г. кассационная жалоба с делом передана для рассмотрения в судебном заседании суда кассационной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Рассмотрев материалы дела и обсудив доводы кассационной жалобы, Судебная коллегия по делам военнослужащих не находит оснований для удовлетворения жалобы.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Таких нарушений судом апелляционной инстанции не допущено.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А.В., общая продолжительность военной </w:t>
      </w:r>
      <w:proofErr w:type="gramStart"/>
      <w:r w:rsidRPr="00090EE6">
        <w:rPr>
          <w:rStyle w:val="font4"/>
          <w:color w:val="000000"/>
          <w:sz w:val="28"/>
          <w:szCs w:val="28"/>
        </w:rPr>
        <w:t>службы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которой составляла более 20 лет, 21 марта 2014 г. заключила новый контракт о прохождении военной службы сроком на один год, то есть по 20 марта 2015 г.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связи с сокращением должности истец с 29 августа 2014 г. </w:t>
      </w:r>
      <w:proofErr w:type="gramStart"/>
      <w:r w:rsidRPr="00090EE6">
        <w:rPr>
          <w:rStyle w:val="font4"/>
          <w:color w:val="000000"/>
          <w:sz w:val="28"/>
          <w:szCs w:val="28"/>
        </w:rPr>
        <w:t>зачислена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в распоряжение командира войсковой части 40136.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30 октября 2014 г. она обратилась по команде с рапортом об увольнении с военной службы в связи с организационно-штатными мероприятиями с одновременным обеспечением её до увольнения жильём.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До окончания срока контракта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рапортом по команде о заключении с ней нового контракта не обращалась, а 25 мая, 1 июня и 21 сентября 2015 г., настаивая на увольнении в связи с организационно-штатными мероприятиями, отказалась от заключения нового контракта о прохождении военной службы и от назначения на воинские должности.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Приказом командующего Черноморским флотом от 16 октября 2015 г. № 444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уволена с военной с военной службы в запас по истечении срока контракта о прохождении военной службы и приказом командира войсковой части 40136 от 24 октября 2015 г. № 869, с учётом изменений, внесённых приказом от 10 ноября 2015 г. № 924, исключена в связи с этим из списков части.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 xml:space="preserve">Удовлетворяя требования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о восстановлении её на военной службе и в списках части, гарнизонный военный суд исходил из того, что после истечения шестимесячного срока нахождения истца в распоряжении командира в связи с организационно-штатными мероприятиями она приобрела право на увольнение по названному основанию с предварительным обеспечением жильём.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Отменяя решение суда первой инстанции и принимая новое решение об отказе в удовлетворении заявления, суд апелляционной инстанции посчитал, что увольнение военнослужащего в связи с организационно-штатными мероприятиями является прерогативой командования, а поскольку до истечения срока контракта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не просила заключить с ней новый контракт и отказалась от предложенных должностей, она подлежала увольнению по истечении срока контракта.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Кроме того, окружной военный суд указал, что права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обеспечение жильём не нарушены, поскольку она оставлена в </w:t>
      </w:r>
      <w:proofErr w:type="gramStart"/>
      <w:r w:rsidRPr="00090EE6">
        <w:rPr>
          <w:rStyle w:val="font4"/>
          <w:color w:val="000000"/>
          <w:sz w:val="28"/>
          <w:szCs w:val="28"/>
        </w:rPr>
        <w:t>списках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нуждающихся в жилых помещениях.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Такой вывод суда апелляционной инстанции основан на правильном истолковании закона.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В суде установлено, что в период нахождения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в распоряжении командира имелась возможность назначить её на равную воинскую должность, о чём в том числе показал в судебном заседании представитель командующего Черноморским флотом Аксютин А.И., пояснив при этом, что таких должностей только на Черноморском флоте было более ста, а назначение истца на должность не состоялось в связи с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отсутствием у неё желания продолжать военную службу после истечения 20 марта 2015 г. заключенного с ней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Эти обстоятельства имеют существенное значение для дела.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Согласно п. 4 ст. 42 Федерального закона от 28 марта 1998 г. № 53-ФЗ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организационно-штатными мероприятиями.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Увольнение по названному основанию в соответствии с </w:t>
      </w:r>
      <w:proofErr w:type="spellStart"/>
      <w:r w:rsidRPr="00090EE6">
        <w:rPr>
          <w:rStyle w:val="font4"/>
          <w:color w:val="000000"/>
          <w:sz w:val="28"/>
          <w:szCs w:val="28"/>
        </w:rPr>
        <w:t>подп</w:t>
      </w:r>
      <w:proofErr w:type="spellEnd"/>
      <w:r w:rsidRPr="00090EE6">
        <w:rPr>
          <w:rStyle w:val="font4"/>
          <w:color w:val="000000"/>
          <w:sz w:val="28"/>
          <w:szCs w:val="28"/>
        </w:rPr>
        <w:t>. «а» п. 4 ст. 34 Положения о порядке прохождения военной службы, утверждённого Указом Президента Российской Федерации от 16 сентября 1999 г. № 1237 (далее - Положение), допускается при отсутствии других оснований для увольнения: при сокращении занимаемой им воинской должности (должности), невозможности назначения на равную воинскую должность (должность) и отсутствии его согласия с назначением 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высшую или низшую воинскую должность (должность); по истечении сроков нахождения в распоряжении командира (начальника), установленных п. 4 ст. 42 Федерального закона и настоящим Положением, при невозможности </w:t>
      </w:r>
      <w:r w:rsidRPr="00090EE6">
        <w:rPr>
          <w:rStyle w:val="font4"/>
          <w:color w:val="000000"/>
          <w:sz w:val="28"/>
          <w:szCs w:val="28"/>
        </w:rPr>
        <w:lastRenderedPageBreak/>
        <w:t>назначения на равную воинскую должность (должность) и отсутствии его согласия с назначением на высшую или низшую воинскую должность (должность).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Содержание названных правовых норм указывает на то, что военнослужащий может быть уволен с военной службы в связи с организационно-штатными мероприятиями в случае невозможности назначения на равную воинскую должность (должность) и при отсутствии других оснований для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Кроме того, согласно п. 9 ст. 9 Положения (в редакции, действовавшей на момент возникновения спорных правоотношений) для заключения нового контракта военнослужащий, у которого заканчивается срок действующего контракта, подает по команде рапорт должностному лицу, которое вправе заключать с ним новый контракт, до окончания срока предыдущего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Из изложенного следует, что своё желание продолжить военную службу военнослужащий должен подтвердить до окончания срока предыдущего контракта посредством обращения по команде с соответствующим рапортом.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Однако этого истцом сделано не было как в период нахождения её в распоряжении командира, так и после окончания этого периода, но до истечения срока предыдущего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При таких данных, поскольку в период нахождения в распоряжении командира имелась возможность назначения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равную воинскую должность, однако она отказалась от заключения нового контракта до истечения действия предыдущего, а другие основания для её увольнения отсутствовали, отказ командования уволить истца с военной службы в связи с организационно-штатными мероприятиям и увольнение её по истечении срока контракта основаны на законе.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Согласно п. 13 ст. 15 Федерального закона от 27 мая 1998 г. № 76-ФЗ «О статусе военнослужащих» граждане, уволенные с военной службы, общая продолжительность военной службы которых составляет 20 лет и более, не обеспеченные на момент увольнения с военной службы жилищной субсидией или жилыми помещениями, не могут быть без их согласия сняты с учёта в качестве нуждающихся в жилых помещениях по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последнему перед увольнением месту военной службы.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Как усматривается из материалов дела,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</w:t>
      </w:r>
      <w:proofErr w:type="gramStart"/>
      <w:r w:rsidRPr="00090EE6">
        <w:rPr>
          <w:rStyle w:val="font4"/>
          <w:color w:val="000000"/>
          <w:sz w:val="28"/>
          <w:szCs w:val="28"/>
        </w:rPr>
        <w:t>признана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нуждающейся в жилом помещении по месту военной службы и после увольнения в запас с жилищного учёта не снята. Денежным и другим довольствием истец на момент исключения из списков части </w:t>
      </w:r>
      <w:proofErr w:type="gramStart"/>
      <w:r w:rsidRPr="00090EE6">
        <w:rPr>
          <w:rStyle w:val="font4"/>
          <w:color w:val="000000"/>
          <w:sz w:val="28"/>
          <w:szCs w:val="28"/>
        </w:rPr>
        <w:t>обеспечена</w:t>
      </w:r>
      <w:proofErr w:type="gramEnd"/>
      <w:r w:rsidRPr="00090EE6">
        <w:rPr>
          <w:rStyle w:val="font4"/>
          <w:color w:val="000000"/>
          <w:sz w:val="28"/>
          <w:szCs w:val="28"/>
        </w:rPr>
        <w:t>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Следовательно, права истца при её увольнении с военной службы и исключении из списков части не нарушены.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На основании изложенного суд апелляционной инстанции обоснованно признал законными оспариваемые приказы об увольнении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военной службы в запас по истечении срока контракта и исключении её из списков части,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правомерно отказал в удовлетворении административного искового заявления, отменив в указанной части решение гарнизонного военного суда.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Руководствуясь ст. 327, 328, п. 1 ч. 1 ст. 329 и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2"/>
          <w:color w:val="000000"/>
          <w:sz w:val="28"/>
          <w:szCs w:val="28"/>
        </w:rPr>
        <w:t>определила: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апелляционное определение Северо-Кавказского окружного военного суда от 20 апреля 2016 г. по административному исковому заявлению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Аллы Владимировны оставить без изменения, кассационную жалобу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-без удовлетворения.</w:t>
      </w:r>
    </w:p>
    <w:p w:rsidR="00090EE6" w:rsidRDefault="00E61555" w:rsidP="00090EE6">
      <w:pPr>
        <w:pStyle w:val="a3"/>
        <w:jc w:val="both"/>
        <w:rPr>
          <w:rStyle w:val="font4"/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Председательствующий </w:t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Pr="00090EE6">
        <w:rPr>
          <w:rStyle w:val="font4"/>
          <w:color w:val="000000"/>
          <w:sz w:val="28"/>
          <w:szCs w:val="28"/>
        </w:rPr>
        <w:t>И.В. Крупно</w:t>
      </w:r>
      <w:r w:rsidR="00090EE6">
        <w:rPr>
          <w:rStyle w:val="font4"/>
          <w:color w:val="000000"/>
          <w:sz w:val="28"/>
          <w:szCs w:val="28"/>
        </w:rPr>
        <w:t>в</w:t>
      </w:r>
      <w:r w:rsidRPr="00090EE6">
        <w:rPr>
          <w:rStyle w:val="font4"/>
          <w:color w:val="000000"/>
          <w:sz w:val="28"/>
          <w:szCs w:val="28"/>
        </w:rPr>
        <w:t xml:space="preserve"> 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Судьи</w:t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Pr="00090EE6">
        <w:rPr>
          <w:rStyle w:val="font4"/>
          <w:color w:val="000000"/>
          <w:sz w:val="28"/>
          <w:szCs w:val="28"/>
        </w:rPr>
        <w:t xml:space="preserve">А. </w:t>
      </w:r>
      <w:proofErr w:type="spellStart"/>
      <w:r w:rsidRPr="00090EE6">
        <w:rPr>
          <w:rStyle w:val="font4"/>
          <w:color w:val="000000"/>
          <w:sz w:val="28"/>
          <w:szCs w:val="28"/>
        </w:rPr>
        <w:t>Дербилов</w:t>
      </w:r>
      <w:proofErr w:type="spellEnd"/>
    </w:p>
    <w:p w:rsidR="00E61555" w:rsidRPr="00090EE6" w:rsidRDefault="00E61555" w:rsidP="00090EE6">
      <w:pPr>
        <w:pStyle w:val="a3"/>
        <w:ind w:left="4248" w:firstLine="708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А.Н.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</w:t>
      </w:r>
      <w:proofErr w:type="spellEnd"/>
    </w:p>
    <w:p w:rsidR="00C66A4D" w:rsidRPr="00090EE6" w:rsidRDefault="00C66A4D" w:rsidP="00090EE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66A4D" w:rsidRPr="00090EE6" w:rsidSect="00C66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61555"/>
    <w:rsid w:val="00090EE6"/>
    <w:rsid w:val="00C66A4D"/>
    <w:rsid w:val="00E615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6A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1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E61555"/>
  </w:style>
  <w:style w:type="character" w:customStyle="1" w:styleId="font4">
    <w:name w:val="font4"/>
    <w:basedOn w:val="a0"/>
    <w:rsid w:val="00E61555"/>
  </w:style>
  <w:style w:type="character" w:customStyle="1" w:styleId="font5">
    <w:name w:val="font5"/>
    <w:basedOn w:val="a0"/>
    <w:rsid w:val="00E61555"/>
  </w:style>
  <w:style w:type="character" w:customStyle="1" w:styleId="font1">
    <w:name w:val="font1"/>
    <w:basedOn w:val="a0"/>
    <w:rsid w:val="00E61555"/>
  </w:style>
  <w:style w:type="character" w:customStyle="1" w:styleId="font0">
    <w:name w:val="font0"/>
    <w:basedOn w:val="a0"/>
    <w:rsid w:val="00E61555"/>
  </w:style>
  <w:style w:type="character" w:customStyle="1" w:styleId="font3">
    <w:name w:val="font3"/>
    <w:basedOn w:val="a0"/>
    <w:rsid w:val="00E61555"/>
  </w:style>
  <w:style w:type="character" w:customStyle="1" w:styleId="font2">
    <w:name w:val="font2"/>
    <w:basedOn w:val="a0"/>
    <w:rsid w:val="00E61555"/>
  </w:style>
  <w:style w:type="character" w:customStyle="1" w:styleId="apple-converted-space">
    <w:name w:val="apple-converted-space"/>
    <w:basedOn w:val="a0"/>
    <w:rsid w:val="00E615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4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2180</Words>
  <Characters>12429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2017-03-07T07:20:00Z</dcterms:created>
  <dcterms:modified xsi:type="dcterms:W3CDTF">2017-03-07T12:12:00Z</dcterms:modified>
</cp:coreProperties>
</file>