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О НЕКОТОРЫХ ВОПРОСАХ, СВЯЗАННЫХ С ИЗБРАНИЕМ ВОЕННОСЛУЖАЩИМИ</w:t>
      </w: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ПОСТОЯННЫМ МЕСТОМ ЖИТЕЛЬСТВА ПОСЛЕ УВОЛЬНЕНИЯ С </w:t>
      </w:r>
      <w:proofErr w:type="gramStart"/>
      <w:r w:rsidRPr="00CA46AB">
        <w:rPr>
          <w:rFonts w:ascii="Times New Roman" w:hAnsi="Times New Roman" w:cs="Times New Roman"/>
        </w:rPr>
        <w:t>ВОЕННОЙ</w:t>
      </w:r>
      <w:proofErr w:type="gramEnd"/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СЛУЖБЫ НАСЕЛЕННОГО ПУНКТА, ОТЛИЧНОГО ОТ ПОСЛЕДНЕГО</w:t>
      </w: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МЕСТА ВОЕННОЙ СЛУЖБЫ</w:t>
      </w: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Е.Н. ТРОФИМОВ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Е.Н. Трофимов, адвокат специализированной адвокатской конторы N 65 Свердловской областной коллегии адвокатов, подполковник юстиции запаса.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hyperlink r:id="rId4" w:history="1">
        <w:proofErr w:type="gramStart"/>
        <w:r w:rsidRPr="00CA46AB">
          <w:rPr>
            <w:rFonts w:ascii="Times New Roman" w:hAnsi="Times New Roman" w:cs="Times New Roman"/>
            <w:color w:val="0000FF"/>
          </w:rPr>
          <w:t>Абзацем 12 п. 1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от 27 мая 1998 г. N 76-ФЗ &lt;1&gt; предусмотрено, что военнослужащим-гражданам,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военной службе, по состоянию здоровья или в связи с организационно-штатными мероприятиями при общей продолжительности военной службы 10 лет и более федеральным органом исполнительной власти, в котором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</w:t>
      </w:r>
      <w:r w:rsidRPr="00CA46AB">
        <w:rPr>
          <w:rFonts w:ascii="Times New Roman" w:hAnsi="Times New Roman" w:cs="Times New Roman"/>
          <w:b/>
        </w:rPr>
        <w:t>по</w:t>
      </w:r>
      <w:proofErr w:type="gramEnd"/>
      <w:r w:rsidRPr="00CA46AB">
        <w:rPr>
          <w:rFonts w:ascii="Times New Roman" w:hAnsi="Times New Roman" w:cs="Times New Roman"/>
          <w:b/>
        </w:rPr>
        <w:t xml:space="preserve"> избранному постоянному месту жительства</w:t>
      </w:r>
      <w:r w:rsidRPr="00CA46AB">
        <w:rPr>
          <w:rFonts w:ascii="Times New Roman" w:hAnsi="Times New Roman" w:cs="Times New Roman"/>
        </w:rPr>
        <w:t xml:space="preserve"> и в соответствии с нормами предоставления площади жилого помещения, предусмотренными </w:t>
      </w:r>
      <w:hyperlink r:id="rId5" w:history="1">
        <w:r w:rsidRPr="00CA46AB">
          <w:rPr>
            <w:rFonts w:ascii="Times New Roman" w:hAnsi="Times New Roman" w:cs="Times New Roman"/>
            <w:color w:val="0000FF"/>
          </w:rPr>
          <w:t>ст. 15.1</w:t>
        </w:r>
      </w:hyperlink>
      <w:r w:rsidRPr="00CA46AB">
        <w:rPr>
          <w:rFonts w:ascii="Times New Roman" w:hAnsi="Times New Roman" w:cs="Times New Roman"/>
        </w:rPr>
        <w:t xml:space="preserve"> названного Федерального закона.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&lt;1&gt; URL: http://base.consultant.ru/cons/cgi/online.cgi?req=doc;base=LAW;n=171302.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Аналогичная норма в части, касающейся обеспечения жилыми помещениями по избранному постоянному месту жительства, предусмотрена и в отношении военнослужащих, заключивших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образования).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Так, </w:t>
      </w:r>
      <w:hyperlink r:id="rId6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абз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3 п. 1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предусмотрено, что указанной категории военнослужащих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предоставляется субсидия для приобретения или строительства жилого помещения или жилые помещения</w:t>
      </w:r>
      <w:proofErr w:type="gramEnd"/>
      <w:r w:rsidRPr="00CA46AB">
        <w:rPr>
          <w:rFonts w:ascii="Times New Roman" w:hAnsi="Times New Roman" w:cs="Times New Roman"/>
        </w:rPr>
        <w:t xml:space="preserve">, находящиеся в федеральной собственности, по выбору указанных граждан в собственность бесплатно или по договору социального найма по избранному месту жительства в соответствии с нормами предоставления площади жилого помещения, предусмотренными </w:t>
      </w:r>
      <w:hyperlink r:id="rId7" w:history="1">
        <w:r w:rsidRPr="00CA46AB">
          <w:rPr>
            <w:rFonts w:ascii="Times New Roman" w:hAnsi="Times New Roman" w:cs="Times New Roman"/>
            <w:color w:val="0000FF"/>
          </w:rPr>
          <w:t>ст. 15.1</w:t>
        </w:r>
      </w:hyperlink>
      <w:r w:rsidRPr="00CA46AB">
        <w:rPr>
          <w:rFonts w:ascii="Times New Roman" w:hAnsi="Times New Roman" w:cs="Times New Roman"/>
        </w:rPr>
        <w:t xml:space="preserve"> названного Федерального закона.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Порядок обеспечения жилыми помещениями по избранному постоянному месту жительства военнослужащих конкретизирован </w:t>
      </w:r>
      <w:hyperlink r:id="rId8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военнослужащих", который гласит, что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членов</w:t>
      </w:r>
      <w:proofErr w:type="gramEnd"/>
      <w:r w:rsidRPr="00CA46AB">
        <w:rPr>
          <w:rFonts w:ascii="Times New Roman" w:hAnsi="Times New Roman" w:cs="Times New Roman"/>
        </w:rPr>
        <w:t xml:space="preserve"> их семей при перемене места жительства осуществляется федеральными органами исполнительной власти,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сертификатов. Право на обеспечение жилым помещением на данных условиях предоставляется указанным гражданам один раз.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При условии отсутствия у военнослужащих и членов их семей в собственности жилых </w:t>
      </w:r>
      <w:proofErr w:type="gramStart"/>
      <w:r w:rsidRPr="00CA46AB">
        <w:rPr>
          <w:rFonts w:ascii="Times New Roman" w:hAnsi="Times New Roman" w:cs="Times New Roman"/>
        </w:rPr>
        <w:lastRenderedPageBreak/>
        <w:t>помещений</w:t>
      </w:r>
      <w:proofErr w:type="gramEnd"/>
      <w:r w:rsidRPr="00CA46AB">
        <w:rPr>
          <w:rFonts w:ascii="Times New Roman" w:hAnsi="Times New Roman" w:cs="Times New Roman"/>
        </w:rPr>
        <w:t xml:space="preserve"> как по месту военной службы, так и в иных населенных пунктах Российской Федерации при их обеспечении жилыми помещениями по избранному постоянному месту жительства каких-либо вопросов не возникает. </w:t>
      </w:r>
      <w:proofErr w:type="gramStart"/>
      <w:r w:rsidRPr="00CA46AB">
        <w:rPr>
          <w:rFonts w:ascii="Times New Roman" w:hAnsi="Times New Roman" w:cs="Times New Roman"/>
        </w:rPr>
        <w:t xml:space="preserve">Однако при наличии у них жилых помещений в собственности или же когда они изъявили желание сохранить за собой занимаемые по договору социального найма жилые помещения и с учетом этих обстоятельств установленным порядком в соответствии со </w:t>
      </w:r>
      <w:hyperlink r:id="rId9" w:history="1">
        <w:r w:rsidRPr="00CA46AB">
          <w:rPr>
            <w:rFonts w:ascii="Times New Roman" w:hAnsi="Times New Roman" w:cs="Times New Roman"/>
            <w:color w:val="0000FF"/>
          </w:rPr>
          <w:t>ст. 51</w:t>
        </w:r>
      </w:hyperlink>
      <w:r w:rsidRPr="00CA46AB">
        <w:rPr>
          <w:rFonts w:ascii="Times New Roman" w:hAnsi="Times New Roman" w:cs="Times New Roman"/>
        </w:rPr>
        <w:t xml:space="preserve"> Жилищного кодекса Российской Федерации признаны нуждающимися в жилых помещениях, при обеспечении таких военнослужащих жилыми помещениями (жилищной субсидией) по избранному ими постоянному месту жительства</w:t>
      </w:r>
      <w:proofErr w:type="gramEnd"/>
      <w:r w:rsidRPr="00CA46AB">
        <w:rPr>
          <w:rFonts w:ascii="Times New Roman" w:hAnsi="Times New Roman" w:cs="Times New Roman"/>
        </w:rPr>
        <w:t xml:space="preserve"> возникает ряд вопросов.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Прежде всего, это связано с отсутствием единой учетной нормы площади жилого помещения для оценки нуждаемости военнослужащих и членов их семей в жилых помещениях на территории Российской Федерации. В соответствии с </w:t>
      </w:r>
      <w:hyperlink r:id="rId10" w:history="1">
        <w:proofErr w:type="gramStart"/>
        <w:r w:rsidRPr="00CA46AB">
          <w:rPr>
            <w:rFonts w:ascii="Times New Roman" w:hAnsi="Times New Roman" w:cs="Times New Roman"/>
            <w:color w:val="0000FF"/>
          </w:rPr>
          <w:t>ч</w:t>
        </w:r>
        <w:proofErr w:type="gramEnd"/>
        <w:r w:rsidRPr="00CA46AB">
          <w:rPr>
            <w:rFonts w:ascii="Times New Roman" w:hAnsi="Times New Roman" w:cs="Times New Roman"/>
            <w:color w:val="0000FF"/>
          </w:rPr>
          <w:t>. 5 ст. 50</w:t>
        </w:r>
      </w:hyperlink>
      <w:r w:rsidRPr="00CA46AB">
        <w:rPr>
          <w:rFonts w:ascii="Times New Roman" w:hAnsi="Times New Roman" w:cs="Times New Roman"/>
        </w:rPr>
        <w:t xml:space="preserve"> Жилищного кодекса Российской Федерации учетная норма устанавливается органом местного самоуправления. Размер такой нормы не может превышать размер нормы предоставления, установленной данным органом.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Несмотря на </w:t>
      </w:r>
      <w:proofErr w:type="gramStart"/>
      <w:r w:rsidRPr="00CA46AB">
        <w:rPr>
          <w:rFonts w:ascii="Times New Roman" w:hAnsi="Times New Roman" w:cs="Times New Roman"/>
        </w:rPr>
        <w:t>то</w:t>
      </w:r>
      <w:proofErr w:type="gramEnd"/>
      <w:r w:rsidRPr="00CA46AB">
        <w:rPr>
          <w:rFonts w:ascii="Times New Roman" w:hAnsi="Times New Roman" w:cs="Times New Roman"/>
        </w:rPr>
        <w:t xml:space="preserve"> что </w:t>
      </w:r>
      <w:hyperlink r:id="rId11" w:history="1">
        <w:r w:rsidRPr="00CA46AB">
          <w:rPr>
            <w:rFonts w:ascii="Times New Roman" w:hAnsi="Times New Roman" w:cs="Times New Roman"/>
            <w:color w:val="0000FF"/>
          </w:rPr>
          <w:t>ч. 6 ст. 50</w:t>
        </w:r>
      </w:hyperlink>
      <w:r w:rsidRPr="00CA46AB">
        <w:rPr>
          <w:rFonts w:ascii="Times New Roman" w:hAnsi="Times New Roman" w:cs="Times New Roman"/>
        </w:rPr>
        <w:t xml:space="preserve"> Жилищного кодекса Российской Федерации допускает возможность установления для такой категории граждан, как военнослужащие, иных учетных норм, до настоящего момента это не сделано.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В настоящий момент при оценке нуждаемости в получении жилых помещений (улучшении жилищных условий) в отношении военнослужащих и членов их семей по избранному ими постоянному месту жительства применяются учетные нормы площади жилого помещения, установленные органами местного самоуправления по избранному постоянному месту жительства. Эти нормы в муниципальных образованиях на территории Российской Федерации существенно разнятся.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Так, на территории города Екатеринбурга Постановлением Главы города Екатеринбурга от 31 августа 2005 г. N 824 учетная норма установлена в размере 10 квадратных метров общей площади на одного человека &lt;2&gt;. При этом в городе </w:t>
      </w:r>
      <w:proofErr w:type="spellStart"/>
      <w:r w:rsidRPr="00CA46AB">
        <w:rPr>
          <w:rFonts w:ascii="Times New Roman" w:hAnsi="Times New Roman" w:cs="Times New Roman"/>
        </w:rPr>
        <w:t>Ангарске</w:t>
      </w:r>
      <w:proofErr w:type="spellEnd"/>
      <w:r w:rsidRPr="00CA46AB">
        <w:rPr>
          <w:rFonts w:ascii="Times New Roman" w:hAnsi="Times New Roman" w:cs="Times New Roman"/>
        </w:rPr>
        <w:t xml:space="preserve"> Иркутской области учетная норма составляет 18 квадратных метров общей площади на одного человека (Постановление Главы города </w:t>
      </w:r>
      <w:proofErr w:type="spellStart"/>
      <w:r w:rsidRPr="00CA46AB">
        <w:rPr>
          <w:rFonts w:ascii="Times New Roman" w:hAnsi="Times New Roman" w:cs="Times New Roman"/>
        </w:rPr>
        <w:t>Ангарска</w:t>
      </w:r>
      <w:proofErr w:type="spellEnd"/>
      <w:r w:rsidRPr="00CA46AB">
        <w:rPr>
          <w:rFonts w:ascii="Times New Roman" w:hAnsi="Times New Roman" w:cs="Times New Roman"/>
        </w:rPr>
        <w:t xml:space="preserve"> от 12 ноября 2007 г. N 1205-г &lt;3&gt;).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&lt;2&gt; URL: http://www.garant.ru/hotlaw/sverdlovsk/125314/.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&lt;3&gt; URL: http://zakon-region.ru/angarsk/3047.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Указанные обстоятельства позволяют военнослужащим и членам их семей, даже при наличии у них в собственности жилых помещений, общая площадь которых не позволяет признать их нуждающимися в получении жилого помещения по месту военной службы, при возникновении условий и оснований для избрания постоянного места жительства, отличного от места военной службы, быть признанными нуждающимися в получении жилого помещения по избранному после увольнения с</w:t>
      </w:r>
      <w:proofErr w:type="gramEnd"/>
      <w:r w:rsidRPr="00CA46AB">
        <w:rPr>
          <w:rFonts w:ascii="Times New Roman" w:hAnsi="Times New Roman" w:cs="Times New Roman"/>
        </w:rPr>
        <w:t xml:space="preserve"> военной службы постоянному месту жительства исходя из учетной нормы площади жилого помещения, установленной в этом муниципальном образовании. </w:t>
      </w:r>
      <w:proofErr w:type="gramStart"/>
      <w:r w:rsidRPr="00CA46AB">
        <w:rPr>
          <w:rFonts w:ascii="Times New Roman" w:hAnsi="Times New Roman" w:cs="Times New Roman"/>
        </w:rPr>
        <w:t xml:space="preserve">Такая возможность прямо предусмотрена </w:t>
      </w:r>
      <w:hyperlink r:id="rId12" w:history="1">
        <w:r w:rsidRPr="00CA46AB">
          <w:rPr>
            <w:rFonts w:ascii="Times New Roman" w:hAnsi="Times New Roman" w:cs="Times New Roman"/>
            <w:color w:val="0000FF"/>
          </w:rPr>
          <w:t>п. 2</w:t>
        </w:r>
      </w:hyperlink>
      <w:r w:rsidRPr="00CA46AB">
        <w:rPr>
          <w:rFonts w:ascii="Times New Roman" w:hAnsi="Times New Roman" w:cs="Times New Roman"/>
        </w:rPr>
        <w:t xml:space="preserve"> Правил признания нуждающимися в жилых помещениях военнослужащих - граждан Российской Федерации, обеспечиваемых на весь срок военной службы служебными жилыми помещениями, утвержденных Постановлением Правительства Российской Федерации от 29 июня 2011 г. N 512 &lt;4&gt;, в соответствии с которым в целях признания военнослужащих нуждающимися в жилых помещениях применяется учетная норма площади жилого помещения, установленная в соответствии с</w:t>
      </w:r>
      <w:proofErr w:type="gramEnd"/>
      <w:r w:rsidRPr="00CA46AB">
        <w:rPr>
          <w:rFonts w:ascii="Times New Roman" w:hAnsi="Times New Roman" w:cs="Times New Roman"/>
        </w:rPr>
        <w:t xml:space="preserve"> законодательством Российской Федерации по избранному постоянному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&lt;4&gt; URL: http://base.consultant.ru/cons/cgi/online.cgi?req=doc;base=LAW;n=176565.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hyperlink r:id="rId13" w:history="1">
        <w:r w:rsidRPr="00CA46AB">
          <w:rPr>
            <w:rFonts w:ascii="Times New Roman" w:hAnsi="Times New Roman" w:cs="Times New Roman"/>
            <w:color w:val="0000FF"/>
          </w:rPr>
          <w:t>Пунктом 18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установлено, что </w:t>
      </w:r>
      <w:r w:rsidRPr="00CA46AB">
        <w:rPr>
          <w:rFonts w:ascii="Times New Roman" w:hAnsi="Times New Roman" w:cs="Times New Roman"/>
          <w:b/>
        </w:rPr>
        <w:t>право выбора населенного пункта в качестве избранного места жительства в целях предоставления военнослужащему-гражданину жилого помещения предоставляется ему один раз.</w:t>
      </w:r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>Граждане, уволенные с военной службы и состоящие на учете в качестве нуждающихся в жилых помещениях в федеральном органе исполнительной власти, в котором федеральным законом предусмотрена военная служба, обеспечиваются жилыми помещениями в населенных пунктах, выбранных ими в качестве избранного места жительства до увольнения с военной службы.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При этом </w:t>
      </w:r>
      <w:hyperlink r:id="rId14" w:history="1">
        <w:r w:rsidRPr="00CA46AB">
          <w:rPr>
            <w:rFonts w:ascii="Times New Roman" w:hAnsi="Times New Roman" w:cs="Times New Roman"/>
            <w:color w:val="0000FF"/>
          </w:rPr>
          <w:t>п. 19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установлено, что военнослужащим-гражданам, проходящим военную службу по контракту, признанным </w:t>
      </w:r>
      <w:r w:rsidRPr="00CA46AB">
        <w:rPr>
          <w:rFonts w:ascii="Times New Roman" w:hAnsi="Times New Roman" w:cs="Times New Roman"/>
        </w:rPr>
        <w:lastRenderedPageBreak/>
        <w:t xml:space="preserve">нуждающимися в жилых помещениях, гражданам, уволенным с военной службы, состоящим на учете в качестве нуждающихся в жилых помещениях в федеральном органе исполнительной власти, в котором федеральным законом предусмотрена военная служба, отказавшимся от предложенного жилого помещения, расположенного по месту военной службы или </w:t>
      </w:r>
      <w:r w:rsidRPr="00CA46AB">
        <w:rPr>
          <w:rFonts w:ascii="Times New Roman" w:hAnsi="Times New Roman" w:cs="Times New Roman"/>
          <w:b/>
        </w:rPr>
        <w:t>по</w:t>
      </w:r>
      <w:proofErr w:type="gramEnd"/>
      <w:r w:rsidRPr="00CA46AB">
        <w:rPr>
          <w:rFonts w:ascii="Times New Roman" w:hAnsi="Times New Roman" w:cs="Times New Roman"/>
          <w:b/>
        </w:rPr>
        <w:t xml:space="preserve"> избранному месту жительства,</w:t>
      </w:r>
      <w:r w:rsidRPr="00CA46AB">
        <w:rPr>
          <w:rFonts w:ascii="Times New Roman" w:hAnsi="Times New Roman" w:cs="Times New Roman"/>
        </w:rPr>
        <w:t xml:space="preserve"> которое соответствует требованиям, установленным законодательством Российской Федерации, а также </w:t>
      </w:r>
      <w:r w:rsidRPr="00CA46AB">
        <w:rPr>
          <w:rFonts w:ascii="Times New Roman" w:hAnsi="Times New Roman" w:cs="Times New Roman"/>
          <w:b/>
        </w:rPr>
        <w:t>изъявившим желание изменить ранее избранное место жительства,</w:t>
      </w:r>
      <w:r w:rsidRPr="00CA46AB">
        <w:rPr>
          <w:rFonts w:ascii="Times New Roman" w:hAnsi="Times New Roman" w:cs="Times New Roman"/>
        </w:rPr>
        <w:t xml:space="preserve"> предоставляется жилищная субсидия.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  <w:b/>
        </w:rPr>
        <w:t>Действующее законодательство Российской Федерации не исключает, а предусматривает возможность обеспечения военнослужащего жильем сначала на общих основаниях, по месту жительства (по месту прохождения военной службы), а затем в целях последующего увольнения и с учетом выраженного им желания - по избранному им месту постоянного жительства.</w:t>
      </w:r>
      <w:r w:rsidRPr="00CA46AB">
        <w:rPr>
          <w:rFonts w:ascii="Times New Roman" w:hAnsi="Times New Roman" w:cs="Times New Roman"/>
        </w:rPr>
        <w:t xml:space="preserve"> Такой вывод содержится в </w:t>
      </w:r>
      <w:hyperlink r:id="rId15" w:history="1">
        <w:r w:rsidRPr="00CA46AB">
          <w:rPr>
            <w:rFonts w:ascii="Times New Roman" w:hAnsi="Times New Roman" w:cs="Times New Roman"/>
            <w:color w:val="0000FF"/>
          </w:rPr>
          <w:t>решении</w:t>
        </w:r>
      </w:hyperlink>
      <w:r w:rsidRPr="00CA46AB">
        <w:rPr>
          <w:rFonts w:ascii="Times New Roman" w:hAnsi="Times New Roman" w:cs="Times New Roman"/>
        </w:rPr>
        <w:t xml:space="preserve"> Военной коллегии Верховного Суда Российской Федерации от 20 июня 2007 г. N ВКПИ 07-30 &lt;5&gt;.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&lt;5&gt; </w:t>
      </w:r>
      <w:proofErr w:type="spellStart"/>
      <w:r w:rsidRPr="00CA46AB">
        <w:rPr>
          <w:rFonts w:ascii="Times New Roman" w:hAnsi="Times New Roman" w:cs="Times New Roman"/>
        </w:rPr>
        <w:t>Кудашкин</w:t>
      </w:r>
      <w:proofErr w:type="spellEnd"/>
      <w:r w:rsidRPr="00CA46AB">
        <w:rPr>
          <w:rFonts w:ascii="Times New Roman" w:hAnsi="Times New Roman" w:cs="Times New Roman"/>
        </w:rPr>
        <w:t xml:space="preserve"> А.В. </w:t>
      </w:r>
      <w:hyperlink r:id="rId16" w:history="1">
        <w:r w:rsidRPr="00CA46AB">
          <w:rPr>
            <w:rFonts w:ascii="Times New Roman" w:hAnsi="Times New Roman" w:cs="Times New Roman"/>
            <w:color w:val="0000FF"/>
          </w:rPr>
          <w:t>Справочник</w:t>
        </w:r>
      </w:hyperlink>
      <w:r w:rsidRPr="00CA46AB">
        <w:rPr>
          <w:rFonts w:ascii="Times New Roman" w:hAnsi="Times New Roman" w:cs="Times New Roman"/>
        </w:rPr>
        <w:t xml:space="preserve"> по жилищным вопросам для жилищных комиссий, военнослужащих, граждан, уволенных с военной службы, и членов их семей. М., 2009. С. 455.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Таким образом, военнослужащие, в том числе обеспеченные по месту военной службы жилыми помещениями (имеющие в собственности жилое помещение (жилые помещения), при возникновении соответствующих условий могут единожды избрать в качестве постоянного места жительства иной населенный пункт и быть признанными нуждающимися в получении жилого помещения по избранному ими постоянному месту жительства исходя из учетной нормы площади жилого помещения, установленной в этом населенном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>пункте</w:t>
      </w:r>
      <w:proofErr w:type="gramEnd"/>
      <w:r w:rsidRPr="00CA46AB">
        <w:rPr>
          <w:rFonts w:ascii="Times New Roman" w:hAnsi="Times New Roman" w:cs="Times New Roman"/>
        </w:rPr>
        <w:t>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связи с вышеизложенным наиболее сложным в практике реализации права военнослужащих и членов их семей на получение жилого помещения по избранному месту постоянного жительства является вопрос: </w:t>
      </w:r>
      <w:r w:rsidRPr="00CA46AB">
        <w:rPr>
          <w:rFonts w:ascii="Times New Roman" w:hAnsi="Times New Roman" w:cs="Times New Roman"/>
          <w:b/>
        </w:rPr>
        <w:t>когда военнослужащий может изъявить желание избрать постоянным местом жительства населенный пункт, отличный от места его военной службы?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Для военнослужащих, обеспечиваемых на весь период военной службы служебными жилыми помещениями, ответ на поставленный вопрос достаточно однозначен при реализации такого права в период военной службы и определен </w:t>
      </w:r>
      <w:hyperlink r:id="rId17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абз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12 п. 1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военнослужащих", которым предусмотрено, что военнослужащим-гражданам, обеспечиваемым на весь срок военной службы служебными жилыми помещениями и признанным нуждающимися в жилых помещениях, </w:t>
      </w:r>
      <w:r w:rsidRPr="00CA46AB">
        <w:rPr>
          <w:rFonts w:ascii="Times New Roman" w:hAnsi="Times New Roman" w:cs="Times New Roman"/>
          <w:b/>
        </w:rPr>
        <w:t>по достижении общей</w:t>
      </w:r>
      <w:proofErr w:type="gramEnd"/>
      <w:r w:rsidRPr="00CA46AB">
        <w:rPr>
          <w:rFonts w:ascii="Times New Roman" w:hAnsi="Times New Roman" w:cs="Times New Roman"/>
          <w:b/>
        </w:rPr>
        <w:t xml:space="preserve"> </w:t>
      </w:r>
      <w:proofErr w:type="gramStart"/>
      <w:r w:rsidRPr="00CA46AB">
        <w:rPr>
          <w:rFonts w:ascii="Times New Roman" w:hAnsi="Times New Roman" w:cs="Times New Roman"/>
          <w:b/>
        </w:rPr>
        <w:t>продолжительности военной службы 20 лет</w:t>
      </w:r>
      <w:r w:rsidRPr="00CA46AB">
        <w:rPr>
          <w:rFonts w:ascii="Times New Roman" w:hAnsi="Times New Roman" w:cs="Times New Roman"/>
        </w:rPr>
        <w:t xml:space="preserve"> и более федеральным органом исполнительной власти, в котором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жительства и в соответствии с нормами предоставления площади жилого помещения</w:t>
      </w:r>
      <w:proofErr w:type="gramEnd"/>
      <w:r w:rsidRPr="00CA46AB">
        <w:rPr>
          <w:rFonts w:ascii="Times New Roman" w:hAnsi="Times New Roman" w:cs="Times New Roman"/>
        </w:rPr>
        <w:t xml:space="preserve">, предусмотренными </w:t>
      </w:r>
      <w:hyperlink r:id="rId18" w:history="1">
        <w:r w:rsidRPr="00CA46AB">
          <w:rPr>
            <w:rFonts w:ascii="Times New Roman" w:hAnsi="Times New Roman" w:cs="Times New Roman"/>
            <w:color w:val="0000FF"/>
          </w:rPr>
          <w:t>ст. 15.1</w:t>
        </w:r>
      </w:hyperlink>
      <w:r w:rsidRPr="00CA46AB">
        <w:rPr>
          <w:rFonts w:ascii="Times New Roman" w:hAnsi="Times New Roman" w:cs="Times New Roman"/>
        </w:rPr>
        <w:t xml:space="preserve"> названного Федерального закона. При этом каких-либо вопросов, связанных с признанием их </w:t>
      </w:r>
      <w:proofErr w:type="gramStart"/>
      <w:r w:rsidRPr="00CA46AB">
        <w:rPr>
          <w:rFonts w:ascii="Times New Roman" w:hAnsi="Times New Roman" w:cs="Times New Roman"/>
        </w:rPr>
        <w:t>нуждающимися</w:t>
      </w:r>
      <w:proofErr w:type="gramEnd"/>
      <w:r w:rsidRPr="00CA46AB">
        <w:rPr>
          <w:rFonts w:ascii="Times New Roman" w:hAnsi="Times New Roman" w:cs="Times New Roman"/>
        </w:rPr>
        <w:t xml:space="preserve"> в получении жилого помещения по избранному постоянному месту жительства, не возникает.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Наиболее сложным и неоднозначным является вопрос, связанный с признанием военнослужащих нуждающимися в жилых помещениях по избранному постоянному месту жительства в предусмотренных законодательством случаях </w:t>
      </w:r>
      <w:r w:rsidRPr="00CA46AB">
        <w:rPr>
          <w:rFonts w:ascii="Times New Roman" w:hAnsi="Times New Roman" w:cs="Times New Roman"/>
          <w:b/>
        </w:rPr>
        <w:t>при их увольнении с военной службы,</w:t>
      </w:r>
      <w:r w:rsidRPr="00CA46AB">
        <w:rPr>
          <w:rFonts w:ascii="Times New Roman" w:hAnsi="Times New Roman" w:cs="Times New Roman"/>
        </w:rPr>
        <w:t xml:space="preserve"> так как действующие нормативные правовые акты, в том числе и ведомственные, не определяют конкретно, какой период времени в процедуре увольнения военнослужащего с военной службы следует относить к моменту, когда военнослужащий может</w:t>
      </w:r>
      <w:proofErr w:type="gramEnd"/>
      <w:r w:rsidRPr="00CA46AB">
        <w:rPr>
          <w:rFonts w:ascii="Times New Roman" w:hAnsi="Times New Roman" w:cs="Times New Roman"/>
        </w:rPr>
        <w:t xml:space="preserve"> изъявить желание быть обеспеченным жилым помещением или жилищной субсидией в целях реализации жилищного права по избранному постоянному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Существует мнение, что военнослужащий еще накануне увольнения с военной службы, а именно в ходе мероприятий, проводимых в связи с предстоящим увольнением с военной службы, предусмотренных </w:t>
      </w:r>
      <w:hyperlink r:id="rId19" w:history="1">
        <w:r w:rsidRPr="00CA46AB">
          <w:rPr>
            <w:rFonts w:ascii="Times New Roman" w:hAnsi="Times New Roman" w:cs="Times New Roman"/>
            <w:color w:val="0000FF"/>
          </w:rPr>
          <w:t>п. 14 ст. 34</w:t>
        </w:r>
      </w:hyperlink>
      <w:r w:rsidRPr="00CA46AB">
        <w:rPr>
          <w:rFonts w:ascii="Times New Roman" w:hAnsi="Times New Roman" w:cs="Times New Roman"/>
        </w:rPr>
        <w:t xml:space="preserve"> Положения о порядке прохождения военной службы, утвержденного Указом Президента Российской Федерации от 16 сентября 1999 г. N 1237 &lt;6&gt;, обязан высказать все пожелания, в том числе связанные с избранием после увольнения</w:t>
      </w:r>
      <w:proofErr w:type="gramEnd"/>
      <w:r w:rsidRPr="00CA46AB">
        <w:rPr>
          <w:rFonts w:ascii="Times New Roman" w:hAnsi="Times New Roman" w:cs="Times New Roman"/>
        </w:rPr>
        <w:t xml:space="preserve"> с военной службы постоянного места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lastRenderedPageBreak/>
        <w:t>&lt;6&gt; URL: http://base.garant.ru/180912/.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Видится, что такой подход является ошибочным и не соответствует нормам действующего законодательства.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Так, в настоящее время ни один нормативный правовой акт не ограничивает право военнослужащего на избрание после увольнения с военной службы места жительства в качестве постоянного по времени принятия такого решения. </w:t>
      </w:r>
      <w:proofErr w:type="gramStart"/>
      <w:r w:rsidRPr="00CA46AB">
        <w:rPr>
          <w:rFonts w:ascii="Times New Roman" w:hAnsi="Times New Roman" w:cs="Times New Roman"/>
        </w:rPr>
        <w:t>Действительно, в ходе проведения беседы в связи с предстоящим увольнением с военной службы военнослужащий имеет право заявить об избрании после увольнения с военной службы в качестве постоянного места жительства населенного пункта, отличного от места военной службы, и просить об обеспечении его и членов его семьи жилым помещением в избранном им населенном пункте.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>Однако указанные пожелания так и останутся пожеланиями, так как для практической реализации своего права в этой части военнослужащему в соответствии с действующим законодательством надлежит обратиться с заявлением установленной формы и представить предусмотренные документы в специально созданные уполномоченные органы Министерства обороны Российской Федерации - региональные управления жилищного обеспечения Министерства обороны Российской Федерации, их территориальные отделы и отделения.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настоящей статье на основании анализа действующего законодательства приводится авторский взгляд на разрешение </w:t>
      </w:r>
      <w:proofErr w:type="gramStart"/>
      <w:r w:rsidRPr="00CA46AB">
        <w:rPr>
          <w:rFonts w:ascii="Times New Roman" w:hAnsi="Times New Roman" w:cs="Times New Roman"/>
        </w:rPr>
        <w:t>вопроса</w:t>
      </w:r>
      <w:proofErr w:type="gramEnd"/>
      <w:r w:rsidRPr="00CA46AB">
        <w:rPr>
          <w:rFonts w:ascii="Times New Roman" w:hAnsi="Times New Roman" w:cs="Times New Roman"/>
        </w:rPr>
        <w:t xml:space="preserve">: </w:t>
      </w:r>
      <w:r w:rsidRPr="00CA46AB">
        <w:rPr>
          <w:rFonts w:ascii="Times New Roman" w:hAnsi="Times New Roman" w:cs="Times New Roman"/>
          <w:b/>
        </w:rPr>
        <w:t>какой период времени в процедуре увольнения военнослужащего с военной службы следует относить к моменту, когда военнослужащий может изъявить желание быть обеспеченным жилым помещением или жилищной субсидией в целях реализации жилищного права по избранному постоянному месту жительства?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Так, из смысла </w:t>
      </w:r>
      <w:hyperlink r:id="rId20" w:history="1">
        <w:r w:rsidRPr="00CA46AB">
          <w:rPr>
            <w:rFonts w:ascii="Times New Roman" w:hAnsi="Times New Roman" w:cs="Times New Roman"/>
            <w:color w:val="0000FF"/>
          </w:rPr>
          <w:t>п. 1 ст. 1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следует, что совокупность прав, свобод, гарантированных государством для военнослужащих, обусловлена их статусом.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 </w:t>
      </w:r>
      <w:hyperlink r:id="rId21" w:history="1">
        <w:r w:rsidRPr="00CA46AB">
          <w:rPr>
            <w:rFonts w:ascii="Times New Roman" w:hAnsi="Times New Roman" w:cs="Times New Roman"/>
            <w:color w:val="0000FF"/>
          </w:rPr>
          <w:t>п. 2 ст. 2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граждане (иностранные граждане) приобретают статус военнослужащих с началом военной службы и утрачивают его с окончанием военной службы. </w:t>
      </w:r>
      <w:proofErr w:type="gramStart"/>
      <w:r w:rsidRPr="00CA46AB">
        <w:rPr>
          <w:rFonts w:ascii="Times New Roman" w:hAnsi="Times New Roman" w:cs="Times New Roman"/>
        </w:rPr>
        <w:t xml:space="preserve">Буквальное толкование указанного </w:t>
      </w:r>
      <w:hyperlink r:id="rId22" w:history="1">
        <w:r w:rsidRPr="00CA46AB">
          <w:rPr>
            <w:rFonts w:ascii="Times New Roman" w:hAnsi="Times New Roman" w:cs="Times New Roman"/>
            <w:color w:val="0000FF"/>
          </w:rPr>
          <w:t>пункта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приводит к выводу, что статус военнослужащих, обусловливающий права и свободы, в том числе в части жилищного обеспечения, действует в отношении граждан с начала военной службы и прекращает свое действие не с момента издания приказа об увольнении с военной службы, а с момента окончания военной службы.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 </w:t>
      </w:r>
      <w:hyperlink r:id="rId23" w:history="1">
        <w:r w:rsidRPr="00CA46AB">
          <w:rPr>
            <w:rFonts w:ascii="Times New Roman" w:hAnsi="Times New Roman" w:cs="Times New Roman"/>
            <w:color w:val="0000FF"/>
          </w:rPr>
          <w:t>п. 10 ст. 38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воинской обязанности и военной службе" началом военной службы для военнослужащих, проходящих военную службу по контракту, считается день вступления в силу контракта о прохождении военной службы. При этом в соответствии с </w:t>
      </w:r>
      <w:hyperlink r:id="rId24" w:history="1">
        <w:r w:rsidRPr="00CA46AB">
          <w:rPr>
            <w:rFonts w:ascii="Times New Roman" w:hAnsi="Times New Roman" w:cs="Times New Roman"/>
            <w:color w:val="0000FF"/>
          </w:rPr>
          <w:t>п. 11 ст. 38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воинской обязанности и военной службе" </w:t>
      </w:r>
      <w:r w:rsidRPr="00CA46AB">
        <w:rPr>
          <w:rFonts w:ascii="Times New Roman" w:hAnsi="Times New Roman" w:cs="Times New Roman"/>
          <w:b/>
        </w:rPr>
        <w:t>окончанием военной службы считается дата исключения военнослужащего из списков личного состава воинской части.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Следовательно, именно с момента исключения из списков личного состава воинской части в отношении военнослужащего перестают действовать предусмотренные Федеральным </w:t>
      </w:r>
      <w:hyperlink r:id="rId25" w:history="1">
        <w:r w:rsidRPr="00CA46AB">
          <w:rPr>
            <w:rFonts w:ascii="Times New Roman" w:hAnsi="Times New Roman" w:cs="Times New Roman"/>
            <w:color w:val="0000FF"/>
          </w:rPr>
          <w:t>законом</w:t>
        </w:r>
      </w:hyperlink>
      <w:r w:rsidRPr="00CA46AB">
        <w:rPr>
          <w:rFonts w:ascii="Times New Roman" w:hAnsi="Times New Roman" w:cs="Times New Roman"/>
        </w:rPr>
        <w:t xml:space="preserve"> "О статусе военнослужащих" права, свободы и преимущества.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со </w:t>
      </w:r>
      <w:hyperlink r:id="rId26" w:history="1">
        <w:r w:rsidRPr="00CA46AB">
          <w:rPr>
            <w:rFonts w:ascii="Times New Roman" w:hAnsi="Times New Roman" w:cs="Times New Roman"/>
            <w:color w:val="0000FF"/>
          </w:rPr>
          <w:t>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права и гарантии в области жилищного обеспечения распространяются на военнослужащих до момента исключения их из списков личного состава военнослужащих. </w:t>
      </w:r>
      <w:r w:rsidRPr="00CA46AB">
        <w:rPr>
          <w:rFonts w:ascii="Times New Roman" w:hAnsi="Times New Roman" w:cs="Times New Roman"/>
          <w:b/>
        </w:rPr>
        <w:t xml:space="preserve">При этом указанной </w:t>
      </w:r>
      <w:hyperlink r:id="rId27" w:history="1">
        <w:r w:rsidRPr="00CA46AB">
          <w:rPr>
            <w:rFonts w:ascii="Times New Roman" w:hAnsi="Times New Roman" w:cs="Times New Roman"/>
            <w:b/>
            <w:color w:val="0000FF"/>
          </w:rPr>
          <w:t>статьей</w:t>
        </w:r>
      </w:hyperlink>
      <w:r w:rsidRPr="00CA46AB">
        <w:rPr>
          <w:rFonts w:ascii="Times New Roman" w:hAnsi="Times New Roman" w:cs="Times New Roman"/>
          <w:b/>
        </w:rPr>
        <w:t xml:space="preserve"> Федерального закона "О статусе военнослужащих" не предусмотрены ограничения в жилищных правах военнослужащих, в отношении которых издан приказ об увольнении с военной службы, однако их военная служба еще не окончена.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Так, в соответствии с </w:t>
      </w:r>
      <w:hyperlink r:id="rId28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обеспечение жилым помещением военнослужащих-граждан, имеющих общую продолжительность военной службы 10 лет и более, </w:t>
      </w:r>
      <w:r w:rsidRPr="00CA46AB">
        <w:rPr>
          <w:rFonts w:ascii="Times New Roman" w:hAnsi="Times New Roman" w:cs="Times New Roman"/>
          <w:b/>
        </w:rPr>
        <w:t>при увольнении с военной службы</w:t>
      </w:r>
      <w:r w:rsidRPr="00CA46AB">
        <w:rPr>
          <w:rFonts w:ascii="Times New Roman" w:hAnsi="Times New Roman" w:cs="Times New Roman"/>
        </w:rPr>
        <w:t xml:space="preserve"> по достижении ими предельного возраста пребывания на военной службе, состоянию здоровья или в связи с организационно-штатными мероприятиями и членов их семей при перемене места жительства осуществляется федеральными органами исполнительной</w:t>
      </w:r>
      <w:proofErr w:type="gramEnd"/>
      <w:r w:rsidRPr="00CA46AB">
        <w:rPr>
          <w:rFonts w:ascii="Times New Roman" w:hAnsi="Times New Roman" w:cs="Times New Roman"/>
        </w:rPr>
        <w:t xml:space="preserve"> власти,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сертификатов. Право на обеспечение жилым помещением на данных условиях предоставляется указанным гражданам </w:t>
      </w:r>
      <w:r w:rsidRPr="00CA46AB">
        <w:rPr>
          <w:rFonts w:ascii="Times New Roman" w:hAnsi="Times New Roman" w:cs="Times New Roman"/>
        </w:rPr>
        <w:lastRenderedPageBreak/>
        <w:t>один раз.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Из правового смысла </w:t>
      </w:r>
      <w:hyperlink r:id="rId29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следует, что право на обеспечение жилым помещением по избранному после увольнения с военной службы месту жительства при наличии соответствующих условий имеют военнослужащие при увольнении с военной службы в связи с изменением места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Существенными для реализации такого права являются следующие обстоятельства: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1) </w:t>
      </w:r>
      <w:r w:rsidRPr="00CA46AB">
        <w:rPr>
          <w:rFonts w:ascii="Times New Roman" w:hAnsi="Times New Roman" w:cs="Times New Roman"/>
          <w:b/>
        </w:rPr>
        <w:t>гражданин, изъявивший желание получить жилое помещение по избранному месту жительства, должен обладать статусом военнослужащего;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2) </w:t>
      </w:r>
      <w:r w:rsidRPr="00CA46AB">
        <w:rPr>
          <w:rFonts w:ascii="Times New Roman" w:hAnsi="Times New Roman" w:cs="Times New Roman"/>
          <w:b/>
        </w:rPr>
        <w:t>желание военнослужащего об изменении места жительства после увольнения с военной службы должно быть заявлено при увольнении с военной службы.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Следует отметить, что увольнение военнослужащего с военной службы представляет собой не разовый акт, а определенный временными рамками процесс, который начинается с издания приказа об увольнении военнослужащего с военной службы и заканчивается изданием приказа об исключении такого военнослужащего из списков личного состава воинской части и утратой им в связи с этим статуса военнослужащего.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Таким образом, </w:t>
      </w:r>
      <w:proofErr w:type="gramStart"/>
      <w:r w:rsidRPr="00CA46AB">
        <w:rPr>
          <w:rFonts w:ascii="Times New Roman" w:hAnsi="Times New Roman" w:cs="Times New Roman"/>
        </w:rPr>
        <w:t>возможно</w:t>
      </w:r>
      <w:proofErr w:type="gramEnd"/>
      <w:r w:rsidRPr="00CA46AB">
        <w:rPr>
          <w:rFonts w:ascii="Times New Roman" w:hAnsi="Times New Roman" w:cs="Times New Roman"/>
        </w:rPr>
        <w:t xml:space="preserve"> прийти к выводу о том, что жилищные гарантии, предусмотренные </w:t>
      </w:r>
      <w:hyperlink r:id="rId30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военнослужащих", с учетом положений </w:t>
      </w:r>
      <w:hyperlink r:id="rId31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пп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10</w:t>
        </w:r>
      </w:hyperlink>
      <w:r w:rsidRPr="00CA46AB">
        <w:rPr>
          <w:rFonts w:ascii="Times New Roman" w:hAnsi="Times New Roman" w:cs="Times New Roman"/>
        </w:rPr>
        <w:t xml:space="preserve"> и </w:t>
      </w:r>
      <w:hyperlink r:id="rId32" w:history="1">
        <w:r w:rsidRPr="00CA46AB">
          <w:rPr>
            <w:rFonts w:ascii="Times New Roman" w:hAnsi="Times New Roman" w:cs="Times New Roman"/>
            <w:color w:val="0000FF"/>
          </w:rPr>
          <w:t>11 ст. 38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воинской обязанности и военной службе", военнослужащие вправе реализовать до момента исключения их из списков личного состава воинской части.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Действующая редакция </w:t>
      </w:r>
      <w:hyperlink r:id="rId33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содержит положение, согласно которому порядок предоставления социальных гарантий и возмещения расходов, связанных с предоставлением социальных гарантий, указанных в данном </w:t>
      </w:r>
      <w:hyperlink r:id="rId34" w:history="1">
        <w:r w:rsidRPr="00CA46AB">
          <w:rPr>
            <w:rFonts w:ascii="Times New Roman" w:hAnsi="Times New Roman" w:cs="Times New Roman"/>
            <w:color w:val="0000FF"/>
          </w:rPr>
          <w:t>пункте</w:t>
        </w:r>
      </w:hyperlink>
      <w:r w:rsidRPr="00CA46AB">
        <w:rPr>
          <w:rFonts w:ascii="Times New Roman" w:hAnsi="Times New Roman" w:cs="Times New Roman"/>
        </w:rPr>
        <w:t>, определяется Правительством Российской Федерации.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настоящий момент порядок обеспечения жильем по избранному постоянному месту жительства определен специальным нормативным правовым актом лишь в отношении военнослужащих - граждан Российской Федерации, обеспечиваемых на весь срок военной службы служебными жилыми помещениями, которым являются </w:t>
      </w:r>
      <w:hyperlink r:id="rId35" w:history="1">
        <w:r w:rsidRPr="00CA46AB">
          <w:rPr>
            <w:rFonts w:ascii="Times New Roman" w:hAnsi="Times New Roman" w:cs="Times New Roman"/>
            <w:color w:val="0000FF"/>
          </w:rPr>
          <w:t>Правила</w:t>
        </w:r>
      </w:hyperlink>
      <w:r w:rsidRPr="00CA46AB">
        <w:rPr>
          <w:rFonts w:ascii="Times New Roman" w:hAnsi="Times New Roman" w:cs="Times New Roman"/>
        </w:rPr>
        <w:t xml:space="preserve"> признания нуждающимися в жилых помещениях военнослужащих - граждан Российской Федерации, обеспечиваемых на весь срок военной службы служебными жилыми помещениями, утвержденные Постановлением Правительства Российской Федерации от 29</w:t>
      </w:r>
      <w:proofErr w:type="gramEnd"/>
      <w:r w:rsidRPr="00CA46AB">
        <w:rPr>
          <w:rFonts w:ascii="Times New Roman" w:hAnsi="Times New Roman" w:cs="Times New Roman"/>
        </w:rPr>
        <w:t xml:space="preserve"> июня 2011 г. N 512.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hyperlink r:id="rId36" w:history="1">
        <w:r w:rsidRPr="00CA46AB">
          <w:rPr>
            <w:rFonts w:ascii="Times New Roman" w:hAnsi="Times New Roman" w:cs="Times New Roman"/>
            <w:color w:val="0000FF"/>
          </w:rPr>
          <w:t>Пунктом 13</w:t>
        </w:r>
      </w:hyperlink>
      <w:r w:rsidRPr="00CA46AB">
        <w:rPr>
          <w:rFonts w:ascii="Times New Roman" w:hAnsi="Times New Roman" w:cs="Times New Roman"/>
        </w:rPr>
        <w:t xml:space="preserve"> названных Правил предусмотрено, что в случае изменения ранее избранного постоянного места жительства военнослужащий (гражданин, уволенный с военной службы) подает в уполномоченный орган соответствующее заявление. Таким образом, единственным документом, указывающим на изменение военнослужащим избранного места жительства, является его заявление. При этом единственным существенным обстоятельством является то, что </w:t>
      </w:r>
      <w:r w:rsidRPr="00CA46AB">
        <w:rPr>
          <w:rFonts w:ascii="Times New Roman" w:hAnsi="Times New Roman" w:cs="Times New Roman"/>
          <w:b/>
        </w:rPr>
        <w:t>такое заявление должно быть подано военнослужащим-гражданином, имеющим соответствующий статус.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отношении же военнослужащих, заключивших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порядок обеспечения жилыми помещениями по избранному ими после увольнения с военной службы постоянному месту жительства регламентируется Постановлением Правительства Российской Федерации от 6 сентября 1998 г. N 1054 &lt;7&gt;, которым утверждены </w:t>
      </w:r>
      <w:hyperlink r:id="rId37" w:history="1">
        <w:r w:rsidRPr="00CA46AB">
          <w:rPr>
            <w:rFonts w:ascii="Times New Roman" w:hAnsi="Times New Roman" w:cs="Times New Roman"/>
            <w:color w:val="0000FF"/>
          </w:rPr>
          <w:t>Правила</w:t>
        </w:r>
      </w:hyperlink>
      <w:r w:rsidRPr="00CA46AB">
        <w:rPr>
          <w:rFonts w:ascii="Times New Roman" w:hAnsi="Times New Roman" w:cs="Times New Roman"/>
        </w:rPr>
        <w:t xml:space="preserve"> учета</w:t>
      </w:r>
      <w:proofErr w:type="gramEnd"/>
      <w:r w:rsidRPr="00CA46AB">
        <w:rPr>
          <w:rFonts w:ascii="Times New Roman" w:hAnsi="Times New Roman" w:cs="Times New Roman"/>
        </w:rPr>
        <w:t xml:space="preserve"> военнослужащих, подлежащих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жительства (далее - Правила).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&lt;7&gt; URL: http://base.consultant.ru/cons/cgi/online.cgi?req=doc;base=LAW;n=173404.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Иного порядка обеспечения жилым помещением по избранному месту жительства </w:t>
      </w:r>
      <w:r w:rsidRPr="00CA46AB">
        <w:rPr>
          <w:rFonts w:ascii="Times New Roman" w:hAnsi="Times New Roman" w:cs="Times New Roman"/>
        </w:rPr>
        <w:lastRenderedPageBreak/>
        <w:t>военнослужащих, заключивших первый контракт о прохождении военной службы (назначенных на первую офицерскую должность в связи с окончанием военного вуза) до 1 января 1998 г., до настоящего времени не определено. Однако данное обстоятельство не может служить основанием для ограничения прав граждан, установленных федеральным законом.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 </w:t>
      </w:r>
      <w:hyperlink r:id="rId38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абз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2 п. 1</w:t>
        </w:r>
      </w:hyperlink>
      <w:r w:rsidRPr="00CA46AB">
        <w:rPr>
          <w:rFonts w:ascii="Times New Roman" w:hAnsi="Times New Roman" w:cs="Times New Roman"/>
        </w:rPr>
        <w:t xml:space="preserve"> Правил применительно к этим </w:t>
      </w:r>
      <w:hyperlink r:id="rId39" w:history="1">
        <w:r w:rsidRPr="00CA46AB">
          <w:rPr>
            <w:rFonts w:ascii="Times New Roman" w:hAnsi="Times New Roman" w:cs="Times New Roman"/>
            <w:color w:val="0000FF"/>
          </w:rPr>
          <w:t>Правилам</w:t>
        </w:r>
      </w:hyperlink>
      <w:r w:rsidRPr="00CA46AB">
        <w:rPr>
          <w:rFonts w:ascii="Times New Roman" w:hAnsi="Times New Roman" w:cs="Times New Roman"/>
        </w:rPr>
        <w:t xml:space="preserve"> </w:t>
      </w:r>
      <w:r w:rsidRPr="00CA46AB">
        <w:rPr>
          <w:rFonts w:ascii="Times New Roman" w:hAnsi="Times New Roman" w:cs="Times New Roman"/>
          <w:b/>
        </w:rPr>
        <w:t xml:space="preserve">под военнослужащими понимаются граждане, проходящие военную службу в соответствии с Федеральным </w:t>
      </w:r>
      <w:hyperlink r:id="rId40" w:history="1">
        <w:r w:rsidRPr="00CA46AB">
          <w:rPr>
            <w:rFonts w:ascii="Times New Roman" w:hAnsi="Times New Roman" w:cs="Times New Roman"/>
            <w:b/>
            <w:color w:val="0000FF"/>
          </w:rPr>
          <w:t>законом</w:t>
        </w:r>
      </w:hyperlink>
      <w:r w:rsidRPr="00CA46AB">
        <w:rPr>
          <w:rFonts w:ascii="Times New Roman" w:hAnsi="Times New Roman" w:cs="Times New Roman"/>
          <w:b/>
        </w:rPr>
        <w:t xml:space="preserve"> "О воинской обязанности и военной службе".</w:t>
      </w:r>
      <w:r w:rsidRPr="00CA46AB">
        <w:rPr>
          <w:rFonts w:ascii="Times New Roman" w:hAnsi="Times New Roman" w:cs="Times New Roman"/>
        </w:rPr>
        <w:t xml:space="preserve"> При этом, как указывалось выше, граждане сохраняют статус военнослужащего до момента исключения их из списков личного состава воинской части.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соответствии с </w:t>
      </w:r>
      <w:hyperlink r:id="rId41" w:history="1">
        <w:r w:rsidRPr="00CA46AB">
          <w:rPr>
            <w:rFonts w:ascii="Times New Roman" w:hAnsi="Times New Roman" w:cs="Times New Roman"/>
            <w:color w:val="0000FF"/>
          </w:rPr>
          <w:t>п. 6</w:t>
        </w:r>
      </w:hyperlink>
      <w:r w:rsidRPr="00CA46AB">
        <w:rPr>
          <w:rFonts w:ascii="Times New Roman" w:hAnsi="Times New Roman" w:cs="Times New Roman"/>
        </w:rPr>
        <w:t xml:space="preserve"> Правил нуждающимися в получении жилых помещений или улучшении жилищных условий в избранном постоянном месте жительства за счет средств федерального бюджета признаются, в частности, </w:t>
      </w:r>
      <w:r w:rsidRPr="00CA46AB">
        <w:rPr>
          <w:rFonts w:ascii="Times New Roman" w:hAnsi="Times New Roman" w:cs="Times New Roman"/>
          <w:b/>
        </w:rPr>
        <w:t>граждане, проходившие военную службу по контракту в Вооруженных Силах Российской Федерации,</w:t>
      </w:r>
      <w:r w:rsidRPr="00CA46AB">
        <w:rPr>
          <w:rFonts w:ascii="Times New Roman" w:hAnsi="Times New Roman" w:cs="Times New Roman"/>
        </w:rPr>
        <w:t xml:space="preserve"> федеральных органах исполнительной власти, в которых федеральным законом предусмотрена военная служба, вооруженных силах и других воинских формированиях государств - участников СНГ, с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которыми заключены соответствующие договоры, </w:t>
      </w:r>
      <w:r w:rsidRPr="00CA46AB">
        <w:rPr>
          <w:rFonts w:ascii="Times New Roman" w:hAnsi="Times New Roman" w:cs="Times New Roman"/>
          <w:b/>
        </w:rPr>
        <w:t>и уволенные с военной службы в запас или в отставку,</w:t>
      </w:r>
      <w:r w:rsidRPr="00CA46AB">
        <w:rPr>
          <w:rFonts w:ascii="Times New Roman" w:hAnsi="Times New Roman" w:cs="Times New Roman"/>
        </w:rPr>
        <w:t xml:space="preserve"> прибывшие и вставшие на воинский учет по избранному постоянному месту жительства либо оставшиеся проживать по прежнему месту службы до получения жилья в избранном постоянном месте жительства, имеющие общую продолжительность военной службы 10 лет и более в календарном исчислении, а также сотрудники уголовно-исполнительной системы, прослужившие в учреждениях</w:t>
      </w:r>
      <w:proofErr w:type="gramEnd"/>
      <w:r w:rsidRPr="00CA46AB">
        <w:rPr>
          <w:rFonts w:ascii="Times New Roman" w:hAnsi="Times New Roman" w:cs="Times New Roman"/>
        </w:rPr>
        <w:t xml:space="preserve"> с особыми условиями хозяйственной деятельности Министерства внутренних дел Российской Федерации или Министерства юстиции Российской Федерации 10 лет и более в календарном исчислении, уволенные по следующим основаниям: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 по достижении предельного возраста пребывания на военной службе;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 по состоянию здоровья;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 в связи с организационно-штатными мероприятиями.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При этом одним из оснований для признания военнослужащего нуждающимся в получении жилых помещений или улучшении жилищных условий в порядке, определенном Правилами, является </w:t>
      </w:r>
      <w:r w:rsidRPr="00CA46AB">
        <w:rPr>
          <w:rFonts w:ascii="Times New Roman" w:hAnsi="Times New Roman" w:cs="Times New Roman"/>
          <w:b/>
        </w:rPr>
        <w:t>избрание постоянного места жительства после увольнения с военной службы</w:t>
      </w:r>
      <w:r w:rsidRPr="00CA46AB">
        <w:rPr>
          <w:rFonts w:ascii="Times New Roman" w:hAnsi="Times New Roman" w:cs="Times New Roman"/>
        </w:rPr>
        <w:t xml:space="preserve"> </w:t>
      </w:r>
      <w:hyperlink r:id="rId42" w:history="1">
        <w:r w:rsidRPr="00CA46AB">
          <w:rPr>
            <w:rFonts w:ascii="Times New Roman" w:hAnsi="Times New Roman" w:cs="Times New Roman"/>
            <w:color w:val="0000FF"/>
          </w:rPr>
          <w:t>(</w:t>
        </w:r>
        <w:proofErr w:type="spellStart"/>
        <w:r w:rsidRPr="00CA46AB">
          <w:rPr>
            <w:rFonts w:ascii="Times New Roman" w:hAnsi="Times New Roman" w:cs="Times New Roman"/>
            <w:color w:val="0000FF"/>
          </w:rPr>
          <w:t>подп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"и" п. 7)</w:t>
        </w:r>
      </w:hyperlink>
      <w:r w:rsidRPr="00CA46AB">
        <w:rPr>
          <w:rFonts w:ascii="Times New Roman" w:hAnsi="Times New Roman" w:cs="Times New Roman"/>
        </w:rPr>
        <w:t xml:space="preserve">. Этим же </w:t>
      </w:r>
      <w:hyperlink r:id="rId43" w:history="1">
        <w:r w:rsidRPr="00CA46AB">
          <w:rPr>
            <w:rFonts w:ascii="Times New Roman" w:hAnsi="Times New Roman" w:cs="Times New Roman"/>
            <w:color w:val="0000FF"/>
          </w:rPr>
          <w:t>пунктом</w:t>
        </w:r>
      </w:hyperlink>
      <w:r w:rsidRPr="00CA46AB">
        <w:rPr>
          <w:rFonts w:ascii="Times New Roman" w:hAnsi="Times New Roman" w:cs="Times New Roman"/>
        </w:rPr>
        <w:t xml:space="preserve"> Правил установлено, что основанием признания избранного постоянного места жительства </w:t>
      </w:r>
      <w:r w:rsidRPr="00CA46AB">
        <w:rPr>
          <w:rFonts w:ascii="Times New Roman" w:hAnsi="Times New Roman" w:cs="Times New Roman"/>
          <w:b/>
        </w:rPr>
        <w:t>в период прохождения службы являются личное заявление и ходатайство командира (начальника) воинской части</w:t>
      </w:r>
      <w:proofErr w:type="gramEnd"/>
      <w:r w:rsidRPr="00CA46AB">
        <w:rPr>
          <w:rFonts w:ascii="Times New Roman" w:hAnsi="Times New Roman" w:cs="Times New Roman"/>
        </w:rPr>
        <w:t xml:space="preserve"> на имя главы муниципального образования, после увольнения с военной службы и службы в органах внутренних дел - приказ об увольнении в запас или в отставку, приказ об увольнении со службы в органах внутренних дел.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С учетом изменившейся системы жилищного обеспечения военнослужащих, в том числе по избранному ими после увольнения с военной службы постоянному месту жительства, основанием для признания избранного постоянного места жительства таковым в настоящий момент является лишь личное заявление военнослужащего, так как нормами действующего законодательства не установлена необходимость наличия ходатайства командира (начальника) при избрании военнослужащим постоянного места жительства.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соответствии с </w:t>
      </w:r>
      <w:hyperlink r:id="rId44" w:history="1">
        <w:r w:rsidRPr="00CA46AB">
          <w:rPr>
            <w:rFonts w:ascii="Times New Roman" w:hAnsi="Times New Roman" w:cs="Times New Roman"/>
            <w:color w:val="0000FF"/>
          </w:rPr>
          <w:t>п. 5</w:t>
        </w:r>
      </w:hyperlink>
      <w:r w:rsidRPr="00CA46AB">
        <w:rPr>
          <w:rFonts w:ascii="Times New Roman" w:hAnsi="Times New Roman" w:cs="Times New Roman"/>
        </w:rPr>
        <w:t xml:space="preserve"> Инструкции о предоставлении военнослужащим - гражданам Российской Федерации, проходящим военную службу по контракту в Вооруженных Силах Российской Федерации, жилых помещений по договору социального найма, утвержденной Приказом Министра обороны Российской Федерации от 30 сентября 2010 г. N 1280 &lt;8&gt;, решения о принятии военнослужащих на учет или об отказе в принятии на учет нуждающихся в жилых помещениях принимаются</w:t>
      </w:r>
      <w:proofErr w:type="gramEnd"/>
      <w:r w:rsidRPr="00CA46AB">
        <w:rPr>
          <w:rFonts w:ascii="Times New Roman" w:hAnsi="Times New Roman" w:cs="Times New Roman"/>
        </w:rPr>
        <w:t xml:space="preserve"> уполномоченным органом по результатам </w:t>
      </w:r>
      <w:r w:rsidRPr="00CA46AB">
        <w:rPr>
          <w:rFonts w:ascii="Times New Roman" w:hAnsi="Times New Roman" w:cs="Times New Roman"/>
          <w:b/>
        </w:rPr>
        <w:t xml:space="preserve">рассмотрения заявлений и документов, указанных в </w:t>
      </w:r>
      <w:hyperlink r:id="rId45" w:history="1">
        <w:r w:rsidRPr="00CA46AB">
          <w:rPr>
            <w:rFonts w:ascii="Times New Roman" w:hAnsi="Times New Roman" w:cs="Times New Roman"/>
            <w:b/>
            <w:color w:val="0000FF"/>
          </w:rPr>
          <w:t>п. 1</w:t>
        </w:r>
      </w:hyperlink>
      <w:r w:rsidRPr="00CA46AB">
        <w:rPr>
          <w:rFonts w:ascii="Times New Roman" w:hAnsi="Times New Roman" w:cs="Times New Roman"/>
          <w:b/>
        </w:rPr>
        <w:t xml:space="preserve"> названной Инструкции,</w:t>
      </w:r>
      <w:r w:rsidRPr="00CA46AB">
        <w:rPr>
          <w:rFonts w:ascii="Times New Roman" w:hAnsi="Times New Roman" w:cs="Times New Roman"/>
        </w:rPr>
        <w:t xml:space="preserve"> не позднее чем через тридцать рабочих дней со дня их поступления в структурное подразделение уполномоченного органа.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&lt;8&gt; URL: http://base.consultant.ru/cons/cgi/online.cgi?req=doc;base=LAW;n=145223.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Следовательно, для признания военнослужащего нуждающимся в жилых помещениях по договору социального найма необходимым и достаточным является наличие соответствующего заявления военнослужащего и документов, указанных в </w:t>
      </w:r>
      <w:hyperlink r:id="rId46" w:history="1">
        <w:r w:rsidRPr="00CA46AB">
          <w:rPr>
            <w:rFonts w:ascii="Times New Roman" w:hAnsi="Times New Roman" w:cs="Times New Roman"/>
            <w:color w:val="0000FF"/>
          </w:rPr>
          <w:t>п. 1</w:t>
        </w:r>
      </w:hyperlink>
      <w:r w:rsidRPr="00CA46AB">
        <w:rPr>
          <w:rFonts w:ascii="Times New Roman" w:hAnsi="Times New Roman" w:cs="Times New Roman"/>
        </w:rPr>
        <w:t xml:space="preserve"> вышеназванной Инструкции.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Указанный порядок действует и при принятии уполномоченным на то органом решения о принятии военнослужащих на учет или об отказе в принятии на учет нуждающихся в жилых помещениях и по избранному ими при увольнении с военной службы постоянному месту </w:t>
      </w:r>
      <w:r w:rsidRPr="00CA46AB">
        <w:rPr>
          <w:rFonts w:ascii="Times New Roman" w:hAnsi="Times New Roman" w:cs="Times New Roman"/>
        </w:rPr>
        <w:lastRenderedPageBreak/>
        <w:t>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b/>
        </w:rPr>
      </w:pPr>
      <w:proofErr w:type="gramStart"/>
      <w:r w:rsidRPr="00CA46AB">
        <w:rPr>
          <w:rFonts w:ascii="Times New Roman" w:hAnsi="Times New Roman" w:cs="Times New Roman"/>
          <w:b/>
        </w:rPr>
        <w:t>Таким образом, заявление о постановке на учет нуждающихся в получении жилого помещения по избранному после увольнения с военной службы постоянному месту жительства может быть подано военнослужащим до момента его исключения из списков личного состава воинской части и до утраты им в связи с этим статуса военнослужащего, если ранее он о таком решении не заявлял.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том же случае, если в ходе подготовки к увольнению с военной службы военнослужащий уже заявлял об избрании в качестве постоянного места жительства определенного населенного пункта, то последующее изменение избранного им постоянного места жительства в соответствии с </w:t>
      </w:r>
      <w:hyperlink r:id="rId47" w:history="1">
        <w:r w:rsidRPr="00CA46AB">
          <w:rPr>
            <w:rFonts w:ascii="Times New Roman" w:hAnsi="Times New Roman" w:cs="Times New Roman"/>
            <w:color w:val="0000FF"/>
          </w:rPr>
          <w:t>п. 19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исключит возможность получения им, при желании, жилого помещения, а повлечет безальтернативное предоставление ему жилищной</w:t>
      </w:r>
      <w:proofErr w:type="gramEnd"/>
      <w:r w:rsidRPr="00CA46AB">
        <w:rPr>
          <w:rFonts w:ascii="Times New Roman" w:hAnsi="Times New Roman" w:cs="Times New Roman"/>
        </w:rPr>
        <w:t xml:space="preserve"> субсидии.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"/>
          <w:szCs w:val="2"/>
        </w:rPr>
      </w:pPr>
    </w:p>
    <w:p w:rsidR="007033B3" w:rsidRPr="00CA46AB" w:rsidRDefault="007033B3">
      <w:pPr>
        <w:rPr>
          <w:rFonts w:ascii="Times New Roman" w:hAnsi="Times New Roman" w:cs="Times New Roman"/>
        </w:rPr>
      </w:pPr>
    </w:p>
    <w:sectPr w:rsidR="007033B3" w:rsidRPr="00CA46AB" w:rsidSect="00E13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characterSpacingControl w:val="doNotCompress"/>
  <w:compat/>
  <w:rsids>
    <w:rsidRoot w:val="00CA46AB"/>
    <w:rsid w:val="007033B3"/>
    <w:rsid w:val="00CA4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A46A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CA46A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CA46A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E4A3220462933773899D54A1CBC805B264D1823D9544C4F2A721B09F85CAA27D0F835BA8B7ECB1B7I7rFH" TargetMode="External"/><Relationship Id="rId18" Type="http://schemas.openxmlformats.org/officeDocument/2006/relationships/hyperlink" Target="consultantplus://offline/ref=E4A3220462933773899D54A1CBC805B264D1823D9544C4F2A721B09F85CAA27D0F835BAAB0IEr8H" TargetMode="External"/><Relationship Id="rId26" Type="http://schemas.openxmlformats.org/officeDocument/2006/relationships/hyperlink" Target="consultantplus://offline/ref=E4A3220462933773899D54A1CBC805B264D1823D9544C4F2A721B09F85CAA27D0F835BA8B7ECB5B7I7r8H" TargetMode="External"/><Relationship Id="rId39" Type="http://schemas.openxmlformats.org/officeDocument/2006/relationships/hyperlink" Target="consultantplus://offline/ref=E4A3220462933773899D54A1CBC805B264D1893A9044C4F2A721B09F85CAA27D0F835BA8B7ECB5B6I7rA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E4A3220462933773899D54A1CBC805B264D1823D9544C4F2A721B09F85CAA27D0F835BA8B7ECB3B2I7r4H" TargetMode="External"/><Relationship Id="rId34" Type="http://schemas.openxmlformats.org/officeDocument/2006/relationships/hyperlink" Target="consultantplus://offline/ref=E4A3220462933773899D54A1CBC805B264D1823D9544C4F2A721B09F85CAA27D0F835BA8B7ECB2B3I7rBH" TargetMode="External"/><Relationship Id="rId42" Type="http://schemas.openxmlformats.org/officeDocument/2006/relationships/hyperlink" Target="consultantplus://offline/ref=E4A3220462933773899D54A1CBC805B264D1893A9044C4F2A721B09F85CAA27D0F835BA8B7ECB7B3I7r9H" TargetMode="External"/><Relationship Id="rId47" Type="http://schemas.openxmlformats.org/officeDocument/2006/relationships/hyperlink" Target="consultantplus://offline/ref=E4A3220462933773899D54A1CBC805B264D1823D9544C4F2A721B09F85CAA27D0F835BA8B7ECB1B7I7rEH" TargetMode="External"/><Relationship Id="rId7" Type="http://schemas.openxmlformats.org/officeDocument/2006/relationships/hyperlink" Target="consultantplus://offline/ref=E4A3220462933773899D54A1CBC805B264D1823D9544C4F2A721B09F85CAA27D0F835BAAB0IEr8H" TargetMode="External"/><Relationship Id="rId12" Type="http://schemas.openxmlformats.org/officeDocument/2006/relationships/hyperlink" Target="consultantplus://offline/ref=E4A3220462933773899D54A1CBC805B264D18C3B9645C4F2A721B09F85CAA27D0F835BA8B7ECB7B6I7rEH" TargetMode="External"/><Relationship Id="rId17" Type="http://schemas.openxmlformats.org/officeDocument/2006/relationships/hyperlink" Target="consultantplus://offline/ref=E4A3220462933773899D54A1CBC805B264D1823D9544C4F2A721B09F85CAA27D0F835BA8B7ECB2BFI7rAH" TargetMode="External"/><Relationship Id="rId25" Type="http://schemas.openxmlformats.org/officeDocument/2006/relationships/hyperlink" Target="consultantplus://offline/ref=E4A3220462933773899D54A1CBC805B264D1823D9544C4F2A721B09F85ICrAH" TargetMode="External"/><Relationship Id="rId33" Type="http://schemas.openxmlformats.org/officeDocument/2006/relationships/hyperlink" Target="consultantplus://offline/ref=E4A3220462933773899D54A1CBC805B264D1823D9544C4F2A721B09F85CAA27D0F835BA8B7ECB2B3I7rBH" TargetMode="External"/><Relationship Id="rId38" Type="http://schemas.openxmlformats.org/officeDocument/2006/relationships/hyperlink" Target="consultantplus://offline/ref=E4A3220462933773899D54A1CBC805B264D1893A9044C4F2A721B09F85CAA27D0F835BA8B7ECB5B6I7r4H" TargetMode="External"/><Relationship Id="rId46" Type="http://schemas.openxmlformats.org/officeDocument/2006/relationships/hyperlink" Target="consultantplus://offline/ref=E4A3220462933773899D54A1CBC805B264D28F3C9243C4F2A721B09F85CAA27D0F835BA8B7ECB7B6I7rFH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E4A3220462933773899D5BADDEC805B264D08E3F924B99F8AF78BC9DI8r2H" TargetMode="External"/><Relationship Id="rId20" Type="http://schemas.openxmlformats.org/officeDocument/2006/relationships/hyperlink" Target="consultantplus://offline/ref=E4A3220462933773899D54A1CBC805B264D1823D9544C4F2A721B09F85CAA27D0F835BA8B7ECB7B6I7rCH" TargetMode="External"/><Relationship Id="rId29" Type="http://schemas.openxmlformats.org/officeDocument/2006/relationships/hyperlink" Target="consultantplus://offline/ref=E4A3220462933773899D54A1CBC805B264D1823D9544C4F2A721B09F85CAA27D0F835BA8B7ECB2B3I7rBH" TargetMode="External"/><Relationship Id="rId41" Type="http://schemas.openxmlformats.org/officeDocument/2006/relationships/hyperlink" Target="consultantplus://offline/ref=E4A3220462933773899D54A1CBC805B264D1893A9044C4F2A721B09F85CAA27D0F835BA8B7ECB7B5I7rA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E4A3220462933773899D54A1CBC805B264D1823D9544C4F2A721B09F85CAA27D0F835BA8B7ECB2BFI7r8H" TargetMode="External"/><Relationship Id="rId11" Type="http://schemas.openxmlformats.org/officeDocument/2006/relationships/hyperlink" Target="consultantplus://offline/ref=E4A3220462933773899D54A1CBC805B264D18B3D9849C4F2A721B09F85CAA27D0F835BA8B7EDB7B5I7rCH" TargetMode="External"/><Relationship Id="rId24" Type="http://schemas.openxmlformats.org/officeDocument/2006/relationships/hyperlink" Target="consultantplus://offline/ref=E4A3220462933773899D54A1CBC805B264D182379144C4F2A721B09F85CAA27D0F835BA8B7ECB3B5I7rAH" TargetMode="External"/><Relationship Id="rId32" Type="http://schemas.openxmlformats.org/officeDocument/2006/relationships/hyperlink" Target="consultantplus://offline/ref=E4A3220462933773899D54A1CBC805B264D182379144C4F2A721B09F85CAA27D0F835BA8B7ECB3B5I7rAH" TargetMode="External"/><Relationship Id="rId37" Type="http://schemas.openxmlformats.org/officeDocument/2006/relationships/hyperlink" Target="consultantplus://offline/ref=E4A3220462933773899D54A1CBC805B264D1893A9044C4F2A721B09F85CAA27D0F835BA8B7ECB5B6I7rAH" TargetMode="External"/><Relationship Id="rId40" Type="http://schemas.openxmlformats.org/officeDocument/2006/relationships/hyperlink" Target="consultantplus://offline/ref=E4A3220462933773899D54A1CBC805B264D182379144C4F2A721B09F85ICrAH" TargetMode="External"/><Relationship Id="rId45" Type="http://schemas.openxmlformats.org/officeDocument/2006/relationships/hyperlink" Target="consultantplus://offline/ref=E4A3220462933773899D54A1CBC805B264D28F3C9243C4F2A721B09F85CAA27D0F835BA8B7ECB7B6I7rFH" TargetMode="External"/><Relationship Id="rId5" Type="http://schemas.openxmlformats.org/officeDocument/2006/relationships/hyperlink" Target="consultantplus://offline/ref=E4A3220462933773899D54A1CBC805B264D1823D9544C4F2A721B09F85CAA27D0F835BAAB0IEr8H" TargetMode="External"/><Relationship Id="rId15" Type="http://schemas.openxmlformats.org/officeDocument/2006/relationships/hyperlink" Target="consultantplus://offline/ref=E4A3220462933773899D54A1CBC805B262D4823D924B99F8AF78BC9DI8r2H" TargetMode="External"/><Relationship Id="rId23" Type="http://schemas.openxmlformats.org/officeDocument/2006/relationships/hyperlink" Target="consultantplus://offline/ref=E4A3220462933773899D54A1CBC805B264D182379144C4F2A721B09F85CAA27D0F835BA8B7ECB3B5I7rCH" TargetMode="External"/><Relationship Id="rId28" Type="http://schemas.openxmlformats.org/officeDocument/2006/relationships/hyperlink" Target="consultantplus://offline/ref=E4A3220462933773899D54A1CBC805B264D1823D9544C4F2A721B09F85CAA27D0F835BA8B7ECB2B3I7rBH" TargetMode="External"/><Relationship Id="rId36" Type="http://schemas.openxmlformats.org/officeDocument/2006/relationships/hyperlink" Target="consultantplus://offline/ref=E4A3220462933773899D54A1CBC805B264D18C3B9645C4F2A721B09F85CAA27D0F835BA8B7ECB7B4I7rFH" TargetMode="External"/><Relationship Id="rId49" Type="http://schemas.openxmlformats.org/officeDocument/2006/relationships/theme" Target="theme/theme1.xml"/><Relationship Id="rId10" Type="http://schemas.openxmlformats.org/officeDocument/2006/relationships/hyperlink" Target="consultantplus://offline/ref=E4A3220462933773899D54A1CBC805B264D18B3D9849C4F2A721B09F85CAA27D0F835BA8B7ECB4B1I7rDH" TargetMode="External"/><Relationship Id="rId19" Type="http://schemas.openxmlformats.org/officeDocument/2006/relationships/hyperlink" Target="consultantplus://offline/ref=E4A3220462933773899D54A1CBC805B264D1833E9141C4F2A721B09F85CAA27D0F835BA8B7ECBFBFI7rEH" TargetMode="External"/><Relationship Id="rId31" Type="http://schemas.openxmlformats.org/officeDocument/2006/relationships/hyperlink" Target="consultantplus://offline/ref=E4A3220462933773899D54A1CBC805B264D182379144C4F2A721B09F85CAA27D0F835BA8B7ECB3B5I7rCH" TargetMode="External"/><Relationship Id="rId44" Type="http://schemas.openxmlformats.org/officeDocument/2006/relationships/hyperlink" Target="consultantplus://offline/ref=E4A3220462933773899D54A1CBC805B264D28F3C9243C4F2A721B09F85CAA27D0F835BA8B7ECB7B3I7rEH" TargetMode="External"/><Relationship Id="rId4" Type="http://schemas.openxmlformats.org/officeDocument/2006/relationships/hyperlink" Target="consultantplus://offline/ref=E4A3220462933773899D54A1CBC805B264D1823D9544C4F2A721B09F85CAA27D0F835BA8B7ECB2BFI7rAH" TargetMode="External"/><Relationship Id="rId9" Type="http://schemas.openxmlformats.org/officeDocument/2006/relationships/hyperlink" Target="consultantplus://offline/ref=E4A3220462933773899D54A1CBC805B264D18B3D9849C4F2A721B09F85CAA27D0F835BA8B7ECB4B1I7rCH" TargetMode="External"/><Relationship Id="rId14" Type="http://schemas.openxmlformats.org/officeDocument/2006/relationships/hyperlink" Target="consultantplus://offline/ref=E4A3220462933773899D54A1CBC805B264D1823D9544C4F2A721B09F85CAA27D0F835BA8B7ECB1B7I7rEH" TargetMode="External"/><Relationship Id="rId22" Type="http://schemas.openxmlformats.org/officeDocument/2006/relationships/hyperlink" Target="consultantplus://offline/ref=E4A3220462933773899D54A1CBC805B264D1823D9544C4F2A721B09F85CAA27D0F835BA8B7ECB3B2I7r4H" TargetMode="External"/><Relationship Id="rId27" Type="http://schemas.openxmlformats.org/officeDocument/2006/relationships/hyperlink" Target="consultantplus://offline/ref=E4A3220462933773899D54A1CBC805B264D1823D9544C4F2A721B09F85CAA27D0F835BA8B7ECB5B7I7r8H" TargetMode="External"/><Relationship Id="rId30" Type="http://schemas.openxmlformats.org/officeDocument/2006/relationships/hyperlink" Target="consultantplus://offline/ref=E4A3220462933773899D54A1CBC805B264D1823D9544C4F2A721B09F85CAA27D0F835BA8B7ECB2B3I7rBH" TargetMode="External"/><Relationship Id="rId35" Type="http://schemas.openxmlformats.org/officeDocument/2006/relationships/hyperlink" Target="consultantplus://offline/ref=E4A3220462933773899D54A1CBC805B264D18C3B9645C4F2A721B09F85CAA27D0F835BA8B7ECB7B6I7rCH" TargetMode="External"/><Relationship Id="rId43" Type="http://schemas.openxmlformats.org/officeDocument/2006/relationships/hyperlink" Target="consultantplus://offline/ref=E4A3220462933773899D54A1CBC805B264D1893A9044C4F2A721B09F85CAA27D0F835BA8B7ECB7B4I7r8H" TargetMode="External"/><Relationship Id="rId48" Type="http://schemas.openxmlformats.org/officeDocument/2006/relationships/fontTable" Target="fontTable.xml"/><Relationship Id="rId8" Type="http://schemas.openxmlformats.org/officeDocument/2006/relationships/hyperlink" Target="consultantplus://offline/ref=E4A3220462933773899D54A1CBC805B264D1823D9544C4F2A721B09F85CAA27D0F835BA8B7ECB2B3I7rB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4787</Words>
  <Characters>27289</Characters>
  <Application>Microsoft Office Word</Application>
  <DocSecurity>0</DocSecurity>
  <Lines>227</Lines>
  <Paragraphs>64</Paragraphs>
  <ScaleCrop>false</ScaleCrop>
  <Company>SPecialiST RePack</Company>
  <LinksUpToDate>false</LinksUpToDate>
  <CharactersWithSpaces>32012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2016-10-05T07:48:00Z</dcterms:created>
  <dcterms:modified xsi:type="dcterms:W3CDTF">2016-10-05T07:48:00Z</dcterms:modified>
</cp:coreProperties>
</file>