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A34" w:rsidRDefault="000D1A34" w:rsidP="000D1A34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Обеспечение жилым помещением военнослужащих, име</w:t>
      </w:r>
      <w:r>
        <w:rPr>
          <w:rFonts w:ascii="Tahoma" w:hAnsi="Tahoma" w:cs="Tahoma"/>
          <w:b/>
          <w:iCs/>
        </w:rPr>
        <w:t>ю</w:t>
      </w:r>
      <w:r>
        <w:rPr>
          <w:rFonts w:ascii="Tahoma" w:hAnsi="Tahoma" w:cs="Tahoma"/>
          <w:b/>
          <w:iCs/>
        </w:rPr>
        <w:t>щих общую продолжительность военной службы 10 лет и более, при увольнении с военной службы по состоянию здор</w:t>
      </w:r>
      <w:r>
        <w:rPr>
          <w:rFonts w:ascii="Tahoma" w:hAnsi="Tahoma" w:cs="Tahoma"/>
          <w:b/>
          <w:iCs/>
        </w:rPr>
        <w:t>о</w:t>
      </w:r>
      <w:r>
        <w:rPr>
          <w:rFonts w:ascii="Tahoma" w:hAnsi="Tahoma" w:cs="Tahoma"/>
          <w:b/>
          <w:iCs/>
        </w:rPr>
        <w:t>вья при перемене места жительства производится с посл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дующим освобождением ими жилых помещений и снятием с регистрационного учёта по прежнему месту жительства</w:t>
      </w:r>
    </w:p>
    <w:p w:rsidR="000D1A34" w:rsidRDefault="000D1A34" w:rsidP="000D1A34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0D1A34" w:rsidRDefault="000D1A34" w:rsidP="000D1A34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17 ноября 2015 года № 211-КГ15-28 по зая</w:t>
      </w:r>
      <w:r>
        <w:rPr>
          <w:i/>
          <w:sz w:val="28"/>
          <w:szCs w:val="28"/>
        </w:rPr>
        <w:t>в</w:t>
      </w:r>
      <w:r>
        <w:rPr>
          <w:i/>
          <w:sz w:val="28"/>
          <w:szCs w:val="28"/>
        </w:rPr>
        <w:t xml:space="preserve">лению С. (извлечение) </w:t>
      </w:r>
    </w:p>
    <w:p w:rsidR="000D1A34" w:rsidRDefault="000D1A34" w:rsidP="000D1A34">
      <w:pPr>
        <w:pStyle w:val="Style2"/>
        <w:widowControl/>
        <w:ind w:firstLine="709"/>
        <w:rPr>
          <w:sz w:val="28"/>
          <w:szCs w:val="28"/>
        </w:rPr>
      </w:pP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35 гарнизонного военного суда от 25 сентября 2014 года,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тавленным без изменения апелляционным определением Тихоокеанского флотского военного суда от 2 декабря 2014 года, удовлетворено заявление С., в котором он просил признать незаконным решение начальника 3 отдела федерального государственного казённого учреждения «Восточное регионал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ное управление жилищного обеспечения» Министерства обороны Россий</w:t>
      </w:r>
      <w:r>
        <w:rPr>
          <w:sz w:val="28"/>
          <w:szCs w:val="28"/>
        </w:rPr>
        <w:softHyphen/>
        <w:t>ской Федерации (далее –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») от 19 августа 2014 года об отказе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в принятии на учёт нуждающихся в жилых помещениях, пр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доставляемых по договору социального найма, по избранному месту жител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ства после увольнения с военной службы. 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начальника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 xml:space="preserve">» судом возложена обязанность по принятию С. на учёт нуждающихся в жилом помещении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Нижний Новгород на состав семьи из 1 человека.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кассационной жалобе начальник 3 отдела ФГКУ «</w:t>
      </w:r>
      <w:proofErr w:type="spellStart"/>
      <w:r>
        <w:rPr>
          <w:sz w:val="28"/>
          <w:szCs w:val="28"/>
        </w:rPr>
        <w:t>Востокрегионж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льё</w:t>
      </w:r>
      <w:proofErr w:type="spellEnd"/>
      <w:r>
        <w:rPr>
          <w:sz w:val="28"/>
          <w:szCs w:val="28"/>
        </w:rPr>
        <w:t>», указывая на отсутствие оснований для признания заявителя нужда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щимся в жилом помещении по избранному им месту жительства после увольнения с военной службы ввиду обеспеченности жильём по установле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ным нормам за счёт Минобороны России, просил об отмене судебных актов и о принятии по делу нового решения об отказе в удовлетворении заявления.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нашла жалобу подлежащей удовлетворению.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материалов дела следует, что в феврале 1996 года заявителю, его жене, сыну Ю. и дочери Г. была предоставлена за счёт Минобороны России по установленным нормам трёхкомнатная квартира общей площадью жилого помещения 62,7 кв. м, расположенная в г. Петропавловске-Камчатском.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Ордер на квартиру выдан С. администрацией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Петропавловска-Камчатского 15 февраля 1996 года, а 20 января 2005 года названное муниц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пальное образование на основании договора передало квартиру </w:t>
      </w:r>
      <w:r>
        <w:rPr>
          <w:sz w:val="28"/>
          <w:szCs w:val="28"/>
        </w:rPr>
        <w:lastRenderedPageBreak/>
        <w:t xml:space="preserve">заявителю и членам его семьи в общую долевую собственность с долей каждого в праве, равной ¼.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30 июля 2014 года заявитель, общая продолжительность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бы которого составляет более 10 лет, подлежащий увольнению с военной службы по состоянию здоровья (в связи с признанием его военно-врачебной комиссией ограниченно годным к военной службе), обратился к начальнику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 с заявлением о принятии на учёт ну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дающихся в жилых помещениях, предоставляемых по договору социального найма, по избранному месту жительства</w:t>
      </w:r>
      <w:proofErr w:type="gramEnd"/>
      <w:r>
        <w:rPr>
          <w:sz w:val="28"/>
          <w:szCs w:val="28"/>
        </w:rPr>
        <w:t xml:space="preserve">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Нижний Новгород с составом семьи из 1 человека, однако получил отказ на основании решения должнос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ного лица от 19 августа 2014 года ввиду представления документов, которые не подтверждают его право состоять на указанном учёте.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Признавая названное решение незаконным, суд первой инстанции и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ходил из того, что избрание военнослужащим перед увольнением с военной службы места жительства, не совпадающего с его последним местом военной службы, является самостоятельным правовым </w:t>
      </w:r>
      <w:proofErr w:type="gramStart"/>
      <w:r>
        <w:rPr>
          <w:sz w:val="28"/>
          <w:szCs w:val="28"/>
        </w:rPr>
        <w:t>основанием</w:t>
      </w:r>
      <w:proofErr w:type="gramEnd"/>
      <w:r>
        <w:rPr>
          <w:sz w:val="28"/>
          <w:szCs w:val="28"/>
        </w:rPr>
        <w:t xml:space="preserve"> для его признания нуждающимся в жилом помещении в этом избранном месте жительства.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Соглашаясь с решением суда первой инстанции, флотский военный суд в апелляционном определении дополнительно указал, что наличие у заявит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ля жилого помещения по месту военной службы, равно как и гражданско-правовые сделки с ним, должны учитываться при предоставлении жилого помещения по избранному месту жительства, но не при решении вопроса о постановке на жилищный учёт.     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Такие выводы судов основаны на неправильном толковании закона.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абзацу тринадцатому пункта 1 статьи 15 Федерального закона «О статусе военнослужащих» (в редакции Федерального </w:t>
      </w:r>
      <w:hyperlink r:id="rId4" w:history="1">
        <w:r w:rsidRPr="00D75095">
          <w:rPr>
            <w:rStyle w:val="a5"/>
            <w:sz w:val="28"/>
            <w:szCs w:val="28"/>
          </w:rPr>
          <w:t>закона</w:t>
        </w:r>
      </w:hyperlink>
      <w:r>
        <w:rPr>
          <w:sz w:val="28"/>
          <w:szCs w:val="28"/>
        </w:rPr>
        <w:t xml:space="preserve"> от 28 декабря 2013 года № 405-ФЗ) военнослужащие признаются федеральным органом исполнительной власти, в котором федеральным законом предусмотрена военная служба, нуждающимися в жилых помещениях по основаниям, пред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смотренным </w:t>
      </w:r>
      <w:hyperlink r:id="rId5" w:history="1">
        <w:r w:rsidRPr="00D75095">
          <w:rPr>
            <w:rStyle w:val="a5"/>
            <w:sz w:val="28"/>
            <w:szCs w:val="28"/>
          </w:rPr>
          <w:t>стать</w:t>
        </w:r>
        <w:r>
          <w:rPr>
            <w:rStyle w:val="a5"/>
            <w:sz w:val="28"/>
            <w:szCs w:val="28"/>
          </w:rPr>
          <w:t>ёй</w:t>
        </w:r>
        <w:r w:rsidRPr="00D75095">
          <w:rPr>
            <w:rStyle w:val="a5"/>
            <w:sz w:val="28"/>
            <w:szCs w:val="28"/>
          </w:rPr>
          <w:t xml:space="preserve"> 51</w:t>
        </w:r>
      </w:hyperlink>
      <w:r w:rsidRPr="00D750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ЖК РФ.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содержания части 1 статьи 51 ЖК РФ одним из условий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знания гражданина нуждающимся в жилом помещении является обеспечение его общей площадью жилого помещения для постоянного проживания на о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ного члена семьи </w:t>
      </w:r>
      <w:proofErr w:type="gramStart"/>
      <w:r>
        <w:rPr>
          <w:sz w:val="28"/>
          <w:szCs w:val="28"/>
        </w:rPr>
        <w:t>менее учётной</w:t>
      </w:r>
      <w:proofErr w:type="gramEnd"/>
      <w:r>
        <w:rPr>
          <w:sz w:val="28"/>
          <w:szCs w:val="28"/>
        </w:rPr>
        <w:t xml:space="preserve"> нормы либо отсутствие такого жилого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мещения вовсе.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делу установлено, что заявитель обеспечен за счёт Минобороны России жилым помещением по установленным нормам в г. Петропавловске-Камчатском, что указывает на отсутствие оснований для признания его ну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дающимся в жилом помещении по месту военной службы.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судебном заседании также установлено, что С., являясь собственн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ком ¼ доли жилого помещения, поставил вопрос о предоставлении в избра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ном постоянном месте жительства жилого помещения только на себя с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тавлением в квартире по месту жительства </w:t>
      </w:r>
      <w:r>
        <w:rPr>
          <w:sz w:val="28"/>
          <w:szCs w:val="28"/>
        </w:rPr>
        <w:lastRenderedPageBreak/>
        <w:t xml:space="preserve">остальных членов семьи, также являющихся её собственниками, каждый по ¼ доли.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обстоятельство является юридически значимым.  </w:t>
      </w:r>
    </w:p>
    <w:p w:rsidR="000D1A34" w:rsidRPr="000D1A34" w:rsidRDefault="000D1A34" w:rsidP="000D1A34">
      <w:pPr>
        <w:pStyle w:val="a3"/>
        <w:ind w:firstLine="709"/>
        <w:jc w:val="both"/>
        <w:rPr>
          <w:b/>
          <w:sz w:val="28"/>
          <w:szCs w:val="28"/>
        </w:rPr>
      </w:pPr>
      <w:proofErr w:type="gramStart"/>
      <w:r>
        <w:rPr>
          <w:sz w:val="28"/>
          <w:szCs w:val="28"/>
        </w:rPr>
        <w:t>Суд первой инстанции правомерно, со ссылкой на подпункт «и» пункта 7 Правил учёта военнослужащих, подлежащих увольнению с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бы, и граждан, уволенных с военной службы в запас или в отставку и службы в органах внутренних дел,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ства, утверждённых постановлением Правительства Российской</w:t>
      </w:r>
      <w:proofErr w:type="gramEnd"/>
      <w:r>
        <w:rPr>
          <w:sz w:val="28"/>
          <w:szCs w:val="28"/>
        </w:rPr>
        <w:t xml:space="preserve"> Федерации от 6 сентября 1998 года № 1054, указал, что </w:t>
      </w:r>
      <w:r w:rsidRPr="000D1A34">
        <w:rPr>
          <w:b/>
          <w:sz w:val="28"/>
          <w:szCs w:val="28"/>
        </w:rPr>
        <w:t>избрание гражданами постоянн</w:t>
      </w:r>
      <w:r w:rsidRPr="000D1A34">
        <w:rPr>
          <w:b/>
          <w:sz w:val="28"/>
          <w:szCs w:val="28"/>
        </w:rPr>
        <w:t>о</w:t>
      </w:r>
      <w:r w:rsidRPr="000D1A34">
        <w:rPr>
          <w:b/>
          <w:sz w:val="28"/>
          <w:szCs w:val="28"/>
        </w:rPr>
        <w:t>го места жительства после увольнения с военной службы является самосто</w:t>
      </w:r>
      <w:r w:rsidRPr="000D1A34">
        <w:rPr>
          <w:b/>
          <w:sz w:val="28"/>
          <w:szCs w:val="28"/>
        </w:rPr>
        <w:t>я</w:t>
      </w:r>
      <w:r w:rsidRPr="000D1A34">
        <w:rPr>
          <w:b/>
          <w:sz w:val="28"/>
          <w:szCs w:val="28"/>
        </w:rPr>
        <w:t>тельным основанием признания их нуждающимися в жилых помещениях.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D1A34">
        <w:rPr>
          <w:b/>
          <w:sz w:val="28"/>
          <w:szCs w:val="28"/>
        </w:rPr>
        <w:t>Вместе с тем</w:t>
      </w:r>
      <w:r>
        <w:rPr>
          <w:sz w:val="28"/>
          <w:szCs w:val="28"/>
        </w:rPr>
        <w:t xml:space="preserve"> судом не было учтено, что в соответствии с пунктом 14 статьи 15 Федерального закона «О статусе военнослужащих» обеспечение жилым помещением военнослужащих, имеющих общую продолжительность военной службы 10 лет и более, при увольнении с военной службы по состоянию здоровья и членов их семей при перемене места жительства прои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водится с последующим освобождением ими жилых помещений и снятием с регистрационного</w:t>
      </w:r>
      <w:proofErr w:type="gramEnd"/>
      <w:r>
        <w:rPr>
          <w:sz w:val="28"/>
          <w:szCs w:val="28"/>
        </w:rPr>
        <w:t xml:space="preserve"> учёта по прежнему месту жительства.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Положение закона, предусматривающее представление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щими при получении жилого помещения по избранному месту жительства документов об освобождении жилого помещения, основано на вытекающем из Конституции Российской Федерации принципе социальной справедлив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сти, направлено на предотвращение необоснованного сверхнормативного предоставления жилья от государства и не может рассматриваться как нар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шающее конституционные права военнослужащих.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Между тем в судебном заседании установлено, что заявитель, в связи с увольнением с военной службы и изменением места жительства, поставил вопрос об обеспечении жилым помещением без сдачи ранее полученного от Минобороны России жилья, то есть о предоставлении ему ещё одного жил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 помещения из государственного жилищного фонда, что не основано на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коне.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начальник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 правомерно отказал С. в признании его нуждающимся в жилом помещении в избранном постоянном месте жительства после увольнения с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бы.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 обстоятельство, что решение об отказе в предоставлении заявителю жилого помещения принято на стадии рассмотрения вопроса о признании его нуждающимся в жилом помещении, правового значения для дела не имеет, поскольку возможность сдачи Минобороны России находящегося в собс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венности заявителя и членов его семьи жилого помещения отсутствует.  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То, что допущенные судами нарушения повлияли на исход дела и без их устранения невозможна защита охраняемых законом публичных </w:t>
      </w:r>
      <w:r>
        <w:rPr>
          <w:sz w:val="28"/>
          <w:szCs w:val="28"/>
        </w:rPr>
        <w:lastRenderedPageBreak/>
        <w:t>интер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сов, явилось основанием для отмены в кассационном порядке судебных актов по заявлению С. и принятия по делу нового решения об отказе в удовлетв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рении заявления. </w:t>
      </w:r>
    </w:p>
    <w:p w:rsidR="00BD5EAF" w:rsidRDefault="00BD5EAF"/>
    <w:p w:rsidR="000D1A34" w:rsidRPr="00010F65" w:rsidRDefault="000D1A34" w:rsidP="000D1A34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0D1A34" w:rsidRDefault="000D1A34"/>
    <w:sectPr w:rsidR="000D1A34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D1A34"/>
    <w:rsid w:val="000D1A34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0D1A3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0D1A3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0D1A34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5">
    <w:name w:val="Hyperlink"/>
    <w:basedOn w:val="a0"/>
    <w:unhideWhenUsed/>
    <w:rsid w:val="000D1A34"/>
    <w:rPr>
      <w:color w:val="0000FF"/>
      <w:u w:val="single"/>
    </w:rPr>
  </w:style>
  <w:style w:type="paragraph" w:customStyle="1" w:styleId="1">
    <w:name w:val="Основной текст1"/>
    <w:basedOn w:val="a"/>
    <w:link w:val="a6"/>
    <w:rsid w:val="000D1A3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_"/>
    <w:basedOn w:val="a0"/>
    <w:link w:val="1"/>
    <w:rsid w:val="000D1A3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0D1A3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B5DBE270C80D81B9DCFBDD0EBE8AE887450B2115A0F778115003DED4294F8DB37CB3D9BD357F203Fk2DFJ" TargetMode="External"/><Relationship Id="rId4" Type="http://schemas.openxmlformats.org/officeDocument/2006/relationships/hyperlink" Target="consultantplus://offline/ref=B5DBE270C80D81B9DCFBDD0EBE8AE887450B2115ADF178115003DED4294F8DB37CB3D9BD357F2338k2D6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1255</Words>
  <Characters>7157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2016-03-17T11:29:00Z</dcterms:created>
  <dcterms:modified xsi:type="dcterms:W3CDTF">2016-03-17T11:29:00Z</dcterms:modified>
</cp:coreProperties>
</file>