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54B" w:rsidRPr="004A6043" w:rsidRDefault="0067754B" w:rsidP="0067754B">
      <w:pPr>
        <w:ind w:firstLine="567"/>
        <w:jc w:val="both"/>
        <w:rPr>
          <w:b/>
          <w:szCs w:val="28"/>
        </w:rPr>
      </w:pPr>
      <w:r w:rsidRPr="00086709">
        <w:rPr>
          <w:b/>
          <w:szCs w:val="28"/>
        </w:rPr>
        <w:t xml:space="preserve">Несоблюдение специального срока </w:t>
      </w:r>
      <w:r>
        <w:rPr>
          <w:b/>
          <w:szCs w:val="28"/>
        </w:rPr>
        <w:t xml:space="preserve"> применения взыскания</w:t>
      </w:r>
      <w:r w:rsidRPr="00086709">
        <w:rPr>
          <w:b/>
          <w:szCs w:val="28"/>
        </w:rPr>
        <w:t xml:space="preserve"> в виде увольнения военнослужащих с военной службы за нарушение законодательства, направленного на противодействие коррупции</w:t>
      </w:r>
      <w:r>
        <w:rPr>
          <w:b/>
          <w:szCs w:val="28"/>
        </w:rPr>
        <w:t>,</w:t>
      </w:r>
      <w:r w:rsidRPr="00086709">
        <w:rPr>
          <w:b/>
          <w:szCs w:val="28"/>
        </w:rPr>
        <w:t xml:space="preserve"> яв</w:t>
      </w:r>
      <w:r>
        <w:rPr>
          <w:b/>
          <w:szCs w:val="28"/>
        </w:rPr>
        <w:t>илось</w:t>
      </w:r>
      <w:r w:rsidRPr="00086709">
        <w:rPr>
          <w:b/>
          <w:szCs w:val="28"/>
        </w:rPr>
        <w:t xml:space="preserve"> основанием для отмены приказа об увольнении </w:t>
      </w:r>
    </w:p>
    <w:p w:rsidR="0067754B" w:rsidRPr="00DB69C7" w:rsidRDefault="0067754B" w:rsidP="0067754B">
      <w:pPr>
        <w:ind w:firstLine="567"/>
        <w:jc w:val="center"/>
        <w:rPr>
          <w:szCs w:val="28"/>
        </w:rPr>
      </w:pPr>
    </w:p>
    <w:p w:rsidR="0067754B" w:rsidRDefault="0067754B" w:rsidP="0067754B">
      <w:pPr>
        <w:pStyle w:val="ConsPlusNormal"/>
        <w:ind w:firstLine="540"/>
        <w:jc w:val="both"/>
        <w:rPr>
          <w:sz w:val="28"/>
          <w:szCs w:val="28"/>
        </w:rPr>
      </w:pPr>
      <w:r w:rsidRPr="006E3A7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6E3A72">
        <w:rPr>
          <w:rFonts w:ascii="Times New Roman" w:hAnsi="Times New Roman" w:cs="Times New Roman"/>
          <w:sz w:val="28"/>
          <w:szCs w:val="28"/>
        </w:rPr>
        <w:t xml:space="preserve">Санкт-Петербургский гарнизонный военный суд отказал Зарубину в  удовлетворении заявления, в котором он просил признать незаконным приказ Министра обороны  РФ по личному составу от 26 декабря 2011 г. о его досрочном увольнении с военной службы на основании </w:t>
      </w:r>
      <w:proofErr w:type="spellStart"/>
      <w:r w:rsidRPr="006E3A72">
        <w:rPr>
          <w:rFonts w:ascii="Times New Roman" w:hAnsi="Times New Roman" w:cs="Times New Roman"/>
          <w:sz w:val="28"/>
          <w:szCs w:val="28"/>
        </w:rPr>
        <w:t>подп</w:t>
      </w:r>
      <w:proofErr w:type="spellEnd"/>
      <w:r w:rsidRPr="006E3A72">
        <w:rPr>
          <w:rFonts w:ascii="Times New Roman" w:hAnsi="Times New Roman" w:cs="Times New Roman"/>
          <w:sz w:val="28"/>
          <w:szCs w:val="28"/>
        </w:rPr>
        <w:t xml:space="preserve">. «е.1» п. 2 ст. 51 Федерального закона «О воинской обязанности и военной службе» - в связи с нарушением запретов, </w:t>
      </w:r>
      <w:r>
        <w:rPr>
          <w:rFonts w:ascii="Times New Roman" w:hAnsi="Times New Roman" w:cs="Times New Roman"/>
          <w:sz w:val="28"/>
          <w:szCs w:val="28"/>
        </w:rPr>
        <w:t xml:space="preserve">ограничений и обязанностей, </w:t>
      </w:r>
      <w:r w:rsidRPr="006E3A72">
        <w:rPr>
          <w:rFonts w:ascii="Times New Roman" w:hAnsi="Times New Roman" w:cs="Times New Roman"/>
          <w:sz w:val="28"/>
          <w:szCs w:val="28"/>
        </w:rPr>
        <w:t>связанных</w:t>
      </w:r>
      <w:proofErr w:type="gramEnd"/>
      <w:r w:rsidRPr="006E3A72">
        <w:rPr>
          <w:rFonts w:ascii="Times New Roman" w:hAnsi="Times New Roman" w:cs="Times New Roman"/>
          <w:sz w:val="28"/>
          <w:szCs w:val="28"/>
        </w:rPr>
        <w:t xml:space="preserve"> с прохождением военной службы</w:t>
      </w:r>
      <w:r>
        <w:t xml:space="preserve">, </w:t>
      </w:r>
      <w:r w:rsidRPr="003A42AA">
        <w:rPr>
          <w:rFonts w:ascii="Times New Roman" w:hAnsi="Times New Roman" w:cs="Times New Roman"/>
          <w:sz w:val="28"/>
          <w:szCs w:val="28"/>
        </w:rPr>
        <w:t xml:space="preserve">предусмотренных </w:t>
      </w:r>
      <w:hyperlink r:id="rId4" w:history="1">
        <w:r w:rsidRPr="003A42AA">
          <w:rPr>
            <w:rFonts w:ascii="Times New Roman" w:hAnsi="Times New Roman" w:cs="Times New Roman"/>
            <w:sz w:val="28"/>
            <w:szCs w:val="28"/>
          </w:rPr>
          <w:t>пунктом 7 статьи 10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и </w:t>
      </w:r>
      <w:hyperlink r:id="rId5" w:history="1">
        <w:r w:rsidRPr="003A42AA">
          <w:rPr>
            <w:rFonts w:ascii="Times New Roman" w:hAnsi="Times New Roman" w:cs="Times New Roman"/>
            <w:sz w:val="28"/>
            <w:szCs w:val="28"/>
          </w:rPr>
          <w:t>статьей 27.1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Федерального закона от 27 мая 1998 года N 76-ФЗ "О статусе военнослужащих", если иное не предусмотрено настоящим Федеральным законом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обоснование решения </w:t>
      </w:r>
      <w:r w:rsidRPr="00DB69C7">
        <w:rPr>
          <w:szCs w:val="28"/>
        </w:rPr>
        <w:t xml:space="preserve"> суд сослался на установленный факт нарушения Зарубиным запретов, связанных с прохождением военной службы, выразившихся в осуществлении приносящей доходы деятельности в коммерческой организации.</w:t>
      </w:r>
      <w:r>
        <w:rPr>
          <w:szCs w:val="28"/>
        </w:rPr>
        <w:t xml:space="preserve"> </w:t>
      </w:r>
      <w:r w:rsidRPr="00DB69C7">
        <w:rPr>
          <w:szCs w:val="28"/>
        </w:rPr>
        <w:t xml:space="preserve">При этом суд пришел к выводу, что должностное лицо не пропустило срок привлечения заявителя к дисциплинарной ответственности, поскольку на него на основании материалов разбирательства наложено взыскание за коррупционное правонарушение в </w:t>
      </w:r>
      <w:r>
        <w:rPr>
          <w:szCs w:val="28"/>
        </w:rPr>
        <w:t xml:space="preserve">ином </w:t>
      </w:r>
      <w:r w:rsidRPr="00DB69C7">
        <w:rPr>
          <w:szCs w:val="28"/>
        </w:rPr>
        <w:t xml:space="preserve">порядке.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Однако суд не учел ряд конкретных обстоятельств, которые имели решающее значение для дела.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 судебном заседании, в частности,  </w:t>
      </w:r>
      <w:r w:rsidRPr="00DB69C7">
        <w:rPr>
          <w:szCs w:val="28"/>
        </w:rPr>
        <w:t>установлено</w:t>
      </w:r>
      <w:r>
        <w:rPr>
          <w:szCs w:val="28"/>
        </w:rPr>
        <w:t xml:space="preserve">,  </w:t>
      </w:r>
      <w:r w:rsidRPr="00DB69C7">
        <w:rPr>
          <w:szCs w:val="28"/>
        </w:rPr>
        <w:t>что  в период прохождения военной службы</w:t>
      </w:r>
      <w:r>
        <w:rPr>
          <w:szCs w:val="28"/>
        </w:rPr>
        <w:t xml:space="preserve"> Зарубин</w:t>
      </w:r>
      <w:r w:rsidRPr="00DB69C7">
        <w:rPr>
          <w:szCs w:val="28"/>
        </w:rPr>
        <w:t xml:space="preserve"> с 2007 г</w:t>
      </w:r>
      <w:r>
        <w:rPr>
          <w:szCs w:val="28"/>
        </w:rPr>
        <w:t>.</w:t>
      </w:r>
      <w:r w:rsidRPr="00DB69C7">
        <w:rPr>
          <w:szCs w:val="28"/>
        </w:rPr>
        <w:t xml:space="preserve"> участвовал в работе коммерческой организации</w:t>
      </w:r>
      <w:r>
        <w:rPr>
          <w:szCs w:val="28"/>
        </w:rPr>
        <w:t xml:space="preserve">, в которой </w:t>
      </w:r>
      <w:r w:rsidRPr="00DB69C7">
        <w:rPr>
          <w:szCs w:val="28"/>
        </w:rPr>
        <w:t xml:space="preserve"> осуществлял оплачиваемую деятельность, не относящуюся к педагогическ</w:t>
      </w:r>
      <w:r>
        <w:rPr>
          <w:szCs w:val="28"/>
        </w:rPr>
        <w:t>ой, научной или иной творческой.</w:t>
      </w:r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>Противоречащая п</w:t>
      </w:r>
      <w:r>
        <w:rPr>
          <w:szCs w:val="28"/>
        </w:rPr>
        <w:t>.</w:t>
      </w:r>
      <w:r w:rsidRPr="00DB69C7">
        <w:rPr>
          <w:szCs w:val="28"/>
        </w:rPr>
        <w:t xml:space="preserve"> 7 ст</w:t>
      </w:r>
      <w:r>
        <w:rPr>
          <w:szCs w:val="28"/>
        </w:rPr>
        <w:t>.</w:t>
      </w:r>
      <w:r w:rsidRPr="00DB69C7">
        <w:rPr>
          <w:szCs w:val="28"/>
        </w:rPr>
        <w:t xml:space="preserve"> 10 Федерального закона «О статусе военнослужащих» деятельность была пресечена в период с января по апрель 2010 г</w:t>
      </w:r>
      <w:r>
        <w:rPr>
          <w:szCs w:val="28"/>
        </w:rPr>
        <w:t>.</w:t>
      </w:r>
      <w:r w:rsidRPr="00DB69C7">
        <w:rPr>
          <w:szCs w:val="28"/>
        </w:rPr>
        <w:t xml:space="preserve"> после вмешательства органов ФСБ, а затем военной прокуратуры </w:t>
      </w:r>
      <w:r>
        <w:rPr>
          <w:szCs w:val="28"/>
        </w:rPr>
        <w:t>гарнизона</w:t>
      </w:r>
      <w:r w:rsidRPr="00DB69C7">
        <w:rPr>
          <w:szCs w:val="28"/>
        </w:rPr>
        <w:t>.</w:t>
      </w:r>
      <w:r>
        <w:rPr>
          <w:szCs w:val="28"/>
        </w:rPr>
        <w:t xml:space="preserve"> </w:t>
      </w:r>
      <w:r w:rsidRPr="00DB69C7">
        <w:rPr>
          <w:szCs w:val="28"/>
        </w:rPr>
        <w:t>Тогда же</w:t>
      </w:r>
      <w:r>
        <w:rPr>
          <w:szCs w:val="28"/>
        </w:rPr>
        <w:t>,</w:t>
      </w:r>
      <w:r w:rsidRPr="00DB69C7">
        <w:rPr>
          <w:szCs w:val="28"/>
        </w:rPr>
        <w:t xml:space="preserve"> в апреле 2010 г</w:t>
      </w:r>
      <w:r>
        <w:rPr>
          <w:szCs w:val="28"/>
        </w:rPr>
        <w:t>.</w:t>
      </w:r>
      <w:r w:rsidRPr="00DB69C7">
        <w:rPr>
          <w:szCs w:val="28"/>
        </w:rPr>
        <w:t xml:space="preserve">, командованием было проведено разбирательство, результаты </w:t>
      </w:r>
      <w:r>
        <w:rPr>
          <w:szCs w:val="28"/>
        </w:rPr>
        <w:t xml:space="preserve">которого 9 апреля 2010 г. </w:t>
      </w:r>
      <w:r w:rsidRPr="00DB69C7">
        <w:rPr>
          <w:szCs w:val="28"/>
        </w:rPr>
        <w:t xml:space="preserve"> доложены вышестоящему команд</w:t>
      </w:r>
      <w:r>
        <w:rPr>
          <w:szCs w:val="28"/>
        </w:rPr>
        <w:t>ованию</w:t>
      </w:r>
      <w:r w:rsidRPr="00DB69C7">
        <w:rPr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П</w:t>
      </w:r>
      <w:r w:rsidRPr="00DB69C7">
        <w:rPr>
          <w:szCs w:val="28"/>
        </w:rPr>
        <w:t>о результатам разбирательства заявитель к как</w:t>
      </w:r>
      <w:r>
        <w:rPr>
          <w:szCs w:val="28"/>
        </w:rPr>
        <w:t>ой-либо ответственности привлечё</w:t>
      </w:r>
      <w:r w:rsidRPr="00DB69C7">
        <w:rPr>
          <w:szCs w:val="28"/>
        </w:rPr>
        <w:t xml:space="preserve">н не был.  </w:t>
      </w:r>
    </w:p>
    <w:p w:rsidR="0067754B" w:rsidRPr="006E0183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Далее, в период с 1 по 25 апреля 2011 г</w:t>
      </w:r>
      <w:r>
        <w:rPr>
          <w:szCs w:val="28"/>
        </w:rPr>
        <w:t>.,</w:t>
      </w:r>
      <w:r w:rsidRPr="00DB69C7">
        <w:rPr>
          <w:szCs w:val="28"/>
        </w:rPr>
        <w:t xml:space="preserve"> Инспекцией Министерства обороны РФ по личному составу по тем же фактам была проведена проверка, по итогам которой 5 мая 2011 г</w:t>
      </w:r>
      <w:r>
        <w:rPr>
          <w:szCs w:val="28"/>
        </w:rPr>
        <w:t>.</w:t>
      </w:r>
      <w:r w:rsidRPr="00DB69C7">
        <w:rPr>
          <w:szCs w:val="28"/>
        </w:rPr>
        <w:t xml:space="preserve"> выдано предписание об устранении выявленных нарушений и командованию предложено принять решение об увольнении виновных должностных лиц на основании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Федерального закона «О воинской</w:t>
      </w:r>
      <w:proofErr w:type="gramEnd"/>
      <w:r w:rsidRPr="00DB69C7">
        <w:rPr>
          <w:szCs w:val="28"/>
        </w:rPr>
        <w:t xml:space="preserve"> обязанности и военной службе»</w:t>
      </w:r>
      <w:r>
        <w:rPr>
          <w:szCs w:val="28"/>
        </w:rPr>
        <w:t>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lastRenderedPageBreak/>
        <w:t>Лишь 15 авг</w:t>
      </w:r>
      <w:r>
        <w:rPr>
          <w:szCs w:val="28"/>
        </w:rPr>
        <w:t xml:space="preserve">уста 2011 г. </w:t>
      </w:r>
      <w:r w:rsidRPr="00DB69C7">
        <w:rPr>
          <w:szCs w:val="28"/>
        </w:rPr>
        <w:t xml:space="preserve"> Зарубин в установленном </w:t>
      </w:r>
      <w:r>
        <w:rPr>
          <w:szCs w:val="28"/>
        </w:rPr>
        <w:t xml:space="preserve">приказом Министра обороны </w:t>
      </w:r>
      <w:r w:rsidRPr="00DB69C7">
        <w:rPr>
          <w:szCs w:val="28"/>
        </w:rPr>
        <w:t xml:space="preserve"> РФ от 30 сентября 2002 г</w:t>
      </w:r>
      <w:r>
        <w:rPr>
          <w:szCs w:val="28"/>
        </w:rPr>
        <w:t>.</w:t>
      </w:r>
      <w:r w:rsidRPr="00DB69C7">
        <w:rPr>
          <w:szCs w:val="28"/>
        </w:rPr>
        <w:t xml:space="preserve"> № 350 порядке был представлен к увольнению с военной службы по указанному основанию, а </w:t>
      </w:r>
      <w:r>
        <w:rPr>
          <w:szCs w:val="28"/>
        </w:rPr>
        <w:t>уволен  приказом</w:t>
      </w:r>
      <w:r w:rsidRPr="00DB69C7">
        <w:rPr>
          <w:szCs w:val="28"/>
        </w:rPr>
        <w:t xml:space="preserve"> Министра обороны РФ от 2</w:t>
      </w:r>
      <w:r>
        <w:rPr>
          <w:szCs w:val="28"/>
        </w:rPr>
        <w:t xml:space="preserve">6 декабря 2011 г.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 xml:space="preserve">Как правильно указал в решении суд первой инстанции, на момент представления Зарубина к увольнению с военной службы </w:t>
      </w:r>
      <w:r>
        <w:rPr>
          <w:szCs w:val="28"/>
        </w:rPr>
        <w:t xml:space="preserve">федеральным </w:t>
      </w:r>
      <w:r w:rsidRPr="00DB69C7">
        <w:rPr>
          <w:szCs w:val="28"/>
        </w:rPr>
        <w:t>законом не были установлены сроки применения взысканий в виде увольнения военнослужащих с военной службы за нарушение законодательства, направленного на противодействие коррупции.</w:t>
      </w:r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Между тем оспариваемый приказ Министра обороны РФ об увольнении Зарубина с военной службы был издан после того, как ст</w:t>
      </w:r>
      <w:r>
        <w:rPr>
          <w:szCs w:val="28"/>
        </w:rPr>
        <w:t>.</w:t>
      </w:r>
      <w:r w:rsidRPr="00DB69C7">
        <w:rPr>
          <w:szCs w:val="28"/>
        </w:rPr>
        <w:t xml:space="preserve"> 11 Федерального закона от 21 ноября 2011 г</w:t>
      </w:r>
      <w:r>
        <w:rPr>
          <w:szCs w:val="28"/>
        </w:rPr>
        <w:t>.</w:t>
      </w:r>
      <w:r w:rsidRPr="00DB69C7">
        <w:rPr>
          <w:szCs w:val="28"/>
        </w:rPr>
        <w:t xml:space="preserve"> № 329-ФЗ</w:t>
      </w:r>
      <w:r>
        <w:rPr>
          <w:szCs w:val="28"/>
        </w:rPr>
        <w:t xml:space="preserve"> «О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коррупции»</w:t>
      </w:r>
      <w:r w:rsidRPr="00DB69C7">
        <w:rPr>
          <w:szCs w:val="28"/>
        </w:rPr>
        <w:t xml:space="preserve"> Федеральный закон «О воинской обязанности и военной службе» был дополнен статьей 51.1.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Указанн</w:t>
      </w:r>
      <w:r>
        <w:rPr>
          <w:szCs w:val="28"/>
        </w:rPr>
        <w:t>ый</w:t>
      </w:r>
      <w:r w:rsidRPr="00DB69C7">
        <w:rPr>
          <w:szCs w:val="28"/>
        </w:rPr>
        <w:t xml:space="preserve"> закон в </w:t>
      </w:r>
      <w:r>
        <w:rPr>
          <w:szCs w:val="28"/>
        </w:rPr>
        <w:t xml:space="preserve">соответствии со </w:t>
      </w:r>
      <w:r w:rsidRPr="00DB69C7">
        <w:rPr>
          <w:szCs w:val="28"/>
        </w:rPr>
        <w:t>ст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27 Федерального закона </w:t>
      </w:r>
      <w:r>
        <w:rPr>
          <w:szCs w:val="28"/>
        </w:rPr>
        <w:t xml:space="preserve">              </w:t>
      </w:r>
      <w:r w:rsidRPr="00DB69C7">
        <w:rPr>
          <w:szCs w:val="28"/>
        </w:rPr>
        <w:t>№ 329-ФЗ был впервые опубликован 22 ноября 2011 г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на «Официальном </w:t>
      </w:r>
      <w:proofErr w:type="spellStart"/>
      <w:r w:rsidRPr="00DB69C7">
        <w:rPr>
          <w:szCs w:val="28"/>
        </w:rPr>
        <w:t>Интернет-портале</w:t>
      </w:r>
      <w:proofErr w:type="spellEnd"/>
      <w:r w:rsidRPr="00DB69C7">
        <w:rPr>
          <w:szCs w:val="28"/>
        </w:rPr>
        <w:t xml:space="preserve"> правовой информации </w:t>
      </w:r>
      <w:r w:rsidRPr="006747E2">
        <w:rPr>
          <w:color w:val="000000"/>
          <w:szCs w:val="28"/>
        </w:rPr>
        <w:t>(</w:t>
      </w:r>
      <w:hyperlink r:id="rId6" w:history="1">
        <w:r w:rsidRPr="006747E2">
          <w:rPr>
            <w:rStyle w:val="a5"/>
            <w:color w:val="000000"/>
            <w:szCs w:val="28"/>
            <w:lang w:val="en-US"/>
          </w:rPr>
          <w:t>www</w:t>
        </w:r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pravo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gov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ru</w:t>
        </w:r>
        <w:proofErr w:type="spellEnd"/>
        <w:r w:rsidRPr="006747E2">
          <w:rPr>
            <w:rStyle w:val="a5"/>
            <w:color w:val="000000"/>
            <w:szCs w:val="28"/>
          </w:rPr>
          <w:t>)»</w:t>
        </w:r>
      </w:hyperlink>
      <w:r w:rsidRPr="00DB69C7">
        <w:rPr>
          <w:szCs w:val="28"/>
        </w:rPr>
        <w:t xml:space="preserve"> и вступил в силу по истечении десяти дней после дня официального опубликования, то есть с 3 декабря 2011 г. </w:t>
      </w:r>
      <w:proofErr w:type="gramEnd"/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szCs w:val="28"/>
        </w:rPr>
        <w:t>Пунктом 2 ст</w:t>
      </w:r>
      <w:r>
        <w:rPr>
          <w:szCs w:val="28"/>
        </w:rPr>
        <w:t>.</w:t>
      </w:r>
      <w:r w:rsidRPr="00DB69C7">
        <w:rPr>
          <w:szCs w:val="28"/>
        </w:rPr>
        <w:t xml:space="preserve"> 51.1 Федерального закона «О воинской обязанности и военной службе» установлено, что взыскания, предусмотренные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настоящего закона, применяются на основании доклада</w:t>
      </w:r>
      <w:r>
        <w:rPr>
          <w:szCs w:val="28"/>
        </w:rPr>
        <w:t xml:space="preserve"> о результатах проверки, проведё</w:t>
      </w:r>
      <w:r w:rsidRPr="00DB69C7">
        <w:rPr>
          <w:szCs w:val="28"/>
        </w:rPr>
        <w:t xml:space="preserve">нной подразделением кадровой службы по профилактике коррупционных и иных правонарушений, а также на основании рекомендации комиссии по соблюдению требований к служебному поведению </w:t>
      </w:r>
      <w:r w:rsidRPr="00DB69C7">
        <w:rPr>
          <w:color w:val="000000"/>
          <w:szCs w:val="28"/>
        </w:rPr>
        <w:t>федеральных государственных служащих и урегулированию конфликта</w:t>
      </w:r>
      <w:proofErr w:type="gramEnd"/>
      <w:r w:rsidRPr="00DB69C7">
        <w:rPr>
          <w:color w:val="000000"/>
          <w:szCs w:val="28"/>
        </w:rPr>
        <w:t xml:space="preserve"> интересов (аттестационной комиссии).</w:t>
      </w:r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color w:val="000000"/>
          <w:szCs w:val="28"/>
        </w:rPr>
        <w:t>В соответствии с п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4 ст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51.1 названного закона взыскания, предусмотренные</w:t>
      </w:r>
      <w:r w:rsidRPr="006747E2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5318B7">
          <w:rPr>
            <w:rStyle w:val="a6"/>
            <w:color w:val="000000"/>
            <w:szCs w:val="28"/>
          </w:rPr>
          <w:t>подп</w:t>
        </w:r>
        <w:proofErr w:type="spellEnd"/>
        <w:r w:rsidRPr="005318B7">
          <w:rPr>
            <w:rStyle w:val="a6"/>
            <w:color w:val="000000"/>
            <w:szCs w:val="28"/>
          </w:rPr>
          <w:t>. "е.1" п. 2 ст. 51</w:t>
        </w:r>
      </w:hyperlink>
      <w:r w:rsidRPr="00DB69C7">
        <w:rPr>
          <w:color w:val="000000"/>
          <w:szCs w:val="28"/>
        </w:rPr>
        <w:t>, применяются не позднее одного месяца со дня поступления информации о совершении военнослужащим коррупционного правонарушения, не считая периода временной нетрудоспособности военнослужащего, пребывания его в отпуске, других случаев его отсутствия на службе по уважительным причинам, а также времени проведения проверки и рассмотрения е</w:t>
      </w:r>
      <w:r>
        <w:rPr>
          <w:color w:val="000000"/>
          <w:szCs w:val="28"/>
        </w:rPr>
        <w:t>ё</w:t>
      </w:r>
      <w:r w:rsidRPr="00DB69C7">
        <w:rPr>
          <w:color w:val="000000"/>
          <w:szCs w:val="28"/>
        </w:rPr>
        <w:t xml:space="preserve"> материалов</w:t>
      </w:r>
      <w:proofErr w:type="gramEnd"/>
      <w:r w:rsidRPr="00DB69C7">
        <w:rPr>
          <w:color w:val="000000"/>
          <w:szCs w:val="28"/>
        </w:rPr>
        <w:t xml:space="preserve"> комиссией по соблюдению требований к служебному поведению федеральных государственных служащих и урегулированию конфликта интересов (аттестационной комиссией). При этом взыскание должно быть применено не позднее шести месяцев со дня поступления информации о совершении коррупционного правонарушения.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Таким образом, к</w:t>
      </w:r>
      <w:r w:rsidRPr="00DB69C7">
        <w:rPr>
          <w:szCs w:val="28"/>
        </w:rPr>
        <w:t xml:space="preserve">о дню издания Министром обороны РФ приказа об увольнении заявителя с военной службы действовал специальный срок наложения на военнослужащих взыскания </w:t>
      </w:r>
      <w:proofErr w:type="gramStart"/>
      <w:r w:rsidRPr="00DB69C7">
        <w:rPr>
          <w:szCs w:val="28"/>
        </w:rPr>
        <w:t>за</w:t>
      </w:r>
      <w:proofErr w:type="gramEnd"/>
      <w:r w:rsidRPr="00DB69C7">
        <w:rPr>
          <w:szCs w:val="28"/>
        </w:rPr>
        <w:t xml:space="preserve"> </w:t>
      </w:r>
      <w:proofErr w:type="gramStart"/>
      <w:r w:rsidRPr="00DB69C7">
        <w:rPr>
          <w:szCs w:val="28"/>
        </w:rPr>
        <w:t>такого</w:t>
      </w:r>
      <w:proofErr w:type="gramEnd"/>
      <w:r w:rsidRPr="00DB69C7">
        <w:rPr>
          <w:szCs w:val="28"/>
        </w:rPr>
        <w:t xml:space="preserve"> рода правонарушения.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lastRenderedPageBreak/>
        <w:t>Учитывая</w:t>
      </w:r>
      <w:r w:rsidRPr="00DB69C7">
        <w:rPr>
          <w:szCs w:val="28"/>
        </w:rPr>
        <w:t>, ч</w:t>
      </w:r>
      <w:r>
        <w:rPr>
          <w:szCs w:val="28"/>
        </w:rPr>
        <w:t xml:space="preserve">то </w:t>
      </w:r>
      <w:r w:rsidRPr="00DB69C7">
        <w:rPr>
          <w:color w:val="000000"/>
          <w:szCs w:val="28"/>
        </w:rPr>
        <w:t>информаци</w:t>
      </w:r>
      <w:r>
        <w:rPr>
          <w:color w:val="000000"/>
          <w:szCs w:val="28"/>
        </w:rPr>
        <w:t>я</w:t>
      </w:r>
      <w:r w:rsidRPr="00DB69C7">
        <w:rPr>
          <w:color w:val="000000"/>
          <w:szCs w:val="28"/>
        </w:rPr>
        <w:t xml:space="preserve"> о совершении Зарубиным коррупционного правонарушения </w:t>
      </w:r>
      <w:r w:rsidRPr="00DB69C7">
        <w:rPr>
          <w:szCs w:val="28"/>
        </w:rPr>
        <w:t>поступ</w:t>
      </w:r>
      <w:r>
        <w:rPr>
          <w:szCs w:val="28"/>
        </w:rPr>
        <w:t>и</w:t>
      </w:r>
      <w:r w:rsidRPr="00DB69C7">
        <w:rPr>
          <w:szCs w:val="28"/>
        </w:rPr>
        <w:t>л</w:t>
      </w:r>
      <w:r>
        <w:rPr>
          <w:szCs w:val="28"/>
        </w:rPr>
        <w:t>а</w:t>
      </w:r>
      <w:r w:rsidRPr="00DB69C7">
        <w:rPr>
          <w:szCs w:val="28"/>
        </w:rPr>
        <w:t xml:space="preserve"> </w:t>
      </w:r>
      <w:r w:rsidRPr="00DB69C7">
        <w:rPr>
          <w:color w:val="000000"/>
          <w:szCs w:val="28"/>
        </w:rPr>
        <w:t>к должностным лицам разного уровня в период с апреля 2010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(время направления представления военного прокурора) по 5 мая 2011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(дата выдачи Инспекцией МО РФ по личному составу предписания),</w:t>
      </w:r>
      <w:r>
        <w:rPr>
          <w:color w:val="000000"/>
          <w:szCs w:val="28"/>
        </w:rPr>
        <w:t xml:space="preserve"> а </w:t>
      </w:r>
      <w:r w:rsidRPr="00DB69C7">
        <w:rPr>
          <w:szCs w:val="28"/>
        </w:rPr>
        <w:t xml:space="preserve">Министр обороны РФ </w:t>
      </w:r>
      <w:r>
        <w:rPr>
          <w:szCs w:val="28"/>
        </w:rPr>
        <w:t xml:space="preserve">издал </w:t>
      </w:r>
      <w:r w:rsidRPr="00DB69C7">
        <w:rPr>
          <w:szCs w:val="28"/>
        </w:rPr>
        <w:t xml:space="preserve">приказ </w:t>
      </w:r>
      <w:r>
        <w:rPr>
          <w:szCs w:val="28"/>
        </w:rPr>
        <w:t xml:space="preserve">о </w:t>
      </w:r>
      <w:r w:rsidRPr="00DB69C7">
        <w:rPr>
          <w:color w:val="000000"/>
          <w:szCs w:val="28"/>
        </w:rPr>
        <w:t>наложени</w:t>
      </w:r>
      <w:r>
        <w:rPr>
          <w:color w:val="000000"/>
          <w:szCs w:val="28"/>
        </w:rPr>
        <w:t xml:space="preserve">и </w:t>
      </w:r>
      <w:r w:rsidRPr="00DB69C7">
        <w:rPr>
          <w:color w:val="000000"/>
          <w:szCs w:val="28"/>
        </w:rPr>
        <w:t>на Зарубина взыскания в виде досрочного</w:t>
      </w:r>
      <w:r w:rsidRPr="00DB69C7">
        <w:rPr>
          <w:szCs w:val="28"/>
        </w:rPr>
        <w:t xml:space="preserve"> увольнения с военной службы на основании</w:t>
      </w:r>
      <w:r w:rsidRPr="00DB69C7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C4156B">
          <w:rPr>
            <w:rStyle w:val="a6"/>
            <w:color w:val="000000"/>
            <w:szCs w:val="28"/>
          </w:rPr>
          <w:t>подп</w:t>
        </w:r>
        <w:proofErr w:type="spellEnd"/>
        <w:proofErr w:type="gramEnd"/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"е.1" п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2 ст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51</w:t>
        </w:r>
      </w:hyperlink>
      <w:r w:rsidRPr="00DB69C7">
        <w:rPr>
          <w:b/>
          <w:color w:val="000000"/>
          <w:szCs w:val="28"/>
        </w:rPr>
        <w:t xml:space="preserve"> </w:t>
      </w:r>
      <w:r w:rsidRPr="00DB69C7">
        <w:rPr>
          <w:szCs w:val="28"/>
        </w:rPr>
        <w:t>Федерального закона «О воинской обязанности и военной службе»</w:t>
      </w:r>
      <w:r>
        <w:rPr>
          <w:szCs w:val="28"/>
        </w:rPr>
        <w:t xml:space="preserve"> </w:t>
      </w:r>
      <w:r w:rsidRPr="00DB69C7">
        <w:rPr>
          <w:szCs w:val="28"/>
        </w:rPr>
        <w:t>26 декабря 2011 г</w:t>
      </w:r>
      <w:r>
        <w:rPr>
          <w:szCs w:val="28"/>
        </w:rPr>
        <w:t xml:space="preserve">., то есть тогда, когда </w:t>
      </w:r>
      <w:r w:rsidRPr="00DB69C7">
        <w:rPr>
          <w:color w:val="000000"/>
          <w:szCs w:val="28"/>
        </w:rPr>
        <w:t xml:space="preserve">предельный шестимесячный срок </w:t>
      </w:r>
      <w:r w:rsidRPr="00DB69C7">
        <w:rPr>
          <w:szCs w:val="28"/>
        </w:rPr>
        <w:t>истек</w:t>
      </w:r>
      <w:r>
        <w:rPr>
          <w:szCs w:val="28"/>
        </w:rPr>
        <w:t xml:space="preserve">, Ленинградский окружной военный суд решение гарнизонного военного суда в данной части отменил и принял новое решение об удовлетворении требования заявителя. </w:t>
      </w:r>
    </w:p>
    <w:p w:rsidR="0067754B" w:rsidRDefault="0067754B" w:rsidP="0067754B">
      <w:pPr>
        <w:pStyle w:val="a4"/>
        <w:tabs>
          <w:tab w:val="left" w:pos="567"/>
        </w:tabs>
        <w:ind w:firstLine="567"/>
        <w:jc w:val="both"/>
        <w:rPr>
          <w:b/>
          <w:sz w:val="28"/>
          <w:szCs w:val="28"/>
          <w:highlight w:val="yellow"/>
        </w:rPr>
      </w:pP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>
        <w:rPr>
          <w:rStyle w:val="FontStyle11"/>
          <w:b w:val="0"/>
        </w:rPr>
        <w:t>О</w:t>
      </w:r>
      <w:r w:rsidRPr="003241E7">
        <w:rPr>
          <w:rStyle w:val="FontStyle11"/>
          <w:b w:val="0"/>
        </w:rPr>
        <w:t>бзорная справка</w:t>
      </w:r>
      <w:r>
        <w:rPr>
          <w:rStyle w:val="FontStyle11"/>
          <w:b w:val="0"/>
        </w:rPr>
        <w:t xml:space="preserve"> Военной коллегии ВС РФ </w:t>
      </w:r>
      <w:r w:rsidRPr="003241E7">
        <w:rPr>
          <w:rStyle w:val="FontStyle11"/>
          <w:b w:val="0"/>
        </w:rPr>
        <w:t xml:space="preserve">о судебной работе военных судов </w:t>
      </w:r>
      <w:r>
        <w:rPr>
          <w:rStyle w:val="FontStyle11"/>
          <w:b w:val="0"/>
        </w:rPr>
        <w:t xml:space="preserve"> </w:t>
      </w:r>
      <w:r w:rsidRPr="003241E7">
        <w:rPr>
          <w:rStyle w:val="FontStyle11"/>
          <w:b w:val="0"/>
        </w:rPr>
        <w:t>по рассмотрению гражданских дел</w:t>
      </w: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 w:rsidRPr="003241E7">
        <w:rPr>
          <w:rStyle w:val="FontStyle11"/>
          <w:b w:val="0"/>
        </w:rPr>
        <w:t xml:space="preserve"> в 2012 году</w:t>
      </w:r>
    </w:p>
    <w:p w:rsidR="0067754B" w:rsidRDefault="0067754B" w:rsidP="0067754B"/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7754B"/>
    <w:rsid w:val="0067754B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54B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Знак"/>
    <w:basedOn w:val="a0"/>
    <w:link w:val="a4"/>
    <w:uiPriority w:val="99"/>
    <w:rsid w:val="0067754B"/>
    <w:rPr>
      <w:rFonts w:eastAsia="Times New Roman"/>
      <w:sz w:val="32"/>
      <w:lang w:eastAsia="ru-RU"/>
    </w:rPr>
  </w:style>
  <w:style w:type="paragraph" w:styleId="a4">
    <w:name w:val="Title"/>
    <w:basedOn w:val="a"/>
    <w:link w:val="a3"/>
    <w:uiPriority w:val="99"/>
    <w:qFormat/>
    <w:rsid w:val="0067754B"/>
    <w:pPr>
      <w:overflowPunct/>
      <w:autoSpaceDE/>
      <w:autoSpaceDN/>
      <w:adjustRightInd/>
      <w:jc w:val="center"/>
    </w:pPr>
    <w:rPr>
      <w:rFonts w:asciiTheme="minorHAnsi" w:hAnsiTheme="minorHAnsi" w:cstheme="minorBidi"/>
      <w:sz w:val="32"/>
      <w:szCs w:val="22"/>
    </w:rPr>
  </w:style>
  <w:style w:type="character" w:customStyle="1" w:styleId="1">
    <w:name w:val="Название Знак1"/>
    <w:basedOn w:val="a0"/>
    <w:link w:val="a4"/>
    <w:uiPriority w:val="10"/>
    <w:rsid w:val="006775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styleId="a5">
    <w:name w:val="Hyperlink"/>
    <w:basedOn w:val="a0"/>
    <w:unhideWhenUsed/>
    <w:rsid w:val="0067754B"/>
    <w:rPr>
      <w:color w:val="0000FF"/>
      <w:u w:val="single"/>
    </w:rPr>
  </w:style>
  <w:style w:type="paragraph" w:customStyle="1" w:styleId="ConsPlusNormal">
    <w:name w:val="ConsPlusNormal"/>
    <w:rsid w:val="0067754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6">
    <w:name w:val="Гипертекстовая ссылка"/>
    <w:basedOn w:val="a0"/>
    <w:rsid w:val="0067754B"/>
    <w:rPr>
      <w:color w:val="008000"/>
      <w:u w:val="single"/>
    </w:rPr>
  </w:style>
  <w:style w:type="character" w:customStyle="1" w:styleId="FontStyle11">
    <w:name w:val="Font Style11"/>
    <w:basedOn w:val="a0"/>
    <w:uiPriority w:val="99"/>
    <w:rsid w:val="0067754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7754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avo.gov.ru)" TargetMode="External"/><Relationship Id="rId5" Type="http://schemas.openxmlformats.org/officeDocument/2006/relationships/hyperlink" Target="consultantplus://offline/ref=B8B279E3BA4815F96124616D63A094FC3DCDBC476DB72237631FCC9E7A1B5CDF76683C578A01AA65A226I" TargetMode="External"/><Relationship Id="rId4" Type="http://schemas.openxmlformats.org/officeDocument/2006/relationships/hyperlink" Target="consultantplus://offline/ref=B8B279E3BA4815F96124616D63A094FC3DCDBC476DB72237631FCC9E7A1B5CDF76683C578A01AE62A22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970</Words>
  <Characters>5534</Characters>
  <Application>Microsoft Office Word</Application>
  <DocSecurity>0</DocSecurity>
  <Lines>46</Lines>
  <Paragraphs>12</Paragraphs>
  <ScaleCrop>false</ScaleCrop>
  <Company>SPecialiST RePack</Company>
  <LinksUpToDate>false</LinksUpToDate>
  <CharactersWithSpaces>6492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2016-05-26T05:57:00Z</dcterms:created>
  <dcterms:modified xsi:type="dcterms:W3CDTF">2016-05-26T05:57:00Z</dcterms:modified>
</cp:coreProperties>
</file>