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E79" w:rsidRDefault="00F46E79" w:rsidP="00B11A85">
      <w:pPr>
        <w:pStyle w:val="Default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51. Осужденные, находящиеся в учреждениях уголовно-исполнительной системы и не имеющие в силу своего имущественного положения возможности исполнить обязанность по уплате государственной пошлины, не могут быть лишены права на судебную защиту. </w:t>
      </w:r>
    </w:p>
    <w:p w:rsidR="00F46E79" w:rsidRDefault="00F46E79" w:rsidP="00B11A85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Осужденный С. обратился в суд с административным исковым заявлением к исправительному учреждению об оспаривании действий, связанных с ненадлежащими условиями содержания, просил оказать содействие в сборе доказательств, а также ходатайствовал об освобождении от уплаты государственной пошлины, ссылаясь на отсутствие денежных средств на лицевом счете и </w:t>
      </w:r>
      <w:proofErr w:type="spellStart"/>
      <w:r>
        <w:rPr>
          <w:sz w:val="28"/>
          <w:szCs w:val="28"/>
        </w:rPr>
        <w:t>нетрудоустроенность</w:t>
      </w:r>
      <w:proofErr w:type="spellEnd"/>
      <w:r>
        <w:rPr>
          <w:sz w:val="28"/>
          <w:szCs w:val="28"/>
        </w:rPr>
        <w:t xml:space="preserve">. </w:t>
      </w:r>
    </w:p>
    <w:p w:rsidR="00F46E79" w:rsidRDefault="00F46E79" w:rsidP="00B11A85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Определением судьи суда первой инстанции, оставленным без изменения судом апелляционной инстанции, административное исковое заявление оставлено без движения. При этом судья </w:t>
      </w:r>
      <w:proofErr w:type="gramStart"/>
      <w:r>
        <w:rPr>
          <w:sz w:val="28"/>
          <w:szCs w:val="28"/>
        </w:rPr>
        <w:t>исходил</w:t>
      </w:r>
      <w:proofErr w:type="gramEnd"/>
      <w:r>
        <w:rPr>
          <w:sz w:val="28"/>
          <w:szCs w:val="28"/>
        </w:rPr>
        <w:t xml:space="preserve"> в том числе из того, что представленная осужденным С. финансовая справка об отсутствии денежных средств на лицевом счете не является основанием для освобождения его от уплаты государственной пошлины. </w:t>
      </w:r>
    </w:p>
    <w:p w:rsidR="00B11A85" w:rsidRDefault="00F46E79" w:rsidP="00B11A85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Судебная коллегия по административным делам Верховного Суда Российской Федерации отменила названные судебные акты и направила материал по административному исковому заявлению С. в суд первой инстанции для решения вопроса о его принятии к производству суда, указав следующее</w:t>
      </w:r>
      <w:r w:rsidR="00B11A85">
        <w:rPr>
          <w:sz w:val="28"/>
          <w:szCs w:val="28"/>
        </w:rPr>
        <w:t xml:space="preserve">. </w:t>
      </w:r>
    </w:p>
    <w:p w:rsidR="00F46E79" w:rsidRDefault="00F46E79" w:rsidP="00B11A85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2 ст. 104 КАС РФ основания и порядок освобождения от уплаты государственной пошлины, уменьшения ее размера, предоставления отсрочки или рассрочки уплаты государственной пошлины устанавливаются в соответствии с законодательством Российской Федерации о налогах и сборах. </w:t>
      </w:r>
    </w:p>
    <w:p w:rsidR="00F46E79" w:rsidRDefault="00F46E79" w:rsidP="00B11A85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Налоговый кодекс Российской Федерации предоставляет судам общей юрисдикции, исходя из имущественного положения плательщика, право освобождать его от уплаты государственной пошлины по делам, рассматриваемым этими судами (п. 1 ст. 1 и п. 2 ст. 333</w:t>
      </w:r>
      <w:r>
        <w:rPr>
          <w:color w:val="auto"/>
          <w:sz w:val="18"/>
          <w:szCs w:val="18"/>
        </w:rPr>
        <w:t>20</w:t>
      </w:r>
      <w:r>
        <w:rPr>
          <w:color w:val="auto"/>
          <w:sz w:val="28"/>
          <w:szCs w:val="28"/>
        </w:rPr>
        <w:t xml:space="preserve">). </w:t>
      </w:r>
    </w:p>
    <w:p w:rsidR="00F46E79" w:rsidRDefault="00F46E79" w:rsidP="00B11A85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Из представленных материалов усматривалось, что осужденный С., направляя в суд административное исковое заявление, содержащее просьбу об освобождении от уплаты государственной пошлины, приложил к нему финансовую справку исправительного учреждения об отсутствии на лицевом счете денежных средств, в том числе заработанных в этом учреждении. </w:t>
      </w:r>
    </w:p>
    <w:p w:rsidR="00F46E79" w:rsidRDefault="00F46E79" w:rsidP="00B11A85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Вместе с тем судья суда первой инстанции, несмотря на отсутствие у административного истца возможности исполнить обязанность по уплате государственной пошлины, фактически оставил без удовлетворения ходатайство С. об освобождении от уплаты государственной пошлины, по сути, отказав ему в судебной защите прав, свобод и законных интересов, что является недопустимым. </w:t>
      </w:r>
    </w:p>
    <w:p w:rsidR="00755C3E" w:rsidRDefault="00F46E79" w:rsidP="00B11A85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Определение № 31-КА19-1</w:t>
      </w:r>
    </w:p>
    <w:p w:rsidR="00B11A85" w:rsidRPr="0065426A" w:rsidRDefault="00B11A85" w:rsidP="00B11A85">
      <w:pPr>
        <w:pStyle w:val="Default"/>
        <w:jc w:val="center"/>
        <w:rPr>
          <w:bCs/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>Обзор судебной практики Верховного суда российской федерации № 2 (2019)</w:t>
      </w:r>
      <w:r>
        <w:rPr>
          <w:bCs/>
          <w:i/>
          <w:sz w:val="28"/>
          <w:szCs w:val="28"/>
        </w:rPr>
        <w:t>.</w:t>
      </w:r>
    </w:p>
    <w:p w:rsidR="00B11A85" w:rsidRDefault="00B11A85" w:rsidP="00B11A85">
      <w:pPr>
        <w:pStyle w:val="Default"/>
        <w:jc w:val="center"/>
        <w:rPr>
          <w:bCs/>
          <w:i/>
          <w:sz w:val="28"/>
          <w:szCs w:val="28"/>
        </w:rPr>
      </w:pPr>
      <w:proofErr w:type="gramStart"/>
      <w:r w:rsidRPr="0065426A">
        <w:rPr>
          <w:bCs/>
          <w:i/>
          <w:sz w:val="28"/>
          <w:szCs w:val="28"/>
        </w:rPr>
        <w:t>Утвержден</w:t>
      </w:r>
      <w:proofErr w:type="gramEnd"/>
      <w:r w:rsidRPr="0065426A">
        <w:rPr>
          <w:bCs/>
          <w:i/>
          <w:sz w:val="28"/>
          <w:szCs w:val="28"/>
        </w:rPr>
        <w:t xml:space="preserve"> Президиумом </w:t>
      </w:r>
      <w:r>
        <w:rPr>
          <w:bCs/>
          <w:i/>
          <w:sz w:val="28"/>
          <w:szCs w:val="28"/>
        </w:rPr>
        <w:t>В</w:t>
      </w:r>
      <w:r w:rsidRPr="0065426A">
        <w:rPr>
          <w:bCs/>
          <w:i/>
          <w:sz w:val="28"/>
          <w:szCs w:val="28"/>
        </w:rPr>
        <w:t xml:space="preserve">ерховного </w:t>
      </w:r>
      <w:r>
        <w:rPr>
          <w:bCs/>
          <w:i/>
          <w:sz w:val="28"/>
          <w:szCs w:val="28"/>
        </w:rPr>
        <w:t>С</w:t>
      </w:r>
      <w:r w:rsidRPr="0065426A">
        <w:rPr>
          <w:bCs/>
          <w:i/>
          <w:sz w:val="28"/>
          <w:szCs w:val="28"/>
        </w:rPr>
        <w:t xml:space="preserve">уда </w:t>
      </w:r>
      <w:r>
        <w:rPr>
          <w:bCs/>
          <w:i/>
          <w:sz w:val="28"/>
          <w:szCs w:val="28"/>
        </w:rPr>
        <w:t>Российской федерации</w:t>
      </w:r>
    </w:p>
    <w:p w:rsidR="00B11A85" w:rsidRPr="0065426A" w:rsidRDefault="00B11A85" w:rsidP="00B11A85">
      <w:pPr>
        <w:pStyle w:val="Default"/>
        <w:jc w:val="center"/>
        <w:rPr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>17 июля 2019 г.</w:t>
      </w:r>
    </w:p>
    <w:p w:rsidR="00B11A85" w:rsidRDefault="00B11A85" w:rsidP="00F46E79"/>
    <w:sectPr w:rsidR="00B11A85" w:rsidSect="00B11A8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46E79"/>
    <w:rsid w:val="00035AB3"/>
    <w:rsid w:val="0004799F"/>
    <w:rsid w:val="000F188A"/>
    <w:rsid w:val="00123C27"/>
    <w:rsid w:val="0020632B"/>
    <w:rsid w:val="00207782"/>
    <w:rsid w:val="002B6515"/>
    <w:rsid w:val="00302472"/>
    <w:rsid w:val="00365A97"/>
    <w:rsid w:val="0058178B"/>
    <w:rsid w:val="006646AF"/>
    <w:rsid w:val="00755C3E"/>
    <w:rsid w:val="007A1DB1"/>
    <w:rsid w:val="00894DBC"/>
    <w:rsid w:val="0092085E"/>
    <w:rsid w:val="00997A3C"/>
    <w:rsid w:val="009D43D6"/>
    <w:rsid w:val="009F2ADB"/>
    <w:rsid w:val="00AE12A7"/>
    <w:rsid w:val="00B11A85"/>
    <w:rsid w:val="00C502D0"/>
    <w:rsid w:val="00CC50D0"/>
    <w:rsid w:val="00D114AD"/>
    <w:rsid w:val="00DC7BBB"/>
    <w:rsid w:val="00DD4EBD"/>
    <w:rsid w:val="00DE1C7C"/>
    <w:rsid w:val="00F21081"/>
    <w:rsid w:val="00F46E79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46E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2019-07-24T14:02:00Z</dcterms:created>
  <dcterms:modified xsi:type="dcterms:W3CDTF">2019-07-24T14:09:00Z</dcterms:modified>
</cp:coreProperties>
</file>