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6E79" w:rsidRDefault="00F46E79" w:rsidP="00B11A85">
      <w:pPr>
        <w:pStyle w:val="Default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51. Осужденные, находящиеся в учреждениях уголовно-исполнительной системы и не имеющие в силу своего имущественного положения возможности исполнить обязанность по уплате государственной пошлины, не могут быть лишены права на судебную защиту. </w:t>
      </w:r>
    </w:p>
    <w:p w:rsidR="00F46E79" w:rsidRDefault="00F46E79" w:rsidP="00B11A85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Осужденный С. обратился в суд с административным исковым заявлением к исправительному учреждению об оспаривании действий, связанных с ненадлежащими условиями содержания, просил оказать содействие в сборе доказательств, а также ходатайствовал об освобождении от уплаты государственной пошлины, ссылаясь на отсутствие денежных средств на лицевом счете и </w:t>
      </w:r>
      <w:proofErr w:type="spellStart"/>
      <w:r>
        <w:rPr>
          <w:sz w:val="28"/>
          <w:szCs w:val="28"/>
        </w:rPr>
        <w:t>нетрудоустроенность</w:t>
      </w:r>
      <w:proofErr w:type="spellEnd"/>
      <w:r>
        <w:rPr>
          <w:sz w:val="28"/>
          <w:szCs w:val="28"/>
        </w:rPr>
        <w:t xml:space="preserve">. </w:t>
      </w:r>
    </w:p>
    <w:p w:rsidR="00F46E79" w:rsidRDefault="00F46E79" w:rsidP="00B11A85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Определением судьи суда первой инстанции, оставленным без изменения судом апелляционной инстанции, административное исковое заявление оставлено без движения. При этом судья </w:t>
      </w:r>
      <w:proofErr w:type="gramStart"/>
      <w:r>
        <w:rPr>
          <w:sz w:val="28"/>
          <w:szCs w:val="28"/>
        </w:rPr>
        <w:t>исходил</w:t>
      </w:r>
      <w:proofErr w:type="gramEnd"/>
      <w:r>
        <w:rPr>
          <w:sz w:val="28"/>
          <w:szCs w:val="28"/>
        </w:rPr>
        <w:t xml:space="preserve"> в том числе из того, что представленная осужденным С. финансовая справка об отсутствии денежных средств на лицевом счете не является основанием для освобождения его от уплаты государственной пошлины. </w:t>
      </w:r>
    </w:p>
    <w:p w:rsidR="00B11A85" w:rsidRDefault="00F46E79" w:rsidP="00B11A85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Судебная коллегия по административным делам Верховного Суда Российской Федерации отменила названные судебные акты и направила материал по административному исковому заявлению С. в суд первой инстанции для решения вопроса о его принятии к производству суда, указав следующее</w:t>
      </w:r>
      <w:r w:rsidR="00B11A85">
        <w:rPr>
          <w:sz w:val="28"/>
          <w:szCs w:val="28"/>
        </w:rPr>
        <w:t xml:space="preserve">. </w:t>
      </w:r>
    </w:p>
    <w:p w:rsidR="00F46E79" w:rsidRDefault="00F46E79" w:rsidP="00B11A85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Согласно </w:t>
      </w:r>
      <w:proofErr w:type="gramStart"/>
      <w:r>
        <w:rPr>
          <w:color w:val="auto"/>
          <w:sz w:val="28"/>
          <w:szCs w:val="28"/>
        </w:rPr>
        <w:t>ч</w:t>
      </w:r>
      <w:proofErr w:type="gramEnd"/>
      <w:r>
        <w:rPr>
          <w:color w:val="auto"/>
          <w:sz w:val="28"/>
          <w:szCs w:val="28"/>
        </w:rPr>
        <w:t xml:space="preserve">. 2 ст. 104 КАС РФ основания и порядок освобождения от уплаты государственной пошлины, уменьшения ее размера, предоставления отсрочки или рассрочки уплаты государственной пошлины устанавливаются в соответствии с законодательством Российской Федерации о налогах и сборах. </w:t>
      </w:r>
    </w:p>
    <w:p w:rsidR="00F46E79" w:rsidRDefault="00F46E79" w:rsidP="00B11A85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Налоговый кодекс Российской Федерации предоставляет судам общей юрисдикции, исходя из имущественного положения плательщика, право освобождать его от уплаты государственной пошлины по делам, рассматриваемым этими судами (п. 1 ст. 1 и п. 2 ст. 333</w:t>
      </w:r>
      <w:r>
        <w:rPr>
          <w:color w:val="auto"/>
          <w:sz w:val="18"/>
          <w:szCs w:val="18"/>
        </w:rPr>
        <w:t>20</w:t>
      </w:r>
      <w:r>
        <w:rPr>
          <w:color w:val="auto"/>
          <w:sz w:val="28"/>
          <w:szCs w:val="28"/>
        </w:rPr>
        <w:t xml:space="preserve">). </w:t>
      </w:r>
    </w:p>
    <w:p w:rsidR="00F46E79" w:rsidRDefault="00F46E79" w:rsidP="00B11A85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Из представленных материалов усматривалось, что осужденный С., направляя в суд административное исковое заявление, содержащее просьбу об освобождении от уплаты государственной пошлины, приложил к нему финансовую справку исправительного учреждения об отсутствии на лицевом счете денежных средств, в том числе заработанных в этом учреждении. </w:t>
      </w:r>
    </w:p>
    <w:p w:rsidR="00F46E79" w:rsidRDefault="00F46E79" w:rsidP="00B11A85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Вместе с тем судья суда первой инстанции, несмотря на отсутствие у административного истца возможности исполнить обязанность по уплате государственной пошлины, фактически оставил без удовлетворения ходатайство С. об освобождении от уплаты государственной пошлины, по сути, отказав ему в судебной защите прав, свобод и законных интересов, что является недопустимым. </w:t>
      </w:r>
    </w:p>
    <w:p w:rsidR="00755C3E" w:rsidRDefault="00F46E79" w:rsidP="00B11A85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Определение № 31-КА19-1</w:t>
      </w:r>
    </w:p>
    <w:p w:rsidR="00B11A85" w:rsidRPr="0065426A" w:rsidRDefault="00B11A85" w:rsidP="00B11A85">
      <w:pPr>
        <w:pStyle w:val="Default"/>
        <w:jc w:val="center"/>
        <w:rPr>
          <w:bCs/>
          <w:i/>
          <w:sz w:val="28"/>
          <w:szCs w:val="28"/>
        </w:rPr>
      </w:pPr>
      <w:r w:rsidRPr="0065426A">
        <w:rPr>
          <w:bCs/>
          <w:i/>
          <w:sz w:val="28"/>
          <w:szCs w:val="28"/>
        </w:rPr>
        <w:t>Обзор судебной практики Верховного суда российской федерации № 2 (2019)</w:t>
      </w:r>
      <w:r>
        <w:rPr>
          <w:bCs/>
          <w:i/>
          <w:sz w:val="28"/>
          <w:szCs w:val="28"/>
        </w:rPr>
        <w:t>.</w:t>
      </w:r>
    </w:p>
    <w:p w:rsidR="00B11A85" w:rsidRDefault="00B11A85" w:rsidP="00B11A85">
      <w:pPr>
        <w:pStyle w:val="Default"/>
        <w:jc w:val="center"/>
        <w:rPr>
          <w:bCs/>
          <w:i/>
          <w:sz w:val="28"/>
          <w:szCs w:val="28"/>
        </w:rPr>
      </w:pPr>
      <w:proofErr w:type="gramStart"/>
      <w:r w:rsidRPr="0065426A">
        <w:rPr>
          <w:bCs/>
          <w:i/>
          <w:sz w:val="28"/>
          <w:szCs w:val="28"/>
        </w:rPr>
        <w:t>Утвержден</w:t>
      </w:r>
      <w:proofErr w:type="gramEnd"/>
      <w:r w:rsidRPr="0065426A">
        <w:rPr>
          <w:bCs/>
          <w:i/>
          <w:sz w:val="28"/>
          <w:szCs w:val="28"/>
        </w:rPr>
        <w:t xml:space="preserve"> Президиумом </w:t>
      </w:r>
      <w:r>
        <w:rPr>
          <w:bCs/>
          <w:i/>
          <w:sz w:val="28"/>
          <w:szCs w:val="28"/>
        </w:rPr>
        <w:t>В</w:t>
      </w:r>
      <w:r w:rsidRPr="0065426A">
        <w:rPr>
          <w:bCs/>
          <w:i/>
          <w:sz w:val="28"/>
          <w:szCs w:val="28"/>
        </w:rPr>
        <w:t xml:space="preserve">ерховного </w:t>
      </w:r>
      <w:r>
        <w:rPr>
          <w:bCs/>
          <w:i/>
          <w:sz w:val="28"/>
          <w:szCs w:val="28"/>
        </w:rPr>
        <w:t>С</w:t>
      </w:r>
      <w:r w:rsidRPr="0065426A">
        <w:rPr>
          <w:bCs/>
          <w:i/>
          <w:sz w:val="28"/>
          <w:szCs w:val="28"/>
        </w:rPr>
        <w:t xml:space="preserve">уда </w:t>
      </w:r>
      <w:r>
        <w:rPr>
          <w:bCs/>
          <w:i/>
          <w:sz w:val="28"/>
          <w:szCs w:val="28"/>
        </w:rPr>
        <w:t>Российской федерации</w:t>
      </w:r>
    </w:p>
    <w:p w:rsidR="00B11A85" w:rsidRPr="0065426A" w:rsidRDefault="00B11A85" w:rsidP="00B11A85">
      <w:pPr>
        <w:pStyle w:val="Default"/>
        <w:jc w:val="center"/>
        <w:rPr>
          <w:i/>
          <w:sz w:val="28"/>
          <w:szCs w:val="28"/>
        </w:rPr>
      </w:pPr>
      <w:r w:rsidRPr="0065426A">
        <w:rPr>
          <w:bCs/>
          <w:i/>
          <w:sz w:val="28"/>
          <w:szCs w:val="28"/>
        </w:rPr>
        <w:t>17 июля 2019 г.</w:t>
      </w:r>
    </w:p>
    <w:p w:rsidR="00B11A85" w:rsidRDefault="00B11A85" w:rsidP="00F46E79"/>
    <w:sectPr w:rsidR="00B11A85" w:rsidSect="00B11A85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altName w:val="Times New Roman"/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F46E79"/>
    <w:rsid w:val="00035AB3"/>
    <w:rsid w:val="0004799F"/>
    <w:rsid w:val="000F188A"/>
    <w:rsid w:val="00123C27"/>
    <w:rsid w:val="0020632B"/>
    <w:rsid w:val="00207782"/>
    <w:rsid w:val="002B6515"/>
    <w:rsid w:val="00302472"/>
    <w:rsid w:val="00365A97"/>
    <w:rsid w:val="0058178B"/>
    <w:rsid w:val="006646AF"/>
    <w:rsid w:val="00755C3E"/>
    <w:rsid w:val="007A1DB1"/>
    <w:rsid w:val="00894DBC"/>
    <w:rsid w:val="0092085E"/>
    <w:rsid w:val="00997A3C"/>
    <w:rsid w:val="009D43D6"/>
    <w:rsid w:val="009F2ADB"/>
    <w:rsid w:val="00AE12A7"/>
    <w:rsid w:val="00B11A85"/>
    <w:rsid w:val="00C502D0"/>
    <w:rsid w:val="00CC50D0"/>
    <w:rsid w:val="00D114AD"/>
    <w:rsid w:val="00DC7BBB"/>
    <w:rsid w:val="00DD4EBD"/>
    <w:rsid w:val="00DE1C7C"/>
    <w:rsid w:val="00F21081"/>
    <w:rsid w:val="00F46E79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46E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2019-07-24T14:09:00Z</dcterms:created>
  <dcterms:modified xsi:type="dcterms:W3CDTF">2019-07-24T14:09:00Z</dcterms:modified>
</cp:coreProperties>
</file>